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843"/>
      </w:tblGrid>
      <w:tr w:rsidR="000C37E8" w14:paraId="4AD7B704" w14:textId="77777777">
        <w:tc>
          <w:tcPr>
            <w:tcW w:w="5080" w:type="dxa"/>
          </w:tcPr>
          <w:p w14:paraId="050D9819" w14:textId="77777777" w:rsidR="000C37E8" w:rsidRDefault="00370A7D">
            <w:pPr>
              <w:jc w:val="both"/>
            </w:pPr>
            <w:r>
              <w:rPr>
                <w:rFonts w:cstheme="minorHAnsi"/>
                <w:noProof/>
                <w:lang w:eastAsia="en-GB"/>
              </w:rPr>
              <w:drawing>
                <wp:inline distT="0" distB="0" distL="0" distR="0" wp14:anchorId="751C1092" wp14:editId="50B4B8CF">
                  <wp:extent cx="2428875" cy="63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9227" cy="638587"/>
                          </a:xfrm>
                          <a:prstGeom prst="rect">
                            <a:avLst/>
                          </a:prstGeom>
                        </pic:spPr>
                      </pic:pic>
                    </a:graphicData>
                  </a:graphic>
                </wp:inline>
              </w:drawing>
            </w:r>
          </w:p>
        </w:tc>
        <w:tc>
          <w:tcPr>
            <w:tcW w:w="4843" w:type="dxa"/>
          </w:tcPr>
          <w:p w14:paraId="7590B0B3" w14:textId="433A936D" w:rsidR="000C37E8" w:rsidRDefault="0078677B">
            <w:pPr>
              <w:jc w:val="right"/>
            </w:pPr>
            <w:r w:rsidRPr="00D43C84">
              <w:rPr>
                <w:noProof/>
              </w:rPr>
              <w:drawing>
                <wp:anchor distT="0" distB="0" distL="114300" distR="114300" simplePos="0" relativeHeight="251659264" behindDoc="0" locked="0" layoutInCell="1" allowOverlap="1" wp14:anchorId="39369B9C" wp14:editId="484C4E0C">
                  <wp:simplePos x="0" y="0"/>
                  <wp:positionH relativeFrom="margin">
                    <wp:posOffset>255270</wp:posOffset>
                  </wp:positionH>
                  <wp:positionV relativeFrom="paragraph">
                    <wp:posOffset>0</wp:posOffset>
                  </wp:positionV>
                  <wp:extent cx="2638425" cy="500558"/>
                  <wp:effectExtent l="0" t="0" r="0" b="0"/>
                  <wp:wrapSquare wrapText="bothSides"/>
                  <wp:docPr id="29" name="Picture 28" descr="Text&#10;&#10;Description automatically generated">
                    <a:extLst xmlns:a="http://schemas.openxmlformats.org/drawingml/2006/main">
                      <a:ext uri="{FF2B5EF4-FFF2-40B4-BE49-F238E27FC236}">
                        <a16:creationId xmlns:a16="http://schemas.microsoft.com/office/drawing/2014/main" id="{668B1E1F-C988-439B-AC7E-066DBA75A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Text&#10;&#10;Description automatically generated">
                            <a:extLst>
                              <a:ext uri="{FF2B5EF4-FFF2-40B4-BE49-F238E27FC236}">
                                <a16:creationId xmlns:a16="http://schemas.microsoft.com/office/drawing/2014/main" id="{668B1E1F-C988-439B-AC7E-066DBA75AC7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500558"/>
                          </a:xfrm>
                          <a:prstGeom prst="rect">
                            <a:avLst/>
                          </a:prstGeom>
                        </pic:spPr>
                      </pic:pic>
                    </a:graphicData>
                  </a:graphic>
                  <wp14:sizeRelH relativeFrom="margin">
                    <wp14:pctWidth>0</wp14:pctWidth>
                  </wp14:sizeRelH>
                  <wp14:sizeRelV relativeFrom="margin">
                    <wp14:pctHeight>0</wp14:pctHeight>
                  </wp14:sizeRelV>
                </wp:anchor>
              </w:drawing>
            </w:r>
          </w:p>
        </w:tc>
      </w:tr>
    </w:tbl>
    <w:p w14:paraId="5094F52F" w14:textId="77777777" w:rsidR="000C37E8" w:rsidRDefault="000C37E8"/>
    <w:tbl>
      <w:tblPr>
        <w:tblStyle w:val="TableGrid"/>
        <w:tblW w:w="9895" w:type="dxa"/>
        <w:tblLook w:val="04A0" w:firstRow="1" w:lastRow="0" w:firstColumn="1" w:lastColumn="0" w:noHBand="0" w:noVBand="1"/>
      </w:tblPr>
      <w:tblGrid>
        <w:gridCol w:w="9895"/>
      </w:tblGrid>
      <w:tr w:rsidR="000C37E8" w14:paraId="70F412B3" w14:textId="77777777">
        <w:tc>
          <w:tcPr>
            <w:tcW w:w="9895" w:type="dxa"/>
          </w:tcPr>
          <w:p w14:paraId="7D8EF904" w14:textId="20347633" w:rsidR="000C37E8" w:rsidRDefault="00370A7D" w:rsidP="003E7B0F">
            <w:pPr>
              <w:jc w:val="center"/>
              <w:rPr>
                <w:rFonts w:ascii="Century Gothic" w:hAnsi="Century Gothic" w:cs="Arial"/>
              </w:rPr>
            </w:pPr>
            <w:r>
              <w:rPr>
                <w:rFonts w:ascii="Century Gothic" w:hAnsi="Century Gothic" w:cs="Arial"/>
                <w:b/>
                <w:sz w:val="32"/>
              </w:rPr>
              <w:t xml:space="preserve">Job </w:t>
            </w:r>
            <w:r w:rsidR="002D75A1">
              <w:rPr>
                <w:rFonts w:ascii="Century Gothic" w:hAnsi="Century Gothic" w:cs="Arial"/>
                <w:b/>
                <w:sz w:val="32"/>
              </w:rPr>
              <w:t>Description</w:t>
            </w:r>
            <w:r w:rsidR="00D45B13">
              <w:rPr>
                <w:rFonts w:ascii="Century Gothic" w:hAnsi="Century Gothic" w:cs="Arial"/>
                <w:b/>
                <w:sz w:val="32"/>
              </w:rPr>
              <w:t xml:space="preserve"> –</w:t>
            </w:r>
            <w:r w:rsidR="003E7B0F">
              <w:rPr>
                <w:rFonts w:ascii="Century Gothic" w:hAnsi="Century Gothic" w:cs="Arial"/>
                <w:b/>
                <w:sz w:val="32"/>
              </w:rPr>
              <w:t xml:space="preserve"> </w:t>
            </w:r>
            <w:r w:rsidR="00D45B13">
              <w:rPr>
                <w:rFonts w:ascii="Century Gothic" w:hAnsi="Century Gothic" w:cs="Arial"/>
                <w:b/>
                <w:sz w:val="32"/>
              </w:rPr>
              <w:t>S</w:t>
            </w:r>
            <w:r w:rsidR="00017712">
              <w:rPr>
                <w:rFonts w:ascii="Century Gothic" w:hAnsi="Century Gothic" w:cs="Arial"/>
                <w:b/>
                <w:sz w:val="32"/>
              </w:rPr>
              <w:t>ENCO</w:t>
            </w:r>
          </w:p>
        </w:tc>
      </w:tr>
    </w:tbl>
    <w:p w14:paraId="5E7E4DCB" w14:textId="77777777" w:rsidR="000C37E8" w:rsidRDefault="000C37E8">
      <w:pPr>
        <w:spacing w:line="240" w:lineRule="auto"/>
        <w:rPr>
          <w:rFonts w:ascii="Century Gothic" w:hAnsi="Century Gothic" w:cs="Arial"/>
        </w:rPr>
      </w:pPr>
    </w:p>
    <w:tbl>
      <w:tblPr>
        <w:tblStyle w:val="TableGrid"/>
        <w:tblW w:w="9895" w:type="dxa"/>
        <w:tblLook w:val="04A0" w:firstRow="1" w:lastRow="0" w:firstColumn="1" w:lastColumn="0" w:noHBand="0" w:noVBand="1"/>
      </w:tblPr>
      <w:tblGrid>
        <w:gridCol w:w="2696"/>
        <w:gridCol w:w="7199"/>
      </w:tblGrid>
      <w:tr w:rsidR="00121978" w14:paraId="2602DF77" w14:textId="77777777" w:rsidTr="00121978">
        <w:tc>
          <w:tcPr>
            <w:tcW w:w="2696" w:type="dxa"/>
          </w:tcPr>
          <w:p w14:paraId="3A5E06A0" w14:textId="26B1ACBB" w:rsidR="00121978" w:rsidRPr="00121978" w:rsidRDefault="00121978" w:rsidP="00121978">
            <w:pPr>
              <w:spacing w:line="256" w:lineRule="auto"/>
              <w:rPr>
                <w:rFonts w:ascii="Century Gothic" w:hAnsi="Century Gothic" w:cs="Arial"/>
                <w:b/>
              </w:rPr>
            </w:pPr>
            <w:r w:rsidRPr="00121978">
              <w:rPr>
                <w:rFonts w:ascii="Century Gothic" w:hAnsi="Century Gothic"/>
                <w:b/>
              </w:rPr>
              <w:t>Post Reference:</w:t>
            </w:r>
          </w:p>
        </w:tc>
        <w:tc>
          <w:tcPr>
            <w:tcW w:w="7199" w:type="dxa"/>
          </w:tcPr>
          <w:p w14:paraId="4430FA65" w14:textId="384BD409" w:rsidR="00121978" w:rsidRDefault="00121978">
            <w:pPr>
              <w:rPr>
                <w:rFonts w:ascii="Century Gothic" w:hAnsi="Century Gothic" w:cs="Arial"/>
              </w:rPr>
            </w:pPr>
            <w:r>
              <w:rPr>
                <w:rFonts w:ascii="Century Gothic" w:hAnsi="Century Gothic" w:cs="Arial"/>
              </w:rPr>
              <w:t>1048</w:t>
            </w:r>
          </w:p>
        </w:tc>
      </w:tr>
      <w:tr w:rsidR="000C37E8" w14:paraId="49FA05DF" w14:textId="77777777" w:rsidTr="00121978">
        <w:tc>
          <w:tcPr>
            <w:tcW w:w="2696" w:type="dxa"/>
          </w:tcPr>
          <w:p w14:paraId="2E7B4CD3" w14:textId="1928C326" w:rsidR="000C37E8" w:rsidRPr="00121978" w:rsidRDefault="004537CA">
            <w:pPr>
              <w:rPr>
                <w:rFonts w:ascii="Century Gothic" w:hAnsi="Century Gothic" w:cs="Arial"/>
                <w:b/>
              </w:rPr>
            </w:pPr>
            <w:r w:rsidRPr="00121978">
              <w:rPr>
                <w:rFonts w:ascii="Century Gothic" w:hAnsi="Century Gothic" w:cs="Arial"/>
                <w:b/>
              </w:rPr>
              <w:t>Academy:</w:t>
            </w:r>
          </w:p>
        </w:tc>
        <w:tc>
          <w:tcPr>
            <w:tcW w:w="7199" w:type="dxa"/>
          </w:tcPr>
          <w:p w14:paraId="4B3EF997" w14:textId="47B01995" w:rsidR="000C37E8" w:rsidRDefault="004537CA">
            <w:pPr>
              <w:rPr>
                <w:rFonts w:ascii="Century Gothic" w:hAnsi="Century Gothic" w:cs="Arial"/>
              </w:rPr>
            </w:pPr>
            <w:r>
              <w:rPr>
                <w:rFonts w:ascii="Century Gothic" w:hAnsi="Century Gothic" w:cs="Arial"/>
              </w:rPr>
              <w:t>Alder Tree Primary Academy</w:t>
            </w:r>
          </w:p>
        </w:tc>
      </w:tr>
      <w:tr w:rsidR="000C37E8" w14:paraId="4344B618" w14:textId="77777777" w:rsidTr="00121978">
        <w:trPr>
          <w:trHeight w:val="315"/>
        </w:trPr>
        <w:tc>
          <w:tcPr>
            <w:tcW w:w="2696" w:type="dxa"/>
          </w:tcPr>
          <w:p w14:paraId="17C02B0F" w14:textId="77777777" w:rsidR="000C37E8" w:rsidRPr="00121978" w:rsidRDefault="00370A7D">
            <w:pPr>
              <w:rPr>
                <w:rFonts w:ascii="Century Gothic" w:hAnsi="Century Gothic" w:cs="Arial"/>
                <w:b/>
              </w:rPr>
            </w:pPr>
            <w:r w:rsidRPr="00121978">
              <w:rPr>
                <w:rFonts w:ascii="Century Gothic" w:hAnsi="Century Gothic" w:cs="Arial"/>
                <w:b/>
              </w:rPr>
              <w:t>Job Title:</w:t>
            </w:r>
          </w:p>
        </w:tc>
        <w:tc>
          <w:tcPr>
            <w:tcW w:w="7199" w:type="dxa"/>
            <w:shd w:val="clear" w:color="auto" w:fill="auto"/>
          </w:tcPr>
          <w:p w14:paraId="42409945" w14:textId="6DDB3BC4" w:rsidR="000C37E8" w:rsidRPr="00121978" w:rsidRDefault="00E62317">
            <w:pPr>
              <w:rPr>
                <w:rFonts w:ascii="Century Gothic" w:hAnsi="Century Gothic" w:cs="Arial"/>
                <w:b/>
                <w:bCs/>
              </w:rPr>
            </w:pPr>
            <w:r w:rsidRPr="00121978">
              <w:rPr>
                <w:rFonts w:ascii="Century Gothic" w:hAnsi="Century Gothic" w:cs="Calibri"/>
                <w:b/>
                <w:bCs/>
              </w:rPr>
              <w:t>S</w:t>
            </w:r>
            <w:r w:rsidR="00A41ED0" w:rsidRPr="00121978">
              <w:rPr>
                <w:rFonts w:ascii="Century Gothic" w:hAnsi="Century Gothic" w:cs="Calibri"/>
                <w:b/>
                <w:bCs/>
              </w:rPr>
              <w:t>ENCO</w:t>
            </w:r>
          </w:p>
        </w:tc>
      </w:tr>
      <w:tr w:rsidR="000C37E8" w14:paraId="27743E59" w14:textId="77777777" w:rsidTr="00121978">
        <w:tc>
          <w:tcPr>
            <w:tcW w:w="2696" w:type="dxa"/>
          </w:tcPr>
          <w:p w14:paraId="3E0AA23E" w14:textId="77777777" w:rsidR="000C37E8" w:rsidRPr="00121978" w:rsidRDefault="00370A7D">
            <w:pPr>
              <w:rPr>
                <w:rFonts w:ascii="Century Gothic" w:hAnsi="Century Gothic" w:cs="Arial"/>
                <w:b/>
              </w:rPr>
            </w:pPr>
            <w:r w:rsidRPr="00121978">
              <w:rPr>
                <w:rFonts w:ascii="Century Gothic" w:hAnsi="Century Gothic" w:cs="Arial"/>
                <w:b/>
              </w:rPr>
              <w:t>Grade:</w:t>
            </w:r>
          </w:p>
        </w:tc>
        <w:tc>
          <w:tcPr>
            <w:tcW w:w="7199" w:type="dxa"/>
            <w:shd w:val="clear" w:color="auto" w:fill="auto"/>
          </w:tcPr>
          <w:p w14:paraId="38FEF11A" w14:textId="0F900C63" w:rsidR="000C37E8" w:rsidRDefault="00694160" w:rsidP="00E5390F">
            <w:pPr>
              <w:rPr>
                <w:rFonts w:ascii="Century Gothic" w:hAnsi="Century Gothic" w:cs="Arial"/>
              </w:rPr>
            </w:pPr>
            <w:r>
              <w:rPr>
                <w:rFonts w:ascii="Century Gothic" w:hAnsi="Century Gothic" w:cs="Arial"/>
              </w:rPr>
              <w:t>M</w:t>
            </w:r>
            <w:r w:rsidR="00D76EC2">
              <w:rPr>
                <w:rFonts w:ascii="Century Gothic" w:hAnsi="Century Gothic" w:cs="Arial"/>
              </w:rPr>
              <w:t>PS</w:t>
            </w:r>
            <w:r w:rsidR="002A52D5">
              <w:rPr>
                <w:rFonts w:ascii="Century Gothic" w:hAnsi="Century Gothic" w:cs="Arial"/>
              </w:rPr>
              <w:t xml:space="preserve">/UPS </w:t>
            </w:r>
            <w:r w:rsidR="00D76EC2">
              <w:rPr>
                <w:rFonts w:ascii="Century Gothic" w:hAnsi="Century Gothic" w:cs="Arial"/>
              </w:rPr>
              <w:t>£25,714 - £</w:t>
            </w:r>
            <w:r w:rsidR="002A52D5">
              <w:rPr>
                <w:rFonts w:ascii="Century Gothic" w:hAnsi="Century Gothic" w:cs="Arial"/>
              </w:rPr>
              <w:t>41,604</w:t>
            </w:r>
            <w:r w:rsidR="00D76EC2">
              <w:rPr>
                <w:rFonts w:ascii="Century Gothic" w:hAnsi="Century Gothic" w:cs="Arial"/>
              </w:rPr>
              <w:t xml:space="preserve"> </w:t>
            </w:r>
            <w:r>
              <w:rPr>
                <w:rFonts w:ascii="Century Gothic" w:hAnsi="Century Gothic" w:cs="Arial"/>
              </w:rPr>
              <w:t>plus SEN allowance</w:t>
            </w:r>
          </w:p>
        </w:tc>
      </w:tr>
      <w:tr w:rsidR="00D45B13" w14:paraId="5DC47B4F" w14:textId="77777777" w:rsidTr="00121978">
        <w:trPr>
          <w:trHeight w:val="216"/>
        </w:trPr>
        <w:tc>
          <w:tcPr>
            <w:tcW w:w="2696" w:type="dxa"/>
          </w:tcPr>
          <w:p w14:paraId="3188B63F" w14:textId="45CB7539" w:rsidR="00D45B13" w:rsidRPr="00121978" w:rsidRDefault="00121978" w:rsidP="00D45B13">
            <w:pPr>
              <w:rPr>
                <w:rFonts w:ascii="Century Gothic" w:hAnsi="Century Gothic" w:cs="Arial"/>
                <w:b/>
              </w:rPr>
            </w:pPr>
            <w:r>
              <w:rPr>
                <w:rFonts w:ascii="Century Gothic" w:hAnsi="Century Gothic" w:cs="Arial"/>
                <w:b/>
              </w:rPr>
              <w:t>Hours:</w:t>
            </w:r>
          </w:p>
        </w:tc>
        <w:tc>
          <w:tcPr>
            <w:tcW w:w="7199" w:type="dxa"/>
          </w:tcPr>
          <w:p w14:paraId="64C46786" w14:textId="278D7C9A" w:rsidR="00D45B13" w:rsidRPr="00AD33E2" w:rsidRDefault="00AD33E2" w:rsidP="00D45B13">
            <w:pPr>
              <w:rPr>
                <w:rFonts w:ascii="Century Gothic" w:hAnsi="Century Gothic" w:cs="Arial"/>
              </w:rPr>
            </w:pPr>
            <w:r w:rsidRPr="00AD33E2">
              <w:rPr>
                <w:rFonts w:ascii="Century Gothic" w:hAnsi="Century Gothic" w:cs="CenturyGothic-Bold"/>
              </w:rPr>
              <w:t xml:space="preserve">Full Time 32.5 hours/ Part Time TBC </w:t>
            </w:r>
            <w:r w:rsidRPr="00AD33E2">
              <w:rPr>
                <w:rFonts w:ascii="Century Gothic" w:hAnsi="Century Gothic" w:cs="CenturyGothic"/>
              </w:rPr>
              <w:t xml:space="preserve">or </w:t>
            </w:r>
            <w:proofErr w:type="gramStart"/>
            <w:r w:rsidRPr="00AD33E2">
              <w:rPr>
                <w:rFonts w:ascii="Century Gothic" w:hAnsi="Century Gothic" w:cs="CenturyGothic"/>
              </w:rPr>
              <w:t>To</w:t>
            </w:r>
            <w:proofErr w:type="gramEnd"/>
            <w:r w:rsidRPr="00AD33E2">
              <w:rPr>
                <w:rFonts w:ascii="Century Gothic" w:hAnsi="Century Gothic" w:cs="CenturyGothic"/>
              </w:rPr>
              <w:t xml:space="preserve"> be negotiated</w:t>
            </w:r>
          </w:p>
        </w:tc>
      </w:tr>
      <w:tr w:rsidR="00121978" w14:paraId="705819C4" w14:textId="77777777" w:rsidTr="00121978">
        <w:trPr>
          <w:trHeight w:val="216"/>
        </w:trPr>
        <w:tc>
          <w:tcPr>
            <w:tcW w:w="2696" w:type="dxa"/>
          </w:tcPr>
          <w:p w14:paraId="490C5215" w14:textId="5081E19E" w:rsidR="00121978" w:rsidRPr="00121978" w:rsidRDefault="00121978" w:rsidP="00121978">
            <w:pPr>
              <w:rPr>
                <w:rFonts w:ascii="Century Gothic" w:hAnsi="Century Gothic" w:cs="Arial"/>
                <w:b/>
              </w:rPr>
            </w:pPr>
            <w:r w:rsidRPr="00121978">
              <w:rPr>
                <w:rFonts w:ascii="Century Gothic" w:hAnsi="Century Gothic" w:cs="Arial"/>
                <w:b/>
              </w:rPr>
              <w:t>Accountable to:</w:t>
            </w:r>
          </w:p>
        </w:tc>
        <w:tc>
          <w:tcPr>
            <w:tcW w:w="7199" w:type="dxa"/>
          </w:tcPr>
          <w:p w14:paraId="78B5C51E" w14:textId="21B94ECE" w:rsidR="00121978" w:rsidRDefault="00121978" w:rsidP="00121978">
            <w:pPr>
              <w:rPr>
                <w:rFonts w:ascii="Century Gothic" w:hAnsi="Century Gothic" w:cs="Arial"/>
              </w:rPr>
            </w:pPr>
            <w:r>
              <w:rPr>
                <w:rFonts w:ascii="Century Gothic" w:hAnsi="Century Gothic" w:cs="Arial"/>
              </w:rPr>
              <w:t xml:space="preserve">Principal  </w:t>
            </w:r>
          </w:p>
        </w:tc>
      </w:tr>
    </w:tbl>
    <w:p w14:paraId="55BB7AA9" w14:textId="77777777" w:rsidR="000C37E8" w:rsidRDefault="000C37E8">
      <w:pPr>
        <w:pBdr>
          <w:bottom w:val="single" w:sz="12" w:space="1" w:color="auto"/>
        </w:pBdr>
        <w:autoSpaceDE w:val="0"/>
        <w:autoSpaceDN w:val="0"/>
        <w:adjustRightInd w:val="0"/>
        <w:spacing w:afterLines="60" w:after="144" w:line="240" w:lineRule="auto"/>
        <w:jc w:val="both"/>
        <w:rPr>
          <w:rFonts w:ascii="Century Gothic" w:hAnsi="Century Gothic" w:cs="Arial"/>
          <w:bCs/>
          <w:i/>
          <w:lang w:eastAsia="en-GB"/>
        </w:rPr>
      </w:pPr>
    </w:p>
    <w:p w14:paraId="145D93FE" w14:textId="77777777" w:rsidR="000C37E8" w:rsidRDefault="00370A7D">
      <w:pPr>
        <w:spacing w:line="240" w:lineRule="auto"/>
        <w:rPr>
          <w:rFonts w:ascii="Century Gothic" w:hAnsi="Century Gothic" w:cs="Arial"/>
          <w:b/>
        </w:rPr>
      </w:pPr>
      <w:r>
        <w:rPr>
          <w:rFonts w:ascii="Century Gothic" w:hAnsi="Century Gothic" w:cs="Arial"/>
          <w:b/>
        </w:rPr>
        <w:br/>
        <w:t xml:space="preserve">Role: </w:t>
      </w:r>
    </w:p>
    <w:p w14:paraId="5ED5A678" w14:textId="25A89084" w:rsidR="003E7B0F" w:rsidRPr="004537CA" w:rsidRDefault="00D45B13" w:rsidP="004537CA">
      <w:pPr>
        <w:pStyle w:val="ListParagraph"/>
        <w:numPr>
          <w:ilvl w:val="0"/>
          <w:numId w:val="28"/>
        </w:numPr>
        <w:autoSpaceDE w:val="0"/>
        <w:autoSpaceDN w:val="0"/>
        <w:adjustRightInd w:val="0"/>
        <w:spacing w:after="0" w:line="240" w:lineRule="auto"/>
        <w:rPr>
          <w:rFonts w:ascii="Century Gothic" w:hAnsi="Century Gothic" w:cs="Calibri"/>
        </w:rPr>
      </w:pPr>
      <w:r w:rsidRPr="00CB213A">
        <w:rPr>
          <w:rFonts w:ascii="Century Gothic" w:hAnsi="Century Gothic" w:cs="Calibri"/>
        </w:rPr>
        <w:t xml:space="preserve">To </w:t>
      </w:r>
      <w:r w:rsidR="00277048">
        <w:rPr>
          <w:rFonts w:ascii="Century Gothic" w:hAnsi="Century Gothic" w:cs="Calibri"/>
        </w:rPr>
        <w:t xml:space="preserve">strategically </w:t>
      </w:r>
      <w:r w:rsidR="00A33D6F">
        <w:rPr>
          <w:rFonts w:ascii="Century Gothic" w:hAnsi="Century Gothic" w:cs="Calibri"/>
        </w:rPr>
        <w:t>coordinate</w:t>
      </w:r>
      <w:r w:rsidR="003E7B0F">
        <w:rPr>
          <w:rFonts w:ascii="Century Gothic" w:hAnsi="Century Gothic" w:cs="Calibri"/>
        </w:rPr>
        <w:t xml:space="preserve"> and monitor</w:t>
      </w:r>
      <w:r w:rsidRPr="00CB213A">
        <w:rPr>
          <w:rFonts w:ascii="Century Gothic" w:hAnsi="Century Gothic" w:cs="Calibri"/>
        </w:rPr>
        <w:t xml:space="preserve"> pupils with Special Educational Needs to ensure they have access to high quality </w:t>
      </w:r>
      <w:r w:rsidR="003E7B0F">
        <w:rPr>
          <w:rFonts w:ascii="Century Gothic" w:hAnsi="Century Gothic" w:cs="Calibri"/>
        </w:rPr>
        <w:t xml:space="preserve">of education ensuring they </w:t>
      </w:r>
      <w:r w:rsidRPr="00CB213A">
        <w:rPr>
          <w:rFonts w:ascii="Century Gothic" w:hAnsi="Century Gothic" w:cs="Calibri"/>
        </w:rPr>
        <w:t>are making progress</w:t>
      </w:r>
      <w:r w:rsidR="00CB213A" w:rsidRPr="00CB213A">
        <w:rPr>
          <w:rFonts w:ascii="Century Gothic" w:hAnsi="Century Gothic" w:cs="Calibri"/>
        </w:rPr>
        <w:t>.</w:t>
      </w:r>
    </w:p>
    <w:p w14:paraId="1D64D96A" w14:textId="77777777" w:rsidR="003E7B0F" w:rsidRDefault="003E7B0F" w:rsidP="003E7B0F">
      <w:pPr>
        <w:pStyle w:val="ListParagraph"/>
        <w:autoSpaceDE w:val="0"/>
        <w:autoSpaceDN w:val="0"/>
        <w:adjustRightInd w:val="0"/>
        <w:spacing w:after="0" w:line="240" w:lineRule="auto"/>
        <w:rPr>
          <w:rFonts w:ascii="Century Gothic" w:hAnsi="Century Gothic" w:cs="Arial"/>
        </w:rPr>
      </w:pPr>
    </w:p>
    <w:p w14:paraId="076E5FF1" w14:textId="62E28FF9" w:rsidR="00D45B13" w:rsidRDefault="00CB213A" w:rsidP="00CB213A">
      <w:pPr>
        <w:pStyle w:val="ListParagraph"/>
        <w:numPr>
          <w:ilvl w:val="0"/>
          <w:numId w:val="28"/>
        </w:numPr>
        <w:autoSpaceDE w:val="0"/>
        <w:autoSpaceDN w:val="0"/>
        <w:adjustRightInd w:val="0"/>
        <w:spacing w:after="0" w:line="240" w:lineRule="auto"/>
        <w:rPr>
          <w:rFonts w:ascii="Century Gothic" w:hAnsi="Century Gothic" w:cs="Arial"/>
        </w:rPr>
      </w:pPr>
      <w:r w:rsidRPr="00CB213A">
        <w:rPr>
          <w:rFonts w:ascii="Century Gothic" w:hAnsi="Century Gothic" w:cs="Arial"/>
        </w:rPr>
        <w:t xml:space="preserve">To lead on </w:t>
      </w:r>
      <w:r w:rsidR="004537CA" w:rsidRPr="00CB213A">
        <w:rPr>
          <w:rFonts w:ascii="Century Gothic" w:hAnsi="Century Gothic" w:cs="Arial"/>
        </w:rPr>
        <w:t>casework</w:t>
      </w:r>
      <w:r w:rsidR="004537CA">
        <w:rPr>
          <w:rFonts w:ascii="Century Gothic" w:hAnsi="Century Gothic" w:cs="Arial"/>
        </w:rPr>
        <w:t xml:space="preserve">, </w:t>
      </w:r>
      <w:r w:rsidRPr="00CB213A">
        <w:rPr>
          <w:rFonts w:ascii="Century Gothic" w:hAnsi="Century Gothic" w:cs="Arial"/>
        </w:rPr>
        <w:t>compil</w:t>
      </w:r>
      <w:r w:rsidR="004537CA">
        <w:rPr>
          <w:rFonts w:ascii="Century Gothic" w:hAnsi="Century Gothic" w:cs="Arial"/>
        </w:rPr>
        <w:t>e</w:t>
      </w:r>
      <w:r w:rsidRPr="00CB213A">
        <w:rPr>
          <w:rFonts w:ascii="Century Gothic" w:hAnsi="Century Gothic" w:cs="Arial"/>
        </w:rPr>
        <w:t xml:space="preserve"> evidence and advis</w:t>
      </w:r>
      <w:r w:rsidR="004537CA">
        <w:rPr>
          <w:rFonts w:ascii="Century Gothic" w:hAnsi="Century Gothic" w:cs="Arial"/>
        </w:rPr>
        <w:t>e</w:t>
      </w:r>
      <w:r w:rsidRPr="00CB213A">
        <w:rPr>
          <w:rFonts w:ascii="Century Gothic" w:hAnsi="Century Gothic" w:cs="Arial"/>
        </w:rPr>
        <w:t xml:space="preserve"> parents of the process for statutory assessment, establishing,</w:t>
      </w:r>
      <w:r>
        <w:rPr>
          <w:rFonts w:ascii="Century Gothic" w:hAnsi="Century Gothic" w:cs="Arial"/>
        </w:rPr>
        <w:t xml:space="preserve"> </w:t>
      </w:r>
      <w:r w:rsidR="004537CA" w:rsidRPr="00CB213A">
        <w:rPr>
          <w:rFonts w:ascii="Century Gothic" w:hAnsi="Century Gothic" w:cs="Arial"/>
        </w:rPr>
        <w:t>monitoring,</w:t>
      </w:r>
      <w:r w:rsidRPr="00CB213A">
        <w:rPr>
          <w:rFonts w:ascii="Century Gothic" w:hAnsi="Century Gothic" w:cs="Arial"/>
        </w:rPr>
        <w:t xml:space="preserve"> and reviewing SEN intervention and ensuring high standards of learning and</w:t>
      </w:r>
      <w:r>
        <w:rPr>
          <w:rFonts w:ascii="Century Gothic" w:hAnsi="Century Gothic" w:cs="Arial"/>
        </w:rPr>
        <w:t xml:space="preserve"> </w:t>
      </w:r>
      <w:r w:rsidRPr="00CB213A">
        <w:rPr>
          <w:rFonts w:ascii="Century Gothic" w:hAnsi="Century Gothic" w:cs="Arial"/>
        </w:rPr>
        <w:t xml:space="preserve">achievements for all </w:t>
      </w:r>
      <w:r w:rsidR="004537CA">
        <w:rPr>
          <w:rFonts w:ascii="Century Gothic" w:hAnsi="Century Gothic" w:cs="Arial"/>
        </w:rPr>
        <w:t>pupil</w:t>
      </w:r>
      <w:r w:rsidRPr="00CB213A">
        <w:rPr>
          <w:rFonts w:ascii="Century Gothic" w:hAnsi="Century Gothic" w:cs="Arial"/>
        </w:rPr>
        <w:t>s.</w:t>
      </w:r>
    </w:p>
    <w:p w14:paraId="0AD13271" w14:textId="77777777" w:rsidR="001E6109" w:rsidRPr="001E6109" w:rsidRDefault="001E6109" w:rsidP="001E6109">
      <w:pPr>
        <w:pStyle w:val="ListParagraph"/>
        <w:rPr>
          <w:rFonts w:ascii="Century Gothic" w:hAnsi="Century Gothic" w:cs="Arial"/>
        </w:rPr>
      </w:pPr>
    </w:p>
    <w:p w14:paraId="28BA36B3" w14:textId="1BDB4D23" w:rsidR="001E6109" w:rsidRPr="001E6109" w:rsidRDefault="001E6109" w:rsidP="001E6109">
      <w:pPr>
        <w:autoSpaceDE w:val="0"/>
        <w:autoSpaceDN w:val="0"/>
        <w:adjustRightInd w:val="0"/>
        <w:spacing w:after="0" w:line="240" w:lineRule="auto"/>
        <w:rPr>
          <w:rFonts w:ascii="Century Gothic" w:hAnsi="Century Gothic" w:cs="Arial"/>
          <w:i/>
          <w:iCs/>
        </w:rPr>
      </w:pPr>
      <w:r w:rsidRPr="001E6109">
        <w:rPr>
          <w:rFonts w:ascii="Century Gothic" w:hAnsi="Century Gothic" w:cs="Arial"/>
          <w:i/>
          <w:iCs/>
        </w:rPr>
        <w:t xml:space="preserve">NB: All post-holders at White Rose Academies Trust are responsible for improving the outcomes for learners and upholding the ethos of the Academies.  Keeping children safe in education and the guidance for safer working practice direct the work of every adult working at or associated with White Rose Academies Trust.  </w:t>
      </w:r>
    </w:p>
    <w:p w14:paraId="5C59E9EE" w14:textId="77777777" w:rsidR="00121978" w:rsidRDefault="00121978">
      <w:pPr>
        <w:pBdr>
          <w:bottom w:val="single" w:sz="12" w:space="1" w:color="auto"/>
        </w:pBdr>
        <w:autoSpaceDE w:val="0"/>
        <w:autoSpaceDN w:val="0"/>
        <w:adjustRightInd w:val="0"/>
        <w:spacing w:afterLines="60" w:after="144" w:line="240" w:lineRule="auto"/>
        <w:jc w:val="both"/>
        <w:rPr>
          <w:rFonts w:ascii="Century Gothic" w:hAnsi="Century Gothic" w:cs="Arial"/>
          <w:bCs/>
          <w:i/>
          <w:lang w:eastAsia="en-GB"/>
        </w:rPr>
      </w:pPr>
    </w:p>
    <w:p w14:paraId="37F51FE4" w14:textId="77777777" w:rsidR="000C37E8" w:rsidRDefault="000C37E8">
      <w:pPr>
        <w:pBdr>
          <w:bottom w:val="single" w:sz="12" w:space="1" w:color="auto"/>
        </w:pBdr>
        <w:autoSpaceDE w:val="0"/>
        <w:autoSpaceDN w:val="0"/>
        <w:adjustRightInd w:val="0"/>
        <w:spacing w:afterLines="60" w:after="144" w:line="240" w:lineRule="auto"/>
        <w:jc w:val="both"/>
        <w:rPr>
          <w:rFonts w:ascii="Century Gothic" w:hAnsi="Century Gothic" w:cs="Arial"/>
          <w:bCs/>
          <w:i/>
          <w:lang w:eastAsia="en-GB"/>
        </w:rPr>
      </w:pPr>
    </w:p>
    <w:p w14:paraId="51D53D2D" w14:textId="77777777" w:rsidR="00FF76F0" w:rsidRPr="00E62317" w:rsidRDefault="00370A7D" w:rsidP="00E62317">
      <w:pPr>
        <w:autoSpaceDE w:val="0"/>
        <w:autoSpaceDN w:val="0"/>
        <w:adjustRightInd w:val="0"/>
        <w:spacing w:afterLines="60" w:after="144"/>
        <w:ind w:left="360"/>
        <w:rPr>
          <w:rFonts w:ascii="Arial" w:eastAsia="Times New Roman" w:hAnsi="Arial" w:cs="Arial"/>
          <w:b/>
          <w:bCs/>
          <w:lang w:eastAsia="en-GB"/>
        </w:rPr>
      </w:pPr>
      <w:r>
        <w:rPr>
          <w:rFonts w:ascii="Arial" w:eastAsia="Times New Roman" w:hAnsi="Arial" w:cs="Arial"/>
          <w:b/>
          <w:bCs/>
          <w:lang w:eastAsia="en-GB"/>
        </w:rPr>
        <w:t>Specific Responsibilities:</w:t>
      </w:r>
    </w:p>
    <w:p w14:paraId="7C98CEE5" w14:textId="396EC854" w:rsidR="00FF76F0" w:rsidRPr="001134DC" w:rsidRDefault="003E7B0F"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To</w:t>
      </w:r>
      <w:r w:rsidR="00FF76F0" w:rsidRPr="001134DC">
        <w:rPr>
          <w:rFonts w:ascii="Century Gothic" w:hAnsi="Century Gothic" w:cs="Arial"/>
        </w:rPr>
        <w:t xml:space="preserve"> coordinate the development and implementation of the SEN, SLCN and Inclusion policies in order to raise achievement and improve the quality of education provided for all pupils with SEN across the school</w:t>
      </w:r>
    </w:p>
    <w:p w14:paraId="0D462872" w14:textId="77777777" w:rsidR="00375A3A" w:rsidRPr="00FF76F0" w:rsidRDefault="00375A3A" w:rsidP="001134DC">
      <w:pPr>
        <w:pStyle w:val="ListParagraph"/>
        <w:autoSpaceDE w:val="0"/>
        <w:autoSpaceDN w:val="0"/>
        <w:adjustRightInd w:val="0"/>
        <w:spacing w:after="0" w:line="240" w:lineRule="auto"/>
        <w:rPr>
          <w:rFonts w:ascii="Century Gothic" w:hAnsi="Century Gothic" w:cs="Arial"/>
        </w:rPr>
      </w:pPr>
    </w:p>
    <w:p w14:paraId="20B11F89" w14:textId="6C316386" w:rsidR="00AB4110" w:rsidRDefault="00375A3A" w:rsidP="00AB4110">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 xml:space="preserve">To </w:t>
      </w:r>
      <w:r w:rsidR="002A52D5">
        <w:rPr>
          <w:rFonts w:ascii="Century Gothic" w:hAnsi="Century Gothic" w:cs="Arial"/>
        </w:rPr>
        <w:t>manage</w:t>
      </w:r>
      <w:r w:rsidRPr="001134DC">
        <w:rPr>
          <w:rFonts w:ascii="Century Gothic" w:hAnsi="Century Gothic" w:cs="Arial"/>
        </w:rPr>
        <w:t xml:space="preserve"> assessments and gather evidence for statutory assessment on children and young people with identified special educational needs in line with Statutory timescales</w:t>
      </w:r>
    </w:p>
    <w:p w14:paraId="16D5A211" w14:textId="77777777" w:rsidR="00AB4110" w:rsidRPr="00AB4110" w:rsidRDefault="00AB4110" w:rsidP="00AB4110">
      <w:pPr>
        <w:pStyle w:val="ListParagraph"/>
        <w:rPr>
          <w:rFonts w:ascii="Century Gothic" w:hAnsi="Century Gothic" w:cs="Arial"/>
        </w:rPr>
      </w:pPr>
    </w:p>
    <w:p w14:paraId="6EDFF9A6" w14:textId="2B54A686" w:rsidR="00AB4110" w:rsidRDefault="00D76EC2" w:rsidP="00AB4110">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c</w:t>
      </w:r>
      <w:r w:rsidR="00AB4110" w:rsidRPr="00AB4110">
        <w:rPr>
          <w:rFonts w:ascii="Century Gothic" w:hAnsi="Century Gothic" w:cs="Arial"/>
        </w:rPr>
        <w:t>ontribute advice and support in the process of early identification, assessment and provision in line with SEND Code of Practice</w:t>
      </w:r>
    </w:p>
    <w:p w14:paraId="4115A308" w14:textId="511CD300" w:rsidR="00AB4110" w:rsidRPr="00AB4110" w:rsidRDefault="00AB4110" w:rsidP="00AB4110">
      <w:pPr>
        <w:autoSpaceDE w:val="0"/>
        <w:autoSpaceDN w:val="0"/>
        <w:adjustRightInd w:val="0"/>
        <w:spacing w:after="0" w:line="240" w:lineRule="auto"/>
        <w:rPr>
          <w:rFonts w:ascii="Century Gothic" w:hAnsi="Century Gothic" w:cs="Arial"/>
        </w:rPr>
      </w:pPr>
    </w:p>
    <w:p w14:paraId="6087F028" w14:textId="331FBDA7" w:rsidR="00AB4110" w:rsidRPr="00AB4110" w:rsidRDefault="00D76EC2" w:rsidP="00AB4110">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r</w:t>
      </w:r>
      <w:r w:rsidR="00AB4110" w:rsidRPr="00AB4110">
        <w:rPr>
          <w:rFonts w:ascii="Century Gothic" w:hAnsi="Century Gothic" w:cs="Arial"/>
        </w:rPr>
        <w:t xml:space="preserve">esearch, develop and share best practice with respect to inclusion and raising attainment within </w:t>
      </w:r>
      <w:r w:rsidR="00AB4110">
        <w:rPr>
          <w:rFonts w:ascii="Century Gothic" w:hAnsi="Century Gothic" w:cs="Arial"/>
        </w:rPr>
        <w:t xml:space="preserve">this </w:t>
      </w:r>
      <w:r w:rsidR="00AB4110" w:rsidRPr="00AB4110">
        <w:rPr>
          <w:rFonts w:ascii="Century Gothic" w:hAnsi="Century Gothic" w:cs="Arial"/>
        </w:rPr>
        <w:t>specialist area</w:t>
      </w:r>
    </w:p>
    <w:p w14:paraId="3AAA2365" w14:textId="77777777" w:rsidR="00AB4110" w:rsidRPr="00AB4110" w:rsidRDefault="00AB4110" w:rsidP="00AB4110">
      <w:pPr>
        <w:pStyle w:val="ListParagraph"/>
        <w:rPr>
          <w:rFonts w:ascii="Century Gothic" w:hAnsi="Century Gothic" w:cs="Arial"/>
        </w:rPr>
      </w:pPr>
    </w:p>
    <w:p w14:paraId="3F934A3E" w14:textId="1787CCD9" w:rsidR="00AB4110" w:rsidRPr="001134DC" w:rsidRDefault="00AB4110" w:rsidP="001134DC">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lastRenderedPageBreak/>
        <w:t xml:space="preserve">To provide specialist advice, </w:t>
      </w:r>
      <w:r w:rsidR="00D76EC2">
        <w:rPr>
          <w:rFonts w:ascii="Century Gothic" w:hAnsi="Century Gothic" w:cs="Arial"/>
        </w:rPr>
        <w:t>guidance,</w:t>
      </w:r>
      <w:r>
        <w:rPr>
          <w:rFonts w:ascii="Century Gothic" w:hAnsi="Century Gothic" w:cs="Arial"/>
        </w:rPr>
        <w:t xml:space="preserve"> and support to the education setting</w:t>
      </w:r>
    </w:p>
    <w:p w14:paraId="7236B683" w14:textId="77777777" w:rsidR="00375A3A" w:rsidRPr="00375A3A" w:rsidRDefault="00375A3A" w:rsidP="001134DC">
      <w:pPr>
        <w:pStyle w:val="ListParagraph"/>
        <w:rPr>
          <w:rFonts w:ascii="Century Gothic" w:hAnsi="Century Gothic" w:cs="Arial"/>
        </w:rPr>
      </w:pPr>
    </w:p>
    <w:p w14:paraId="3804B54E" w14:textId="3B512C96" w:rsidR="00375A3A" w:rsidRPr="001134DC" w:rsidRDefault="00375A3A"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 xml:space="preserve">To analyse and review individual SEN pupil’s needs and support staff to set targets for SEN pupil progress using this data to monitor and identify under-achieving </w:t>
      </w:r>
      <w:r w:rsidR="004537CA">
        <w:rPr>
          <w:rFonts w:ascii="Century Gothic" w:hAnsi="Century Gothic" w:cs="Arial"/>
        </w:rPr>
        <w:t>pupil</w:t>
      </w:r>
      <w:r w:rsidRPr="001134DC">
        <w:rPr>
          <w:rFonts w:ascii="Century Gothic" w:hAnsi="Century Gothic" w:cs="Arial"/>
        </w:rPr>
        <w:t>s and necessary actions</w:t>
      </w:r>
    </w:p>
    <w:p w14:paraId="27AC329A" w14:textId="77777777" w:rsidR="00375A3A" w:rsidRPr="00375A3A" w:rsidRDefault="00375A3A" w:rsidP="001134DC">
      <w:pPr>
        <w:pStyle w:val="ListParagraph"/>
        <w:rPr>
          <w:rFonts w:ascii="Century Gothic" w:hAnsi="Century Gothic" w:cs="Arial"/>
        </w:rPr>
      </w:pPr>
    </w:p>
    <w:p w14:paraId="141DF971" w14:textId="4FCA59B4" w:rsidR="00375A3A" w:rsidRPr="001134DC" w:rsidRDefault="00375A3A"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 xml:space="preserve">To monitor and record the progress made by pupils with SEN towards the achievement of targets set and </w:t>
      </w:r>
      <w:r w:rsidR="004537CA" w:rsidRPr="001134DC">
        <w:rPr>
          <w:rFonts w:ascii="Century Gothic" w:hAnsi="Century Gothic" w:cs="Arial"/>
        </w:rPr>
        <w:t>long-term</w:t>
      </w:r>
      <w:r w:rsidRPr="001134DC">
        <w:rPr>
          <w:rFonts w:ascii="Century Gothic" w:hAnsi="Century Gothic" w:cs="Arial"/>
        </w:rPr>
        <w:t xml:space="preserve"> outcomes</w:t>
      </w:r>
    </w:p>
    <w:p w14:paraId="5CF72011" w14:textId="77777777" w:rsidR="00375A3A" w:rsidRPr="00E62317" w:rsidRDefault="00375A3A" w:rsidP="001134DC">
      <w:pPr>
        <w:autoSpaceDE w:val="0"/>
        <w:autoSpaceDN w:val="0"/>
        <w:adjustRightInd w:val="0"/>
        <w:spacing w:after="0" w:line="240" w:lineRule="auto"/>
        <w:rPr>
          <w:rFonts w:ascii="Century Gothic" w:hAnsi="Century Gothic" w:cs="Arial"/>
        </w:rPr>
      </w:pPr>
    </w:p>
    <w:p w14:paraId="0F9618FA" w14:textId="0EC2D2FF" w:rsidR="00375A3A" w:rsidRPr="001134DC" w:rsidRDefault="00B51721" w:rsidP="001134DC">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k</w:t>
      </w:r>
      <w:r w:rsidR="00375A3A" w:rsidRPr="001134DC">
        <w:rPr>
          <w:rFonts w:ascii="Century Gothic" w:hAnsi="Century Gothic" w:cs="Arial"/>
        </w:rPr>
        <w:t xml:space="preserve">eep up with all relevant legislation, including the Codes of Practice for SEN, Disabilities and Equal Opportunities. </w:t>
      </w:r>
      <w:r w:rsidR="00AA4026" w:rsidRPr="001134DC">
        <w:rPr>
          <w:rFonts w:ascii="Century Gothic" w:hAnsi="Century Gothic" w:cs="Arial"/>
        </w:rPr>
        <w:t>Advising</w:t>
      </w:r>
      <w:r w:rsidR="00375A3A" w:rsidRPr="001134DC">
        <w:rPr>
          <w:rFonts w:ascii="Century Gothic" w:hAnsi="Century Gothic" w:cs="Arial"/>
        </w:rPr>
        <w:t xml:space="preserve"> parents, teachers and governors on guidance and regulations relating to the statutory special educational needs assessment process ensuring the SEN Code of Practice is followed and implemented successfully</w:t>
      </w:r>
    </w:p>
    <w:p w14:paraId="0C48D869" w14:textId="77777777" w:rsidR="00375A3A" w:rsidRPr="00375A3A" w:rsidRDefault="00375A3A" w:rsidP="001134DC">
      <w:pPr>
        <w:pStyle w:val="ListParagraph"/>
        <w:rPr>
          <w:rFonts w:ascii="Century Gothic" w:hAnsi="Century Gothic" w:cs="Arial"/>
        </w:rPr>
      </w:pPr>
    </w:p>
    <w:p w14:paraId="65AFAC51" w14:textId="51ADDA07" w:rsidR="00751596" w:rsidRPr="001134DC" w:rsidRDefault="00751596"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To manage and support staff involved in working with pupils including monitoring any SEN provision</w:t>
      </w:r>
      <w:r w:rsidR="003E7B0F" w:rsidRPr="001134DC">
        <w:rPr>
          <w:rFonts w:ascii="Century Gothic" w:hAnsi="Century Gothic" w:cs="Arial"/>
        </w:rPr>
        <w:t>s</w:t>
      </w:r>
      <w:r w:rsidRPr="001134DC">
        <w:rPr>
          <w:rFonts w:ascii="Century Gothic" w:hAnsi="Century Gothic" w:cs="Arial"/>
        </w:rPr>
        <w:t xml:space="preserve"> </w:t>
      </w:r>
      <w:r w:rsidR="003E7B0F" w:rsidRPr="001134DC">
        <w:rPr>
          <w:rFonts w:ascii="Century Gothic" w:hAnsi="Century Gothic" w:cs="Arial"/>
        </w:rPr>
        <w:t>being delivered</w:t>
      </w:r>
    </w:p>
    <w:p w14:paraId="32112269" w14:textId="5BD1A031" w:rsidR="003E7B0F" w:rsidRPr="003E7B0F" w:rsidRDefault="003E7B0F" w:rsidP="001134DC">
      <w:pPr>
        <w:autoSpaceDE w:val="0"/>
        <w:autoSpaceDN w:val="0"/>
        <w:adjustRightInd w:val="0"/>
        <w:spacing w:after="0" w:line="240" w:lineRule="auto"/>
        <w:rPr>
          <w:rFonts w:ascii="Century Gothic" w:hAnsi="Century Gothic" w:cs="Arial"/>
        </w:rPr>
      </w:pPr>
    </w:p>
    <w:p w14:paraId="1F72960A" w14:textId="159227BF" w:rsidR="00751596" w:rsidRPr="001134DC" w:rsidRDefault="00751596"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To work with</w:t>
      </w:r>
      <w:r w:rsidR="00AB4110">
        <w:rPr>
          <w:rFonts w:ascii="Century Gothic" w:hAnsi="Century Gothic" w:cs="Arial"/>
        </w:rPr>
        <w:t xml:space="preserve"> </w:t>
      </w:r>
      <w:r w:rsidRPr="001134DC">
        <w:rPr>
          <w:rFonts w:ascii="Century Gothic" w:hAnsi="Century Gothic" w:cs="Arial"/>
        </w:rPr>
        <w:t xml:space="preserve">pupils, class teachers, key co-ordinators, </w:t>
      </w:r>
      <w:r w:rsidR="004537CA" w:rsidRPr="001134DC">
        <w:rPr>
          <w:rFonts w:ascii="Century Gothic" w:hAnsi="Century Gothic" w:cs="Arial"/>
        </w:rPr>
        <w:t>parents,</w:t>
      </w:r>
      <w:r w:rsidRPr="001134DC">
        <w:rPr>
          <w:rFonts w:ascii="Century Gothic" w:hAnsi="Century Gothic" w:cs="Arial"/>
        </w:rPr>
        <w:t xml:space="preserve"> and the senior </w:t>
      </w:r>
      <w:r w:rsidR="004537CA">
        <w:rPr>
          <w:rFonts w:ascii="Century Gothic" w:hAnsi="Century Gothic" w:cs="Arial"/>
        </w:rPr>
        <w:t xml:space="preserve">leadership </w:t>
      </w:r>
      <w:r w:rsidRPr="001134DC">
        <w:rPr>
          <w:rFonts w:ascii="Century Gothic" w:hAnsi="Century Gothic" w:cs="Arial"/>
        </w:rPr>
        <w:t>team to maintain high standards of behaviour and learning</w:t>
      </w:r>
    </w:p>
    <w:p w14:paraId="7756B8E8" w14:textId="0D8BA6F3" w:rsidR="00375A3A" w:rsidRPr="00AB4110" w:rsidRDefault="00375A3A" w:rsidP="001134DC">
      <w:pPr>
        <w:autoSpaceDE w:val="0"/>
        <w:autoSpaceDN w:val="0"/>
        <w:adjustRightInd w:val="0"/>
        <w:spacing w:after="0" w:line="240" w:lineRule="auto"/>
        <w:rPr>
          <w:rFonts w:ascii="Century Gothic" w:hAnsi="Century Gothic" w:cs="Arial"/>
        </w:rPr>
      </w:pPr>
    </w:p>
    <w:p w14:paraId="5500851B" w14:textId="7D099830" w:rsidR="00375A3A" w:rsidRPr="00AB4110" w:rsidRDefault="00B51721" w:rsidP="001134DC">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o</w:t>
      </w:r>
      <w:r w:rsidR="00AB4110">
        <w:rPr>
          <w:rFonts w:ascii="Century Gothic" w:hAnsi="Century Gothic" w:cs="Arial"/>
        </w:rPr>
        <w:t xml:space="preserve">versee </w:t>
      </w:r>
      <w:r w:rsidR="00375A3A" w:rsidRPr="00AB4110">
        <w:rPr>
          <w:rFonts w:ascii="Century Gothic" w:hAnsi="Century Gothic" w:cs="Arial"/>
        </w:rPr>
        <w:t>processes and procedures including staff training and target setting including delivering training</w:t>
      </w:r>
    </w:p>
    <w:p w14:paraId="601E0B21" w14:textId="77777777" w:rsidR="00AB4110" w:rsidRPr="00AB4110" w:rsidRDefault="00AB4110" w:rsidP="00AB4110">
      <w:pPr>
        <w:pStyle w:val="ListParagraph"/>
        <w:autoSpaceDE w:val="0"/>
        <w:autoSpaceDN w:val="0"/>
        <w:adjustRightInd w:val="0"/>
        <w:spacing w:after="0" w:line="240" w:lineRule="auto"/>
        <w:rPr>
          <w:rFonts w:ascii="Century Gothic" w:hAnsi="Century Gothic" w:cs="Arial"/>
        </w:rPr>
      </w:pPr>
    </w:p>
    <w:p w14:paraId="25ADCDB5" w14:textId="6346DBCA" w:rsidR="00AB4110" w:rsidRPr="00AB4110" w:rsidRDefault="00B51721" w:rsidP="00AB4110">
      <w:pPr>
        <w:numPr>
          <w:ilvl w:val="0"/>
          <w:numId w:val="31"/>
        </w:numPr>
        <w:spacing w:after="36" w:line="247" w:lineRule="auto"/>
        <w:rPr>
          <w:rFonts w:ascii="Century Gothic" w:hAnsi="Century Gothic"/>
        </w:rPr>
      </w:pPr>
      <w:r>
        <w:rPr>
          <w:rFonts w:ascii="Century Gothic" w:hAnsi="Century Gothic"/>
        </w:rPr>
        <w:t>To e</w:t>
      </w:r>
      <w:r w:rsidR="00AB4110" w:rsidRPr="00AB4110">
        <w:rPr>
          <w:rFonts w:ascii="Century Gothic" w:hAnsi="Century Gothic"/>
        </w:rPr>
        <w:t xml:space="preserve">ngage in own professional development, updating knowledge and skills relating to educational issues and contribute to in-service events and professional development of others </w:t>
      </w:r>
    </w:p>
    <w:p w14:paraId="0FFF3B26" w14:textId="77777777" w:rsidR="00751596" w:rsidRPr="00AB4110" w:rsidRDefault="00751596" w:rsidP="001134DC">
      <w:pPr>
        <w:pStyle w:val="ListParagraph"/>
        <w:rPr>
          <w:rFonts w:ascii="Century Gothic" w:hAnsi="Century Gothic" w:cs="Arial"/>
        </w:rPr>
      </w:pPr>
    </w:p>
    <w:p w14:paraId="4D8CC837" w14:textId="06602E33" w:rsidR="00751596" w:rsidRPr="00AB4110" w:rsidRDefault="00B51721" w:rsidP="001134DC">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d</w:t>
      </w:r>
      <w:r w:rsidR="00751596" w:rsidRPr="00AB4110">
        <w:rPr>
          <w:rFonts w:ascii="Century Gothic" w:hAnsi="Century Gothic" w:cs="Arial"/>
        </w:rPr>
        <w:t xml:space="preserve">evelop effective liaison with external agencies to maximise support for pupils with SEN, working closely with Speech and Language Therapist/ Education </w:t>
      </w:r>
      <w:r w:rsidR="004537CA" w:rsidRPr="00AB4110">
        <w:rPr>
          <w:rFonts w:ascii="Century Gothic" w:hAnsi="Century Gothic" w:cs="Arial"/>
        </w:rPr>
        <w:t>Phy</w:t>
      </w:r>
      <w:r w:rsidR="004537CA">
        <w:rPr>
          <w:rFonts w:ascii="Century Gothic" w:hAnsi="Century Gothic" w:cs="Arial"/>
        </w:rPr>
        <w:t>c</w:t>
      </w:r>
      <w:r w:rsidR="004537CA" w:rsidRPr="00AB4110">
        <w:rPr>
          <w:rFonts w:ascii="Century Gothic" w:hAnsi="Century Gothic" w:cs="Arial"/>
        </w:rPr>
        <w:t>ologist</w:t>
      </w:r>
      <w:r w:rsidR="00751596" w:rsidRPr="00AB4110">
        <w:rPr>
          <w:rFonts w:ascii="Century Gothic" w:hAnsi="Century Gothic" w:cs="Arial"/>
        </w:rPr>
        <w:t>/ Physiotherapist including developing the Service Level Agreements</w:t>
      </w:r>
    </w:p>
    <w:p w14:paraId="2CE9D4A7" w14:textId="77777777" w:rsidR="00375A3A" w:rsidRPr="00E62317" w:rsidRDefault="00375A3A" w:rsidP="001134DC">
      <w:pPr>
        <w:autoSpaceDE w:val="0"/>
        <w:autoSpaceDN w:val="0"/>
        <w:adjustRightInd w:val="0"/>
        <w:spacing w:after="0" w:line="240" w:lineRule="auto"/>
        <w:rPr>
          <w:rFonts w:ascii="Century Gothic" w:hAnsi="Century Gothic" w:cs="Arial"/>
        </w:rPr>
      </w:pPr>
    </w:p>
    <w:p w14:paraId="6B56197A" w14:textId="3FB6442E" w:rsidR="001134DC" w:rsidRPr="00AB4110" w:rsidRDefault="00B51721" w:rsidP="00AB4110">
      <w:pPr>
        <w:pStyle w:val="ListParagraph"/>
        <w:numPr>
          <w:ilvl w:val="0"/>
          <w:numId w:val="31"/>
        </w:numPr>
        <w:autoSpaceDE w:val="0"/>
        <w:autoSpaceDN w:val="0"/>
        <w:adjustRightInd w:val="0"/>
        <w:spacing w:afterLines="60" w:after="144"/>
        <w:rPr>
          <w:rFonts w:ascii="Century Gothic" w:eastAsia="Times New Roman" w:hAnsi="Century Gothic" w:cs="Arial"/>
          <w:bCs/>
          <w:lang w:eastAsia="en-GB"/>
        </w:rPr>
      </w:pPr>
      <w:r>
        <w:rPr>
          <w:rFonts w:ascii="Century Gothic" w:hAnsi="Century Gothic" w:cs="Arial"/>
        </w:rPr>
        <w:t>To e</w:t>
      </w:r>
      <w:r w:rsidR="00375A3A" w:rsidRPr="001134DC">
        <w:rPr>
          <w:rFonts w:ascii="Century Gothic" w:hAnsi="Century Gothic" w:cs="Arial"/>
        </w:rPr>
        <w:t>nsure that the SEN Code of Practice is followed and implemented successfully</w:t>
      </w:r>
    </w:p>
    <w:p w14:paraId="726DE82E" w14:textId="77777777" w:rsidR="001134DC" w:rsidRPr="001134DC" w:rsidRDefault="001134DC" w:rsidP="001134DC">
      <w:pPr>
        <w:pStyle w:val="ListParagraph"/>
        <w:autoSpaceDE w:val="0"/>
        <w:autoSpaceDN w:val="0"/>
        <w:adjustRightInd w:val="0"/>
        <w:spacing w:afterLines="60" w:after="144"/>
        <w:rPr>
          <w:rFonts w:ascii="Century Gothic" w:eastAsia="Times New Roman" w:hAnsi="Century Gothic" w:cs="Arial"/>
          <w:bCs/>
          <w:lang w:eastAsia="en-GB"/>
        </w:rPr>
      </w:pPr>
    </w:p>
    <w:p w14:paraId="23240EB2" w14:textId="0E04138E" w:rsidR="00751596" w:rsidRDefault="00751596"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 xml:space="preserve">To </w:t>
      </w:r>
      <w:r w:rsidR="00AB4110">
        <w:rPr>
          <w:rFonts w:ascii="Century Gothic" w:hAnsi="Century Gothic" w:cs="Arial"/>
        </w:rPr>
        <w:t xml:space="preserve">oversee and review </w:t>
      </w:r>
      <w:r w:rsidRPr="001134DC">
        <w:rPr>
          <w:rFonts w:ascii="Century Gothic" w:hAnsi="Century Gothic" w:cs="Arial"/>
        </w:rPr>
        <w:t>all Educational Health Care Plan</w:t>
      </w:r>
      <w:r w:rsidR="004537CA">
        <w:rPr>
          <w:rFonts w:ascii="Century Gothic" w:hAnsi="Century Gothic" w:cs="Arial"/>
        </w:rPr>
        <w:t>s</w:t>
      </w:r>
      <w:r w:rsidRPr="001134DC">
        <w:rPr>
          <w:rFonts w:ascii="Century Gothic" w:hAnsi="Century Gothic" w:cs="Arial"/>
        </w:rPr>
        <w:t xml:space="preserve"> (EHCP) including Annual reviews and relevant paperwork</w:t>
      </w:r>
    </w:p>
    <w:p w14:paraId="3428345E" w14:textId="5D8AA9C7" w:rsidR="00AB4110" w:rsidRPr="00AB4110" w:rsidRDefault="00AB4110" w:rsidP="00AB4110">
      <w:pPr>
        <w:autoSpaceDE w:val="0"/>
        <w:autoSpaceDN w:val="0"/>
        <w:adjustRightInd w:val="0"/>
        <w:spacing w:after="0" w:line="240" w:lineRule="auto"/>
        <w:rPr>
          <w:rFonts w:ascii="Century Gothic" w:hAnsi="Century Gothic" w:cs="Arial"/>
        </w:rPr>
      </w:pPr>
    </w:p>
    <w:p w14:paraId="39548055" w14:textId="32FFE4AF" w:rsidR="00375A3A" w:rsidRPr="001134DC" w:rsidRDefault="00751596"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 xml:space="preserve">To promptly and accurately complete any administrative requirements for the </w:t>
      </w:r>
      <w:r w:rsidR="00375A3A" w:rsidRPr="001134DC">
        <w:rPr>
          <w:rFonts w:ascii="Century Gothic" w:hAnsi="Century Gothic" w:cs="Arial"/>
        </w:rPr>
        <w:t>SEN r</w:t>
      </w:r>
      <w:r w:rsidRPr="001134DC">
        <w:rPr>
          <w:rFonts w:ascii="Century Gothic" w:hAnsi="Century Gothic" w:cs="Arial"/>
        </w:rPr>
        <w:t>egister, EHCP reviews and IEPs maintaining details both written and electronic</w:t>
      </w:r>
    </w:p>
    <w:p w14:paraId="79CC0329" w14:textId="77777777" w:rsidR="00375A3A" w:rsidRPr="00375A3A" w:rsidRDefault="00375A3A" w:rsidP="001134DC">
      <w:pPr>
        <w:pStyle w:val="ListParagraph"/>
        <w:rPr>
          <w:rFonts w:ascii="Century Gothic" w:hAnsi="Century Gothic" w:cs="Arial"/>
        </w:rPr>
      </w:pPr>
    </w:p>
    <w:p w14:paraId="22A22446" w14:textId="189D08F4" w:rsidR="00375A3A" w:rsidRPr="001134DC" w:rsidRDefault="00B51721" w:rsidP="001134DC">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a</w:t>
      </w:r>
      <w:r w:rsidR="00375A3A" w:rsidRPr="001134DC">
        <w:rPr>
          <w:rFonts w:ascii="Century Gothic" w:hAnsi="Century Gothic" w:cs="Arial"/>
        </w:rPr>
        <w:t>ttend SEN meetings including Annual Reviews and/or draft EHCPs, ensuring action and dissemination to staff team, as appropriate</w:t>
      </w:r>
    </w:p>
    <w:p w14:paraId="415645F4" w14:textId="77777777" w:rsidR="00375A3A" w:rsidRPr="00375A3A" w:rsidRDefault="00375A3A" w:rsidP="001134DC">
      <w:pPr>
        <w:pStyle w:val="ListParagraph"/>
        <w:rPr>
          <w:rFonts w:ascii="Century Gothic" w:hAnsi="Century Gothic" w:cs="Arial"/>
        </w:rPr>
      </w:pPr>
    </w:p>
    <w:p w14:paraId="25C68825" w14:textId="53A729FC" w:rsidR="00751596" w:rsidRPr="001134DC" w:rsidRDefault="00375A3A"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 xml:space="preserve">To record accurate SEN information </w:t>
      </w:r>
      <w:r w:rsidR="004537CA">
        <w:rPr>
          <w:rFonts w:ascii="Century Gothic" w:hAnsi="Century Gothic" w:cs="Arial"/>
        </w:rPr>
        <w:t xml:space="preserve">on internal systems </w:t>
      </w:r>
      <w:r w:rsidRPr="001134DC">
        <w:rPr>
          <w:rFonts w:ascii="Century Gothic" w:hAnsi="Century Gothic" w:cs="Arial"/>
        </w:rPr>
        <w:t>and ensure all staff are regul</w:t>
      </w:r>
      <w:r w:rsidR="00751596" w:rsidRPr="001134DC">
        <w:rPr>
          <w:rFonts w:ascii="Century Gothic" w:hAnsi="Century Gothic" w:cs="Arial"/>
        </w:rPr>
        <w:t>arly updated of any changes</w:t>
      </w:r>
    </w:p>
    <w:p w14:paraId="4C61B980" w14:textId="77777777" w:rsidR="00751596" w:rsidRPr="00751596" w:rsidRDefault="00751596" w:rsidP="001134DC">
      <w:pPr>
        <w:pStyle w:val="ListParagraph"/>
        <w:autoSpaceDE w:val="0"/>
        <w:autoSpaceDN w:val="0"/>
        <w:adjustRightInd w:val="0"/>
        <w:spacing w:after="0" w:line="240" w:lineRule="auto"/>
        <w:rPr>
          <w:rFonts w:ascii="Century Gothic" w:hAnsi="Century Gothic" w:cs="Arial"/>
        </w:rPr>
      </w:pPr>
    </w:p>
    <w:p w14:paraId="5C1636F8" w14:textId="1C899D5C" w:rsidR="00751596" w:rsidRPr="001134DC" w:rsidRDefault="00751596" w:rsidP="001134DC">
      <w:pPr>
        <w:pStyle w:val="ListParagraph"/>
        <w:numPr>
          <w:ilvl w:val="0"/>
          <w:numId w:val="31"/>
        </w:numPr>
        <w:autoSpaceDE w:val="0"/>
        <w:autoSpaceDN w:val="0"/>
        <w:adjustRightInd w:val="0"/>
        <w:spacing w:after="0" w:line="240" w:lineRule="auto"/>
        <w:rPr>
          <w:rFonts w:ascii="Century Gothic" w:hAnsi="Century Gothic" w:cs="Arial"/>
        </w:rPr>
      </w:pPr>
      <w:r w:rsidRPr="001134DC">
        <w:rPr>
          <w:rFonts w:ascii="Century Gothic" w:hAnsi="Century Gothic" w:cs="Arial"/>
        </w:rPr>
        <w:t xml:space="preserve">To provide appropriate resources for Special Needs and Learning Support and ensure that they are used efficiently, </w:t>
      </w:r>
      <w:r w:rsidR="00B51721" w:rsidRPr="001134DC">
        <w:rPr>
          <w:rFonts w:ascii="Century Gothic" w:hAnsi="Century Gothic" w:cs="Arial"/>
        </w:rPr>
        <w:t>effectively,</w:t>
      </w:r>
      <w:r w:rsidRPr="001134DC">
        <w:rPr>
          <w:rFonts w:ascii="Century Gothic" w:hAnsi="Century Gothic" w:cs="Arial"/>
        </w:rPr>
        <w:t xml:space="preserve"> and safely</w:t>
      </w:r>
    </w:p>
    <w:p w14:paraId="5B47AF45" w14:textId="77777777" w:rsidR="00751596" w:rsidRPr="00E62317" w:rsidRDefault="00751596" w:rsidP="001134DC">
      <w:pPr>
        <w:autoSpaceDE w:val="0"/>
        <w:autoSpaceDN w:val="0"/>
        <w:adjustRightInd w:val="0"/>
        <w:spacing w:after="0" w:line="240" w:lineRule="auto"/>
        <w:rPr>
          <w:rFonts w:ascii="Century Gothic" w:hAnsi="Century Gothic" w:cs="Arial"/>
        </w:rPr>
      </w:pPr>
    </w:p>
    <w:p w14:paraId="681BC879" w14:textId="456D94A4" w:rsidR="00751596" w:rsidRPr="001134DC" w:rsidRDefault="00B51721" w:rsidP="001134DC">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i</w:t>
      </w:r>
      <w:r w:rsidR="00751596" w:rsidRPr="001134DC">
        <w:rPr>
          <w:rFonts w:ascii="Century Gothic" w:hAnsi="Century Gothic" w:cs="Arial"/>
        </w:rPr>
        <w:t>dentify own learning needs and to attend training in order to develop pr</w:t>
      </w:r>
      <w:r w:rsidR="001134DC" w:rsidRPr="001134DC">
        <w:rPr>
          <w:rFonts w:ascii="Century Gothic" w:hAnsi="Century Gothic" w:cs="Arial"/>
        </w:rPr>
        <w:t>ofessional knowledge and skills</w:t>
      </w:r>
    </w:p>
    <w:p w14:paraId="0CE6C511" w14:textId="77777777" w:rsidR="00E62317" w:rsidRDefault="00E62317" w:rsidP="001134DC">
      <w:pPr>
        <w:pStyle w:val="ListParagraph"/>
        <w:autoSpaceDE w:val="0"/>
        <w:autoSpaceDN w:val="0"/>
        <w:adjustRightInd w:val="0"/>
        <w:spacing w:after="0" w:line="240" w:lineRule="auto"/>
        <w:rPr>
          <w:rFonts w:ascii="Century Gothic" w:hAnsi="Century Gothic" w:cs="Arial"/>
        </w:rPr>
      </w:pPr>
    </w:p>
    <w:p w14:paraId="0B80264B" w14:textId="4A322E84" w:rsidR="003E7B0F" w:rsidRPr="001134DC" w:rsidRDefault="00B51721" w:rsidP="001134DC">
      <w:pPr>
        <w:pStyle w:val="ListParagraph"/>
        <w:numPr>
          <w:ilvl w:val="0"/>
          <w:numId w:val="31"/>
        </w:numPr>
        <w:autoSpaceDE w:val="0"/>
        <w:autoSpaceDN w:val="0"/>
        <w:adjustRightInd w:val="0"/>
        <w:spacing w:after="0" w:line="240" w:lineRule="auto"/>
        <w:rPr>
          <w:rFonts w:ascii="Century Gothic" w:hAnsi="Century Gothic" w:cs="Arial"/>
        </w:rPr>
      </w:pPr>
      <w:r>
        <w:rPr>
          <w:rFonts w:ascii="Century Gothic" w:hAnsi="Century Gothic" w:cs="Arial"/>
        </w:rPr>
        <w:t>To d</w:t>
      </w:r>
      <w:r w:rsidR="00751596" w:rsidRPr="001134DC">
        <w:rPr>
          <w:rFonts w:ascii="Century Gothic" w:hAnsi="Century Gothic" w:cs="Arial"/>
        </w:rPr>
        <w:t>emonstrate enthusiasm, creativity, good judgement and an ability to solve problems and manage time effectively</w:t>
      </w:r>
    </w:p>
    <w:p w14:paraId="705AC9EA" w14:textId="77777777" w:rsidR="003E7B0F" w:rsidRDefault="003E7B0F" w:rsidP="003E7B0F">
      <w:pPr>
        <w:autoSpaceDE w:val="0"/>
        <w:autoSpaceDN w:val="0"/>
        <w:adjustRightInd w:val="0"/>
        <w:spacing w:after="0" w:line="240" w:lineRule="auto"/>
        <w:rPr>
          <w:rFonts w:ascii="Century Gothic" w:hAnsi="Century Gothic" w:cs="Arial"/>
          <w:b/>
        </w:rPr>
      </w:pPr>
    </w:p>
    <w:p w14:paraId="664B6D3B" w14:textId="4EBA4503" w:rsidR="003E7B0F" w:rsidRDefault="003E7B0F" w:rsidP="003E7B0F">
      <w:pPr>
        <w:autoSpaceDE w:val="0"/>
        <w:autoSpaceDN w:val="0"/>
        <w:adjustRightInd w:val="0"/>
        <w:spacing w:after="0" w:line="240" w:lineRule="auto"/>
        <w:rPr>
          <w:rFonts w:ascii="Century Gothic" w:hAnsi="Century Gothic" w:cs="Arial"/>
          <w:b/>
        </w:rPr>
      </w:pPr>
      <w:r w:rsidRPr="003E7B0F">
        <w:rPr>
          <w:rFonts w:ascii="Century Gothic" w:hAnsi="Century Gothic" w:cs="Arial"/>
          <w:b/>
        </w:rPr>
        <w:t>Classroom Teachers: Expectations of all Academy staff</w:t>
      </w:r>
    </w:p>
    <w:p w14:paraId="5AF66040" w14:textId="77777777" w:rsidR="003E7B0F" w:rsidRPr="003E7B0F" w:rsidRDefault="003E7B0F" w:rsidP="003E7B0F">
      <w:pPr>
        <w:autoSpaceDE w:val="0"/>
        <w:autoSpaceDN w:val="0"/>
        <w:adjustRightInd w:val="0"/>
        <w:spacing w:after="0" w:line="240" w:lineRule="auto"/>
        <w:rPr>
          <w:rFonts w:ascii="Century Gothic" w:hAnsi="Century Gothic" w:cs="Arial"/>
        </w:rPr>
      </w:pPr>
    </w:p>
    <w:p w14:paraId="76AA617F" w14:textId="2319D779" w:rsidR="003E7B0F" w:rsidRPr="004C4FDD" w:rsidRDefault="00B51721" w:rsidP="003E7B0F">
      <w:pPr>
        <w:numPr>
          <w:ilvl w:val="0"/>
          <w:numId w:val="30"/>
        </w:numPr>
        <w:tabs>
          <w:tab w:val="left" w:pos="360"/>
        </w:tabs>
        <w:rPr>
          <w:rFonts w:ascii="Century Gothic" w:hAnsi="Century Gothic" w:cs="Arial"/>
        </w:rPr>
      </w:pPr>
      <w:r>
        <w:rPr>
          <w:rFonts w:ascii="Century Gothic" w:hAnsi="Century Gothic" w:cs="Arial"/>
        </w:rPr>
        <w:t>To e</w:t>
      </w:r>
      <w:r w:rsidR="003E7B0F" w:rsidRPr="004C4FDD">
        <w:rPr>
          <w:rFonts w:ascii="Century Gothic" w:hAnsi="Century Gothic" w:cs="Arial"/>
        </w:rPr>
        <w:t xml:space="preserve">nsure good progress for all </w:t>
      </w:r>
      <w:r w:rsidR="004537CA">
        <w:rPr>
          <w:rFonts w:ascii="Century Gothic" w:hAnsi="Century Gothic" w:cs="Arial"/>
        </w:rPr>
        <w:t>pupil</w:t>
      </w:r>
      <w:r w:rsidR="003E7B0F" w:rsidRPr="004C4FDD">
        <w:rPr>
          <w:rFonts w:ascii="Century Gothic" w:hAnsi="Century Gothic" w:cs="Arial"/>
        </w:rPr>
        <w:t xml:space="preserve">s within groups taught through the planning and preparation of </w:t>
      </w:r>
      <w:r w:rsidR="004537CA" w:rsidRPr="004C4FDD">
        <w:rPr>
          <w:rFonts w:ascii="Century Gothic" w:hAnsi="Century Gothic" w:cs="Arial"/>
        </w:rPr>
        <w:t>high-quality</w:t>
      </w:r>
      <w:r w:rsidR="003E7B0F" w:rsidRPr="004C4FDD">
        <w:rPr>
          <w:rFonts w:ascii="Century Gothic" w:hAnsi="Century Gothic" w:cs="Arial"/>
        </w:rPr>
        <w:t xml:space="preserve"> lessons which engage, </w:t>
      </w:r>
      <w:r w:rsidR="004537CA" w:rsidRPr="004C4FDD">
        <w:rPr>
          <w:rFonts w:ascii="Century Gothic" w:hAnsi="Century Gothic" w:cs="Arial"/>
        </w:rPr>
        <w:t>motivate,</w:t>
      </w:r>
      <w:r w:rsidR="003E7B0F" w:rsidRPr="004C4FDD">
        <w:rPr>
          <w:rFonts w:ascii="Century Gothic" w:hAnsi="Century Gothic" w:cs="Arial"/>
        </w:rPr>
        <w:t xml:space="preserve"> and support learners and adhere to the Academy Teaching and Learning Standard</w:t>
      </w:r>
    </w:p>
    <w:p w14:paraId="016B4904" w14:textId="3EFA12F2" w:rsidR="003E7B0F" w:rsidRPr="004C4FDD" w:rsidRDefault="00B51721" w:rsidP="003E7B0F">
      <w:pPr>
        <w:numPr>
          <w:ilvl w:val="0"/>
          <w:numId w:val="30"/>
        </w:numPr>
        <w:tabs>
          <w:tab w:val="left" w:pos="360"/>
        </w:tabs>
        <w:rPr>
          <w:rFonts w:ascii="Century Gothic" w:hAnsi="Century Gothic" w:cs="Arial"/>
        </w:rPr>
      </w:pPr>
      <w:r>
        <w:rPr>
          <w:rFonts w:ascii="Century Gothic" w:hAnsi="Century Gothic" w:cs="Arial"/>
        </w:rPr>
        <w:t>To s</w:t>
      </w:r>
      <w:r w:rsidR="003E7B0F" w:rsidRPr="004C4FDD">
        <w:rPr>
          <w:rFonts w:ascii="Century Gothic" w:hAnsi="Century Gothic" w:cs="Arial"/>
        </w:rPr>
        <w:t xml:space="preserve">trive to deliver a consistently good standard of teaching </w:t>
      </w:r>
    </w:p>
    <w:p w14:paraId="0BDCC5F2" w14:textId="43C9A9A7" w:rsidR="003E7B0F" w:rsidRPr="004C4FDD" w:rsidRDefault="00B51721" w:rsidP="003E7B0F">
      <w:pPr>
        <w:numPr>
          <w:ilvl w:val="0"/>
          <w:numId w:val="30"/>
        </w:numPr>
        <w:tabs>
          <w:tab w:val="left" w:pos="360"/>
        </w:tabs>
        <w:rPr>
          <w:rFonts w:ascii="Century Gothic" w:hAnsi="Century Gothic" w:cs="Arial"/>
        </w:rPr>
      </w:pPr>
      <w:r>
        <w:rPr>
          <w:rFonts w:ascii="Century Gothic" w:hAnsi="Century Gothic" w:cs="Arial"/>
        </w:rPr>
        <w:t xml:space="preserve">To be </w:t>
      </w:r>
      <w:r w:rsidR="003E7B0F" w:rsidRPr="004C4FDD">
        <w:rPr>
          <w:rFonts w:ascii="Century Gothic" w:hAnsi="Century Gothic" w:cs="Arial"/>
        </w:rPr>
        <w:t>responsib</w:t>
      </w:r>
      <w:r>
        <w:rPr>
          <w:rFonts w:ascii="Century Gothic" w:hAnsi="Century Gothic" w:cs="Arial"/>
        </w:rPr>
        <w:t xml:space="preserve">le for your </w:t>
      </w:r>
      <w:r w:rsidR="003E7B0F" w:rsidRPr="004C4FDD">
        <w:rPr>
          <w:rFonts w:ascii="Century Gothic" w:hAnsi="Century Gothic" w:cs="Arial"/>
        </w:rPr>
        <w:t xml:space="preserve">own teaching areas and in the execution of general duties for the creation of a positive climate for learning which results in positive, respectful attitudes from </w:t>
      </w:r>
      <w:r w:rsidR="004537CA">
        <w:rPr>
          <w:rFonts w:ascii="Century Gothic" w:hAnsi="Century Gothic" w:cs="Arial"/>
        </w:rPr>
        <w:t>pupil</w:t>
      </w:r>
      <w:r w:rsidR="003E7B0F" w:rsidRPr="004C4FDD">
        <w:rPr>
          <w:rFonts w:ascii="Century Gothic" w:hAnsi="Century Gothic" w:cs="Arial"/>
        </w:rPr>
        <w:t>s</w:t>
      </w:r>
    </w:p>
    <w:p w14:paraId="2FA27DD4" w14:textId="7411661E" w:rsidR="003E7B0F" w:rsidRPr="004C4FDD" w:rsidRDefault="00B51721" w:rsidP="003E7B0F">
      <w:pPr>
        <w:numPr>
          <w:ilvl w:val="0"/>
          <w:numId w:val="30"/>
        </w:numPr>
        <w:tabs>
          <w:tab w:val="left" w:pos="360"/>
        </w:tabs>
        <w:rPr>
          <w:rFonts w:ascii="Century Gothic" w:hAnsi="Century Gothic" w:cs="Arial"/>
        </w:rPr>
      </w:pPr>
      <w:r>
        <w:rPr>
          <w:rFonts w:ascii="Century Gothic" w:hAnsi="Century Gothic" w:cs="Arial"/>
        </w:rPr>
        <w:t>To c</w:t>
      </w:r>
      <w:r w:rsidR="003E7B0F" w:rsidRPr="004C4FDD">
        <w:rPr>
          <w:rFonts w:ascii="Century Gothic" w:hAnsi="Century Gothic" w:cs="Arial"/>
        </w:rPr>
        <w:t xml:space="preserve">onsistently apply the academy behaviour policy to support all colleagues in establishing high standards of behaviour from </w:t>
      </w:r>
      <w:r w:rsidR="004537CA">
        <w:rPr>
          <w:rFonts w:ascii="Century Gothic" w:hAnsi="Century Gothic" w:cs="Arial"/>
        </w:rPr>
        <w:t>pupil</w:t>
      </w:r>
      <w:r w:rsidR="003E7B0F" w:rsidRPr="004C4FDD">
        <w:rPr>
          <w:rFonts w:ascii="Century Gothic" w:hAnsi="Century Gothic" w:cs="Arial"/>
        </w:rPr>
        <w:t xml:space="preserve">s, and in order that </w:t>
      </w:r>
      <w:r w:rsidR="004537CA">
        <w:rPr>
          <w:rFonts w:ascii="Century Gothic" w:hAnsi="Century Gothic" w:cs="Arial"/>
        </w:rPr>
        <w:t>pupil</w:t>
      </w:r>
      <w:r w:rsidR="003E7B0F" w:rsidRPr="004C4FDD">
        <w:rPr>
          <w:rFonts w:ascii="Century Gothic" w:hAnsi="Century Gothic" w:cs="Arial"/>
        </w:rPr>
        <w:t>s have parity of treatment and expectations in all areas of the academy</w:t>
      </w:r>
    </w:p>
    <w:p w14:paraId="07C1F3BD" w14:textId="1849EC17" w:rsidR="003E7B0F" w:rsidRPr="004C4FDD" w:rsidRDefault="00E37FDF" w:rsidP="003E7B0F">
      <w:pPr>
        <w:numPr>
          <w:ilvl w:val="0"/>
          <w:numId w:val="30"/>
        </w:numPr>
        <w:rPr>
          <w:rFonts w:ascii="Century Gothic" w:hAnsi="Century Gothic"/>
        </w:rPr>
      </w:pPr>
      <w:r>
        <w:rPr>
          <w:rFonts w:ascii="Century Gothic" w:hAnsi="Century Gothic" w:cs="Arial"/>
        </w:rPr>
        <w:t>To a</w:t>
      </w:r>
      <w:r w:rsidR="003E7B0F" w:rsidRPr="004C4FDD">
        <w:rPr>
          <w:rFonts w:ascii="Century Gothic" w:hAnsi="Century Gothic" w:cs="Arial"/>
        </w:rPr>
        <w:t xml:space="preserve">ssess, record and report on the development, </w:t>
      </w:r>
      <w:r w:rsidRPr="004C4FDD">
        <w:rPr>
          <w:rFonts w:ascii="Century Gothic" w:hAnsi="Century Gothic" w:cs="Arial"/>
        </w:rPr>
        <w:t>progress,</w:t>
      </w:r>
      <w:r w:rsidR="003E7B0F" w:rsidRPr="004C4FDD">
        <w:rPr>
          <w:rFonts w:ascii="Century Gothic" w:hAnsi="Century Gothic" w:cs="Arial"/>
        </w:rPr>
        <w:t xml:space="preserve"> and attainment of </w:t>
      </w:r>
      <w:r w:rsidR="004537CA">
        <w:rPr>
          <w:rFonts w:ascii="Century Gothic" w:hAnsi="Century Gothic" w:cs="Arial"/>
        </w:rPr>
        <w:t>pupil</w:t>
      </w:r>
      <w:r w:rsidR="003E7B0F" w:rsidRPr="004C4FDD">
        <w:rPr>
          <w:rFonts w:ascii="Century Gothic" w:hAnsi="Century Gothic" w:cs="Arial"/>
        </w:rPr>
        <w:t>s within the Academy Monitoring and Evaluation schedule</w:t>
      </w:r>
    </w:p>
    <w:p w14:paraId="36B060F5" w14:textId="1A7B08E3" w:rsidR="003E7B0F" w:rsidRPr="004C4FDD" w:rsidRDefault="003E7B0F" w:rsidP="003E7B0F">
      <w:pPr>
        <w:pStyle w:val="BodyTextIndent"/>
        <w:numPr>
          <w:ilvl w:val="0"/>
          <w:numId w:val="30"/>
        </w:numPr>
        <w:tabs>
          <w:tab w:val="left" w:pos="360"/>
        </w:tabs>
        <w:jc w:val="left"/>
        <w:rPr>
          <w:rFonts w:ascii="Century Gothic" w:hAnsi="Century Gothic" w:cs="Arial"/>
          <w:sz w:val="22"/>
          <w:szCs w:val="22"/>
        </w:rPr>
      </w:pPr>
      <w:r w:rsidRPr="004C4FDD">
        <w:rPr>
          <w:rFonts w:ascii="Century Gothic" w:hAnsi="Century Gothic" w:cs="Arial"/>
          <w:sz w:val="22"/>
          <w:szCs w:val="22"/>
        </w:rPr>
        <w:t xml:space="preserve">In consultation with the </w:t>
      </w:r>
      <w:r w:rsidR="004537CA">
        <w:rPr>
          <w:rFonts w:ascii="Century Gothic" w:hAnsi="Century Gothic" w:cs="Arial"/>
          <w:sz w:val="22"/>
          <w:szCs w:val="22"/>
        </w:rPr>
        <w:t>relevant Phase Leader</w:t>
      </w:r>
      <w:r w:rsidRPr="004C4FDD">
        <w:rPr>
          <w:rFonts w:ascii="Century Gothic" w:hAnsi="Century Gothic" w:cs="Arial"/>
          <w:sz w:val="22"/>
          <w:szCs w:val="22"/>
        </w:rPr>
        <w:t>, contribute to the planning, design and production of good quality teaching materials and resources, appropriate to age and ability, in accordance with the Area Development Plan</w:t>
      </w:r>
    </w:p>
    <w:p w14:paraId="57515B43" w14:textId="77777777" w:rsidR="003E7B0F" w:rsidRPr="004C4FDD" w:rsidRDefault="003E7B0F" w:rsidP="003E7B0F">
      <w:pPr>
        <w:pStyle w:val="BodyTextIndent"/>
        <w:tabs>
          <w:tab w:val="left" w:pos="360"/>
        </w:tabs>
        <w:ind w:left="0" w:firstLine="0"/>
        <w:jc w:val="left"/>
        <w:rPr>
          <w:rFonts w:ascii="Century Gothic" w:hAnsi="Century Gothic" w:cs="Arial"/>
          <w:sz w:val="22"/>
          <w:szCs w:val="22"/>
        </w:rPr>
      </w:pPr>
    </w:p>
    <w:p w14:paraId="6726F533" w14:textId="6A4BFC1F" w:rsidR="003E7B0F" w:rsidRPr="004C4FDD" w:rsidRDefault="00E37FDF" w:rsidP="003E7B0F">
      <w:pPr>
        <w:pStyle w:val="BodyTextIndent"/>
        <w:numPr>
          <w:ilvl w:val="0"/>
          <w:numId w:val="30"/>
        </w:numPr>
        <w:tabs>
          <w:tab w:val="left" w:pos="360"/>
        </w:tabs>
        <w:jc w:val="left"/>
        <w:rPr>
          <w:rFonts w:ascii="Century Gothic" w:hAnsi="Century Gothic" w:cs="Arial"/>
          <w:sz w:val="22"/>
          <w:szCs w:val="22"/>
        </w:rPr>
      </w:pPr>
      <w:r>
        <w:rPr>
          <w:rFonts w:ascii="Century Gothic" w:hAnsi="Century Gothic" w:cs="Arial"/>
          <w:sz w:val="22"/>
          <w:szCs w:val="22"/>
        </w:rPr>
        <w:t>To c</w:t>
      </w:r>
      <w:r w:rsidR="003E7B0F" w:rsidRPr="004C4FDD">
        <w:rPr>
          <w:rFonts w:ascii="Century Gothic" w:hAnsi="Century Gothic" w:cs="Arial"/>
          <w:sz w:val="22"/>
          <w:szCs w:val="22"/>
        </w:rPr>
        <w:t>ontribute to the wider life of the academy by participating in the provision of planned extra-curricular activities</w:t>
      </w:r>
    </w:p>
    <w:p w14:paraId="5C9999E4" w14:textId="77777777" w:rsidR="003E7B0F" w:rsidRPr="004C4FDD" w:rsidRDefault="003E7B0F" w:rsidP="003E7B0F">
      <w:pPr>
        <w:pStyle w:val="BodyTextIndent"/>
        <w:tabs>
          <w:tab w:val="left" w:pos="360"/>
        </w:tabs>
        <w:ind w:left="0" w:firstLine="0"/>
        <w:jc w:val="left"/>
        <w:rPr>
          <w:rFonts w:ascii="Century Gothic" w:hAnsi="Century Gothic" w:cs="Arial"/>
          <w:sz w:val="22"/>
          <w:szCs w:val="22"/>
        </w:rPr>
      </w:pPr>
    </w:p>
    <w:p w14:paraId="0BB19D0B" w14:textId="3B4DAA1C" w:rsidR="003E7B0F" w:rsidRPr="004C4FDD" w:rsidRDefault="00E37FDF" w:rsidP="003E7B0F">
      <w:pPr>
        <w:numPr>
          <w:ilvl w:val="0"/>
          <w:numId w:val="30"/>
        </w:numPr>
        <w:rPr>
          <w:rFonts w:ascii="Century Gothic" w:hAnsi="Century Gothic" w:cs="Arial"/>
        </w:rPr>
      </w:pPr>
      <w:r>
        <w:rPr>
          <w:rFonts w:ascii="Century Gothic" w:hAnsi="Century Gothic" w:cs="Arial"/>
        </w:rPr>
        <w:t>To a</w:t>
      </w:r>
      <w:r w:rsidR="003E7B0F" w:rsidRPr="004C4FDD">
        <w:rPr>
          <w:rFonts w:ascii="Century Gothic" w:hAnsi="Century Gothic" w:cs="Arial"/>
        </w:rPr>
        <w:t>ttend meetings, including parents’ consultation sessions, and fulfil duties on rotas as specified in the Staff Handbook</w:t>
      </w:r>
    </w:p>
    <w:p w14:paraId="37E260F9" w14:textId="40A02213" w:rsidR="003E7B0F" w:rsidRPr="004C4FDD" w:rsidRDefault="00E37FDF" w:rsidP="003E7B0F">
      <w:pPr>
        <w:numPr>
          <w:ilvl w:val="0"/>
          <w:numId w:val="30"/>
        </w:numPr>
        <w:tabs>
          <w:tab w:val="left" w:pos="360"/>
        </w:tabs>
        <w:rPr>
          <w:rFonts w:ascii="Century Gothic" w:hAnsi="Century Gothic" w:cs="Arial"/>
        </w:rPr>
      </w:pPr>
      <w:r>
        <w:rPr>
          <w:rFonts w:ascii="Century Gothic" w:hAnsi="Century Gothic" w:cs="Arial"/>
        </w:rPr>
        <w:t>To i</w:t>
      </w:r>
      <w:r w:rsidR="003E7B0F" w:rsidRPr="004C4FDD">
        <w:rPr>
          <w:rFonts w:ascii="Century Gothic" w:hAnsi="Century Gothic" w:cs="Arial"/>
        </w:rPr>
        <w:t xml:space="preserve">mplement all Academy policies with regard to registration, </w:t>
      </w:r>
      <w:r w:rsidR="004537CA">
        <w:rPr>
          <w:rFonts w:ascii="Century Gothic" w:hAnsi="Century Gothic" w:cs="Arial"/>
        </w:rPr>
        <w:t>pupil</w:t>
      </w:r>
      <w:r w:rsidR="003E7B0F" w:rsidRPr="004C4FDD">
        <w:rPr>
          <w:rFonts w:ascii="Century Gothic" w:hAnsi="Century Gothic" w:cs="Arial"/>
        </w:rPr>
        <w:t xml:space="preserve"> absence, </w:t>
      </w:r>
      <w:r w:rsidR="004537CA">
        <w:rPr>
          <w:rFonts w:ascii="Century Gothic" w:hAnsi="Century Gothic" w:cs="Arial"/>
        </w:rPr>
        <w:t>pupil</w:t>
      </w:r>
      <w:r w:rsidR="003E7B0F" w:rsidRPr="004C4FDD">
        <w:rPr>
          <w:rFonts w:ascii="Century Gothic" w:hAnsi="Century Gothic" w:cs="Arial"/>
        </w:rPr>
        <w:t xml:space="preserve"> uniform, and other routines detailed in the staff handbook</w:t>
      </w:r>
    </w:p>
    <w:p w14:paraId="02AF1038" w14:textId="4189D5D0" w:rsidR="003E7B0F" w:rsidRPr="004C4FDD" w:rsidRDefault="00E37FDF" w:rsidP="003E7B0F">
      <w:pPr>
        <w:numPr>
          <w:ilvl w:val="0"/>
          <w:numId w:val="30"/>
        </w:numPr>
        <w:tabs>
          <w:tab w:val="left" w:pos="360"/>
        </w:tabs>
        <w:rPr>
          <w:rFonts w:ascii="Century Gothic" w:hAnsi="Century Gothic" w:cs="Arial"/>
        </w:rPr>
      </w:pPr>
      <w:r>
        <w:rPr>
          <w:rFonts w:ascii="Century Gothic" w:hAnsi="Century Gothic" w:cs="Arial"/>
        </w:rPr>
        <w:t>To o</w:t>
      </w:r>
      <w:r w:rsidR="003E7B0F" w:rsidRPr="004C4FDD">
        <w:rPr>
          <w:rFonts w:ascii="Century Gothic" w:hAnsi="Century Gothic" w:cs="Arial"/>
        </w:rPr>
        <w:t xml:space="preserve">bserve Academy rules relating to the safeguarding of </w:t>
      </w:r>
      <w:r w:rsidR="004537CA">
        <w:rPr>
          <w:rFonts w:ascii="Century Gothic" w:hAnsi="Century Gothic" w:cs="Arial"/>
        </w:rPr>
        <w:t>pupil</w:t>
      </w:r>
      <w:r w:rsidR="003E7B0F" w:rsidRPr="004C4FDD">
        <w:rPr>
          <w:rFonts w:ascii="Century Gothic" w:hAnsi="Century Gothic" w:cs="Arial"/>
        </w:rPr>
        <w:t>s, health and safety requirements, and equality policies</w:t>
      </w:r>
    </w:p>
    <w:p w14:paraId="110DED11" w14:textId="1E4DBE7C" w:rsidR="003E7B0F" w:rsidRPr="004C4FDD" w:rsidRDefault="00E37FDF" w:rsidP="003E7B0F">
      <w:pPr>
        <w:numPr>
          <w:ilvl w:val="0"/>
          <w:numId w:val="30"/>
        </w:numPr>
        <w:tabs>
          <w:tab w:val="left" w:pos="360"/>
        </w:tabs>
        <w:rPr>
          <w:rFonts w:ascii="Century Gothic" w:hAnsi="Century Gothic" w:cs="Arial"/>
        </w:rPr>
      </w:pPr>
      <w:r>
        <w:rPr>
          <w:rFonts w:ascii="Century Gothic" w:hAnsi="Century Gothic" w:cs="Arial"/>
        </w:rPr>
        <w:t>To p</w:t>
      </w:r>
      <w:r w:rsidR="003E7B0F" w:rsidRPr="004C4FDD">
        <w:rPr>
          <w:rFonts w:ascii="Century Gothic" w:hAnsi="Century Gothic" w:cs="Arial"/>
        </w:rPr>
        <w:t>articipate in full staff and area meetings, actively contributing to Academy decision making and consultation procedures</w:t>
      </w:r>
    </w:p>
    <w:p w14:paraId="5E4C6BE9" w14:textId="6686E8BD" w:rsidR="003E7B0F" w:rsidRPr="004C4FDD" w:rsidRDefault="00E37FDF" w:rsidP="003E7B0F">
      <w:pPr>
        <w:numPr>
          <w:ilvl w:val="0"/>
          <w:numId w:val="30"/>
        </w:numPr>
        <w:tabs>
          <w:tab w:val="left" w:pos="360"/>
        </w:tabs>
        <w:rPr>
          <w:rFonts w:ascii="Century Gothic" w:hAnsi="Century Gothic" w:cs="Arial"/>
        </w:rPr>
      </w:pPr>
      <w:r>
        <w:rPr>
          <w:rFonts w:ascii="Century Gothic" w:hAnsi="Century Gothic" w:cs="Arial"/>
        </w:rPr>
        <w:t>To p</w:t>
      </w:r>
      <w:r w:rsidR="003E7B0F" w:rsidRPr="004C4FDD">
        <w:rPr>
          <w:rFonts w:ascii="Century Gothic" w:hAnsi="Century Gothic" w:cs="Arial"/>
        </w:rPr>
        <w:t>articipate fully in the Academy Performance Management process, engaging in professional development activities which enhance personal performance, fulfil personal potential and contribute effectively to the implementation of the Academy’s goal to be an outstanding place of learning</w:t>
      </w:r>
    </w:p>
    <w:p w14:paraId="34D4A61B" w14:textId="1EB8B718" w:rsidR="003E7B0F" w:rsidRPr="004C4FDD" w:rsidRDefault="00E37FDF" w:rsidP="003E7B0F">
      <w:pPr>
        <w:numPr>
          <w:ilvl w:val="0"/>
          <w:numId w:val="30"/>
        </w:numPr>
        <w:tabs>
          <w:tab w:val="left" w:pos="360"/>
        </w:tabs>
        <w:rPr>
          <w:rFonts w:ascii="Century Gothic" w:hAnsi="Century Gothic" w:cs="Arial"/>
        </w:rPr>
      </w:pPr>
      <w:r>
        <w:rPr>
          <w:rFonts w:ascii="Century Gothic" w:hAnsi="Century Gothic" w:cs="Arial"/>
        </w:rPr>
        <w:t>To u</w:t>
      </w:r>
      <w:r w:rsidR="003E7B0F" w:rsidRPr="004C4FDD">
        <w:rPr>
          <w:rFonts w:ascii="Century Gothic" w:hAnsi="Century Gothic" w:cs="Arial"/>
        </w:rPr>
        <w:t xml:space="preserve">phold the professional standards of dress, behaviour, </w:t>
      </w:r>
      <w:r w:rsidR="004537CA" w:rsidRPr="004C4FDD">
        <w:rPr>
          <w:rFonts w:ascii="Century Gothic" w:hAnsi="Century Gothic" w:cs="Arial"/>
        </w:rPr>
        <w:t>attitudes,</w:t>
      </w:r>
      <w:r w:rsidR="003E7B0F" w:rsidRPr="004C4FDD">
        <w:rPr>
          <w:rFonts w:ascii="Century Gothic" w:hAnsi="Century Gothic" w:cs="Arial"/>
        </w:rPr>
        <w:t xml:space="preserve"> and team spirit which will ensure the </w:t>
      </w:r>
      <w:r w:rsidR="004537CA">
        <w:rPr>
          <w:rFonts w:ascii="Century Gothic" w:hAnsi="Century Gothic" w:cs="Arial"/>
        </w:rPr>
        <w:t>Alder Tree Primary Academy</w:t>
      </w:r>
      <w:r w:rsidR="003E7B0F" w:rsidRPr="004C4FDD">
        <w:rPr>
          <w:rFonts w:ascii="Century Gothic" w:hAnsi="Century Gothic" w:cs="Arial"/>
        </w:rPr>
        <w:t xml:space="preserve"> is a pleasant, positive place to learn and work</w:t>
      </w:r>
    </w:p>
    <w:p w14:paraId="5CF53931" w14:textId="77777777" w:rsidR="003E7B0F" w:rsidRPr="004C4FDD" w:rsidRDefault="003E7B0F" w:rsidP="003E7B0F">
      <w:pPr>
        <w:pBdr>
          <w:bottom w:val="single" w:sz="12" w:space="1" w:color="auto"/>
        </w:pBdr>
        <w:autoSpaceDE w:val="0"/>
        <w:autoSpaceDN w:val="0"/>
        <w:adjustRightInd w:val="0"/>
        <w:spacing w:afterLines="60" w:after="144" w:line="240" w:lineRule="auto"/>
        <w:jc w:val="both"/>
        <w:rPr>
          <w:rFonts w:ascii="Century Gothic" w:hAnsi="Century Gothic" w:cs="Arial"/>
          <w:bCs/>
          <w:i/>
          <w:lang w:eastAsia="en-GB"/>
        </w:rPr>
      </w:pPr>
    </w:p>
    <w:p w14:paraId="469FEF68" w14:textId="77777777" w:rsidR="003E7B0F" w:rsidRPr="004C4FDD" w:rsidRDefault="003E7B0F" w:rsidP="003E7B0F">
      <w:pPr>
        <w:spacing w:line="240" w:lineRule="auto"/>
        <w:rPr>
          <w:rFonts w:ascii="Century Gothic" w:hAnsi="Century Gothic" w:cs="Arial"/>
          <w:b/>
        </w:rPr>
      </w:pPr>
      <w:r w:rsidRPr="004C4FDD">
        <w:rPr>
          <w:rFonts w:ascii="Century Gothic" w:hAnsi="Century Gothic" w:cs="Arial"/>
          <w:b/>
        </w:rPr>
        <w:br/>
        <w:t>Equal Opportunities:</w:t>
      </w:r>
    </w:p>
    <w:p w14:paraId="00B0441F" w14:textId="77777777" w:rsidR="003E7B0F" w:rsidRPr="00C061F3" w:rsidRDefault="003E7B0F" w:rsidP="003E7B0F">
      <w:pPr>
        <w:numPr>
          <w:ilvl w:val="0"/>
          <w:numId w:val="2"/>
        </w:numPr>
        <w:spacing w:line="240" w:lineRule="auto"/>
        <w:rPr>
          <w:rFonts w:ascii="Century Gothic" w:hAnsi="Century Gothic" w:cs="Arial"/>
        </w:rPr>
      </w:pPr>
      <w:r>
        <w:rPr>
          <w:rFonts w:ascii="Century Gothic" w:hAnsi="Century Gothic" w:cs="Arial"/>
        </w:rPr>
        <w:t>To promote equal opportunities in Education in Order that all children and families will gain optimum benefit from the service provided</w:t>
      </w:r>
    </w:p>
    <w:p w14:paraId="05321CDA" w14:textId="1B6504BB" w:rsidR="003E7B0F" w:rsidRPr="00C061F3" w:rsidRDefault="003E7B0F" w:rsidP="003E7B0F">
      <w:pPr>
        <w:numPr>
          <w:ilvl w:val="0"/>
          <w:numId w:val="2"/>
        </w:numPr>
        <w:spacing w:line="240" w:lineRule="auto"/>
        <w:rPr>
          <w:rFonts w:ascii="Century Gothic" w:hAnsi="Century Gothic" w:cs="Arial"/>
        </w:rPr>
      </w:pPr>
      <w:r>
        <w:rPr>
          <w:rFonts w:ascii="Century Gothic" w:hAnsi="Century Gothic" w:cs="Arial"/>
        </w:rPr>
        <w:t xml:space="preserve">To promote and ensure that all </w:t>
      </w:r>
      <w:r w:rsidR="004537CA">
        <w:rPr>
          <w:rFonts w:ascii="Century Gothic" w:hAnsi="Century Gothic" w:cs="Arial"/>
        </w:rPr>
        <w:t>pupil</w:t>
      </w:r>
      <w:r>
        <w:rPr>
          <w:rFonts w:ascii="Century Gothic" w:hAnsi="Century Gothic" w:cs="Arial"/>
        </w:rPr>
        <w:t>s and young people are happy, healthy, safe, successful and achieve economic wellbeing</w:t>
      </w:r>
    </w:p>
    <w:p w14:paraId="6E898487" w14:textId="77777777" w:rsidR="003E7B0F" w:rsidRDefault="003E7B0F" w:rsidP="003E7B0F">
      <w:pPr>
        <w:pBdr>
          <w:bottom w:val="single" w:sz="12" w:space="1" w:color="auto"/>
        </w:pBdr>
        <w:autoSpaceDE w:val="0"/>
        <w:autoSpaceDN w:val="0"/>
        <w:adjustRightInd w:val="0"/>
        <w:spacing w:afterLines="60" w:after="144" w:line="240" w:lineRule="auto"/>
        <w:jc w:val="both"/>
        <w:rPr>
          <w:rFonts w:ascii="Century Gothic" w:hAnsi="Century Gothic" w:cs="Arial"/>
          <w:bCs/>
          <w:i/>
          <w:lang w:eastAsia="en-GB"/>
        </w:rPr>
      </w:pPr>
    </w:p>
    <w:p w14:paraId="2CAE1042" w14:textId="77777777" w:rsidR="003E7B0F" w:rsidRPr="009F2732" w:rsidRDefault="003E7B0F" w:rsidP="003E7B0F">
      <w:pPr>
        <w:spacing w:line="240" w:lineRule="auto"/>
        <w:rPr>
          <w:rFonts w:ascii="Century Gothic" w:hAnsi="Century Gothic" w:cs="Arial"/>
          <w:b/>
        </w:rPr>
      </w:pPr>
      <w:r>
        <w:rPr>
          <w:rFonts w:ascii="Century Gothic" w:hAnsi="Century Gothic" w:cs="Arial"/>
          <w:b/>
        </w:rPr>
        <w:br/>
      </w:r>
      <w:r w:rsidRPr="009F2732">
        <w:rPr>
          <w:rFonts w:ascii="Century Gothic" w:hAnsi="Century Gothic" w:cs="Arial"/>
          <w:b/>
        </w:rPr>
        <w:t>Generic Staff Requirements:</w:t>
      </w:r>
    </w:p>
    <w:p w14:paraId="2CB28D11" w14:textId="76D7061E" w:rsidR="003E7B0F" w:rsidRPr="00C061F3" w:rsidRDefault="00E37FDF" w:rsidP="003E7B0F">
      <w:pPr>
        <w:numPr>
          <w:ilvl w:val="0"/>
          <w:numId w:val="2"/>
        </w:numPr>
        <w:spacing w:line="240" w:lineRule="auto"/>
        <w:rPr>
          <w:rFonts w:ascii="Century Gothic" w:hAnsi="Century Gothic" w:cs="Arial"/>
        </w:rPr>
      </w:pPr>
      <w:r>
        <w:rPr>
          <w:rFonts w:ascii="Century Gothic" w:hAnsi="Century Gothic" w:cs="Arial"/>
        </w:rPr>
        <w:t>To u</w:t>
      </w:r>
      <w:r w:rsidR="003E7B0F" w:rsidRPr="009F2732">
        <w:rPr>
          <w:rFonts w:ascii="Century Gothic" w:hAnsi="Century Gothic" w:cs="Arial"/>
        </w:rPr>
        <w:t xml:space="preserve">phold the professional standards expected of every member of Academy staff in all dealings </w:t>
      </w:r>
      <w:r w:rsidR="003E7B0F" w:rsidRPr="00C061F3">
        <w:rPr>
          <w:rFonts w:ascii="Century Gothic" w:hAnsi="Century Gothic" w:cs="Arial"/>
        </w:rPr>
        <w:t xml:space="preserve">with colleagues, </w:t>
      </w:r>
      <w:r w:rsidR="004537CA">
        <w:rPr>
          <w:rFonts w:ascii="Century Gothic" w:hAnsi="Century Gothic" w:cs="Arial"/>
        </w:rPr>
        <w:t>pupil</w:t>
      </w:r>
      <w:r w:rsidR="003E7B0F" w:rsidRPr="00C061F3">
        <w:rPr>
          <w:rFonts w:ascii="Century Gothic" w:hAnsi="Century Gothic" w:cs="Arial"/>
        </w:rPr>
        <w:t>s, parents/carers and the wider community</w:t>
      </w:r>
    </w:p>
    <w:p w14:paraId="58DA9DE4" w14:textId="1283C76A" w:rsidR="003E7B0F" w:rsidRPr="00C061F3" w:rsidRDefault="00E37FDF" w:rsidP="003E7B0F">
      <w:pPr>
        <w:numPr>
          <w:ilvl w:val="0"/>
          <w:numId w:val="2"/>
        </w:numPr>
        <w:spacing w:line="240" w:lineRule="auto"/>
        <w:rPr>
          <w:rFonts w:ascii="Century Gothic" w:hAnsi="Century Gothic" w:cs="Arial"/>
        </w:rPr>
      </w:pPr>
      <w:r>
        <w:rPr>
          <w:rFonts w:ascii="Century Gothic" w:hAnsi="Century Gothic" w:cs="Arial"/>
        </w:rPr>
        <w:t>To a</w:t>
      </w:r>
      <w:r w:rsidR="003E7B0F" w:rsidRPr="00C061F3">
        <w:rPr>
          <w:rFonts w:ascii="Century Gothic" w:hAnsi="Century Gothic" w:cs="Arial"/>
        </w:rPr>
        <w:t xml:space="preserve">dhere to the principles expressed in the Academy </w:t>
      </w:r>
      <w:r>
        <w:rPr>
          <w:rFonts w:ascii="Century Gothic" w:hAnsi="Century Gothic" w:cs="Arial"/>
        </w:rPr>
        <w:t xml:space="preserve">Aims </w:t>
      </w:r>
      <w:r w:rsidR="003E7B0F" w:rsidRPr="00C061F3">
        <w:rPr>
          <w:rFonts w:ascii="Century Gothic" w:hAnsi="Century Gothic" w:cs="Arial"/>
        </w:rPr>
        <w:t xml:space="preserve">and </w:t>
      </w:r>
      <w:r>
        <w:rPr>
          <w:rFonts w:ascii="Century Gothic" w:hAnsi="Century Gothic" w:cs="Arial"/>
        </w:rPr>
        <w:t>M</w:t>
      </w:r>
      <w:r w:rsidR="003E7B0F" w:rsidRPr="00C061F3">
        <w:rPr>
          <w:rFonts w:ascii="Century Gothic" w:hAnsi="Century Gothic" w:cs="Arial"/>
        </w:rPr>
        <w:t>ission statement</w:t>
      </w:r>
    </w:p>
    <w:p w14:paraId="55E81010" w14:textId="52BA8AFC" w:rsidR="003E7B0F" w:rsidRPr="00C061F3" w:rsidRDefault="00E37FDF" w:rsidP="003E7B0F">
      <w:pPr>
        <w:numPr>
          <w:ilvl w:val="0"/>
          <w:numId w:val="2"/>
        </w:numPr>
        <w:spacing w:line="240" w:lineRule="auto"/>
        <w:rPr>
          <w:rFonts w:ascii="Century Gothic" w:hAnsi="Century Gothic" w:cs="Arial"/>
        </w:rPr>
      </w:pPr>
      <w:r>
        <w:rPr>
          <w:rFonts w:ascii="Century Gothic" w:hAnsi="Century Gothic" w:cs="Arial"/>
        </w:rPr>
        <w:t>To a</w:t>
      </w:r>
      <w:r w:rsidR="003E7B0F" w:rsidRPr="00C061F3">
        <w:rPr>
          <w:rFonts w:ascii="Century Gothic" w:hAnsi="Century Gothic" w:cs="Arial"/>
        </w:rPr>
        <w:t>ctively contribute to the continued development of the Academy by attending training, participating in relevant meetings, and putting forward ideas for improvement</w:t>
      </w:r>
    </w:p>
    <w:p w14:paraId="42BD26A8" w14:textId="77777777" w:rsidR="003E7B0F" w:rsidRPr="00C061F3" w:rsidRDefault="003E7B0F" w:rsidP="003E7B0F">
      <w:pPr>
        <w:numPr>
          <w:ilvl w:val="0"/>
          <w:numId w:val="2"/>
        </w:numPr>
        <w:spacing w:after="0" w:line="240" w:lineRule="auto"/>
        <w:rPr>
          <w:rFonts w:ascii="Century Gothic" w:hAnsi="Century Gothic" w:cs="Arial"/>
        </w:rPr>
      </w:pPr>
      <w:r w:rsidRPr="00C061F3">
        <w:rPr>
          <w:rFonts w:ascii="Century Gothic" w:hAnsi="Century Gothic" w:cs="Arial"/>
        </w:rPr>
        <w:t>Be a positive, collaborative team member</w:t>
      </w:r>
      <w:r w:rsidRPr="00C061F3">
        <w:rPr>
          <w:rFonts w:ascii="Century Gothic" w:hAnsi="Century Gothic" w:cs="Arial"/>
        </w:rPr>
        <w:br/>
      </w:r>
    </w:p>
    <w:p w14:paraId="6D80C3A2" w14:textId="01AE3B63" w:rsidR="003E7B0F" w:rsidRPr="00C061F3" w:rsidRDefault="00E37FDF" w:rsidP="003E7B0F">
      <w:pPr>
        <w:numPr>
          <w:ilvl w:val="0"/>
          <w:numId w:val="2"/>
        </w:numPr>
        <w:spacing w:line="240" w:lineRule="auto"/>
        <w:rPr>
          <w:rFonts w:ascii="Century Gothic" w:hAnsi="Century Gothic" w:cs="Arial"/>
        </w:rPr>
      </w:pPr>
      <w:r>
        <w:rPr>
          <w:rFonts w:ascii="Century Gothic" w:hAnsi="Century Gothic" w:cs="Arial"/>
        </w:rPr>
        <w:t>To a</w:t>
      </w:r>
      <w:r w:rsidR="003E7B0F" w:rsidRPr="00C061F3">
        <w:rPr>
          <w:rFonts w:ascii="Century Gothic" w:hAnsi="Century Gothic" w:cs="Arial"/>
        </w:rPr>
        <w:t>pply Academy policies in all aspects of the role</w:t>
      </w:r>
    </w:p>
    <w:p w14:paraId="7FDE1E6D" w14:textId="53C4FCD3" w:rsidR="003E7B0F" w:rsidRPr="00C061F3" w:rsidRDefault="00E37FDF" w:rsidP="003E7B0F">
      <w:pPr>
        <w:numPr>
          <w:ilvl w:val="0"/>
          <w:numId w:val="2"/>
        </w:numPr>
        <w:spacing w:before="120"/>
        <w:rPr>
          <w:rFonts w:ascii="Century Gothic" w:hAnsi="Century Gothic" w:cs="Arial"/>
        </w:rPr>
      </w:pPr>
      <w:r>
        <w:rPr>
          <w:rFonts w:ascii="Century Gothic" w:hAnsi="Century Gothic" w:cs="Arial"/>
        </w:rPr>
        <w:t>To k</w:t>
      </w:r>
      <w:r w:rsidR="003E7B0F" w:rsidRPr="00C061F3">
        <w:rPr>
          <w:rFonts w:ascii="Century Gothic" w:hAnsi="Century Gothic" w:cs="Arial"/>
        </w:rPr>
        <w:t>eep up to date with all aspects of the safeguarding children policy as it applies to the post</w:t>
      </w:r>
    </w:p>
    <w:p w14:paraId="25022FB3" w14:textId="77777777" w:rsidR="00687895" w:rsidRDefault="003E7B0F" w:rsidP="00687895">
      <w:pPr>
        <w:pStyle w:val="PlainText"/>
        <w:rPr>
          <w:rFonts w:ascii="Century Gothic" w:hAnsi="Century Gothic" w:cs="Arial"/>
          <w:sz w:val="22"/>
          <w:szCs w:val="22"/>
        </w:rPr>
      </w:pPr>
      <w:r w:rsidRPr="00C061F3">
        <w:rPr>
          <w:rFonts w:ascii="Century Gothic" w:hAnsi="Century Gothic" w:cs="Arial"/>
          <w:sz w:val="22"/>
          <w:szCs w:val="22"/>
        </w:rPr>
        <w:t xml:space="preserve">Whilst every effort has been made to explain the main duties and responsibilities for the post, each individual task undertaken may not be identified, especially in the context of a new and growing Academy which requires flexibility in </w:t>
      </w:r>
      <w:r w:rsidR="00B51721" w:rsidRPr="00C061F3">
        <w:rPr>
          <w:rFonts w:ascii="Century Gothic" w:hAnsi="Century Gothic" w:cs="Arial"/>
          <w:sz w:val="22"/>
          <w:szCs w:val="22"/>
        </w:rPr>
        <w:t>all</w:t>
      </w:r>
      <w:r w:rsidRPr="00C061F3">
        <w:rPr>
          <w:rFonts w:ascii="Century Gothic" w:hAnsi="Century Gothic" w:cs="Arial"/>
          <w:sz w:val="22"/>
          <w:szCs w:val="22"/>
        </w:rPr>
        <w:t xml:space="preserve"> employees. </w:t>
      </w:r>
      <w:r>
        <w:rPr>
          <w:rFonts w:ascii="Century Gothic" w:hAnsi="Century Gothic" w:cs="Arial"/>
          <w:sz w:val="22"/>
          <w:szCs w:val="22"/>
        </w:rPr>
        <w:br/>
      </w:r>
      <w:r>
        <w:rPr>
          <w:rFonts w:ascii="Century Gothic" w:hAnsi="Century Gothic" w:cs="Arial"/>
          <w:sz w:val="22"/>
          <w:szCs w:val="22"/>
        </w:rPr>
        <w:br/>
      </w:r>
      <w:r w:rsidRPr="00C061F3">
        <w:rPr>
          <w:rFonts w:ascii="Century Gothic" w:hAnsi="Century Gothic" w:cs="Arial"/>
          <w:sz w:val="22"/>
          <w:szCs w:val="22"/>
        </w:rPr>
        <w:t>This job description is current at the date shown but, in consultation with the postholder, may be changed by the Principal to reflect or anticipate changes in the job commensurate with the grade and job title.</w:t>
      </w:r>
    </w:p>
    <w:p w14:paraId="1C422211" w14:textId="77777777" w:rsidR="00687895" w:rsidRDefault="00687895" w:rsidP="00687895">
      <w:pPr>
        <w:spacing w:line="240" w:lineRule="auto"/>
        <w:rPr>
          <w:rFonts w:ascii="Century Gothic" w:eastAsia="Times New Roman" w:hAnsi="Century Gothic" w:cs="Arial"/>
        </w:rPr>
      </w:pPr>
    </w:p>
    <w:p w14:paraId="5FECB05B" w14:textId="3F82E96F" w:rsidR="00687895" w:rsidRPr="00C061F3" w:rsidRDefault="00687895" w:rsidP="00687895">
      <w:pPr>
        <w:spacing w:line="240" w:lineRule="auto"/>
        <w:rPr>
          <w:rFonts w:ascii="Century Gothic" w:eastAsia="Times New Roman" w:hAnsi="Century Gothic" w:cs="Arial"/>
        </w:rPr>
      </w:pPr>
      <w:r>
        <w:rPr>
          <w:rFonts w:ascii="Century Gothic" w:eastAsia="Times New Roman" w:hAnsi="Century Gothic" w:cs="Arial"/>
        </w:rPr>
        <w:t>T</w:t>
      </w:r>
      <w:r w:rsidRPr="00C061F3">
        <w:rPr>
          <w:rFonts w:ascii="Century Gothic" w:eastAsia="Times New Roman" w:hAnsi="Century Gothic" w:cs="Arial"/>
        </w:rPr>
        <w:t>his job description will be reviewed annually. The post-holder may be required to take on additional responsibilities when necessary to ensure the effective running of the Academy.</w:t>
      </w:r>
    </w:p>
    <w:p w14:paraId="0742301D" w14:textId="0CF790F8" w:rsidR="003E7B0F" w:rsidRPr="00C061F3" w:rsidRDefault="003E7B0F" w:rsidP="00687895">
      <w:pPr>
        <w:pStyle w:val="PlainText"/>
        <w:rPr>
          <w:rFonts w:ascii="Century Gothic" w:hAnsi="Century Gothic" w:cs="Arial"/>
          <w:sz w:val="22"/>
          <w:szCs w:val="22"/>
        </w:rPr>
      </w:pPr>
    </w:p>
    <w:p w14:paraId="113C8D66" w14:textId="393C7090" w:rsidR="003E7B0F" w:rsidRPr="00C061F3" w:rsidRDefault="003E7B0F" w:rsidP="00687895">
      <w:pPr>
        <w:spacing w:line="240" w:lineRule="auto"/>
        <w:rPr>
          <w:rFonts w:ascii="Century Gothic" w:hAnsi="Century Gothic" w:cs="Arial"/>
        </w:rPr>
      </w:pPr>
      <w:r w:rsidRPr="00C061F3">
        <w:rPr>
          <w:rFonts w:ascii="Century Gothic" w:hAnsi="Century Gothic" w:cs="Arial"/>
        </w:rPr>
        <w:t xml:space="preserve">All postholders are accountable through </w:t>
      </w:r>
      <w:r w:rsidRPr="00823C5C">
        <w:rPr>
          <w:rFonts w:ascii="Century Gothic" w:hAnsi="Century Gothic" w:cs="Arial"/>
          <w:bCs/>
          <w:lang w:eastAsia="en-GB"/>
        </w:rPr>
        <w:t>White Rose Academies Trust</w:t>
      </w:r>
      <w:r w:rsidRPr="00C061F3">
        <w:rPr>
          <w:rFonts w:ascii="Century Gothic" w:hAnsi="Century Gothic" w:cs="Arial"/>
        </w:rPr>
        <w:t xml:space="preserve"> Performance Management Policy.  The Governors and Principal</w:t>
      </w:r>
      <w:r>
        <w:rPr>
          <w:rFonts w:ascii="Century Gothic" w:hAnsi="Century Gothic" w:cs="Arial"/>
        </w:rPr>
        <w:t>s</w:t>
      </w:r>
      <w:r w:rsidRPr="00C061F3">
        <w:rPr>
          <w:rFonts w:ascii="Century Gothic" w:hAnsi="Century Gothic" w:cs="Arial"/>
        </w:rPr>
        <w:t xml:space="preserve"> of </w:t>
      </w:r>
      <w:r w:rsidRPr="00823C5C">
        <w:rPr>
          <w:rFonts w:ascii="Century Gothic" w:hAnsi="Century Gothic" w:cs="Arial"/>
          <w:bCs/>
          <w:lang w:eastAsia="en-GB"/>
        </w:rPr>
        <w:t>White Rose Academies Trust</w:t>
      </w:r>
      <w:r w:rsidRPr="00C061F3">
        <w:rPr>
          <w:rFonts w:ascii="Century Gothic" w:hAnsi="Century Gothic" w:cs="Arial"/>
        </w:rPr>
        <w:t xml:space="preserve"> are committed to safeguarding and promoting the welfare of children and young people and ensuring that safer recruiting procedures are in place.</w:t>
      </w:r>
    </w:p>
    <w:p w14:paraId="30B39DC1" w14:textId="77777777" w:rsidR="00687895" w:rsidRDefault="00687895" w:rsidP="00687895">
      <w:pPr>
        <w:ind w:left="14"/>
        <w:rPr>
          <w:rFonts w:ascii="Century Gothic" w:hAnsi="Century Gothic" w:cs="Arial"/>
        </w:rPr>
      </w:pPr>
      <w:r w:rsidRPr="00A54FC1">
        <w:rPr>
          <w:rFonts w:ascii="Century Gothic" w:hAnsi="Century Gothic" w:cs="Arial"/>
        </w:rPr>
        <w:t>White Rose Academies Trust is committed to safeguarding and promoting the welfare of its students and expects all staff and volunteers to share the commitment. Appointments will be subject to Safer Recruitment Procedures and an enhanced DBS check.  </w:t>
      </w:r>
    </w:p>
    <w:p w14:paraId="63BA926A" w14:textId="3B7FCBA0" w:rsidR="00687895" w:rsidRPr="00A54FC1" w:rsidRDefault="00687895" w:rsidP="00687895">
      <w:pPr>
        <w:ind w:left="14"/>
        <w:rPr>
          <w:rFonts w:ascii="Century Gothic" w:eastAsia="Century Gothic" w:hAnsi="Century Gothic" w:cs="Arial"/>
        </w:rPr>
      </w:pPr>
      <w:r w:rsidRPr="00A54FC1">
        <w:rPr>
          <w:rFonts w:ascii="Century Gothic" w:hAnsi="Century Gothic" w:cs="Arial"/>
        </w:rPr>
        <w:lastRenderedPageBreak/>
        <w:t xml:space="preserve">Please note this role will involve contact with children and you will be engaging in regulated activity. It is an offence to apply for the role if you are barred from engaging in regulated activity relevant to children. </w:t>
      </w:r>
    </w:p>
    <w:p w14:paraId="0AED18DE" w14:textId="62AF6AA4" w:rsidR="003E7B0F" w:rsidRPr="00C061F3" w:rsidRDefault="003E7B0F" w:rsidP="003E7B0F">
      <w:pPr>
        <w:spacing w:line="240" w:lineRule="auto"/>
        <w:rPr>
          <w:rFonts w:ascii="Century Gothic" w:eastAsia="Times New Roman" w:hAnsi="Century Gothic" w:cs="Arial"/>
        </w:rPr>
      </w:pPr>
      <w:r w:rsidRPr="00C061F3">
        <w:rPr>
          <w:rFonts w:ascii="Century Gothic" w:eastAsia="Times New Roman" w:hAnsi="Century Gothic" w:cs="Arial"/>
        </w:rPr>
        <w:t>We promote diversity and want a workforce which reflects the population of Leeds.  Applications are welcome from all, irrespective of sex, sexuality, race, religion, mar</w:t>
      </w:r>
      <w:r>
        <w:rPr>
          <w:rFonts w:ascii="Century Gothic" w:eastAsia="Times New Roman" w:hAnsi="Century Gothic" w:cs="Arial"/>
        </w:rPr>
        <w:t>ital status, age or disability.</w:t>
      </w:r>
    </w:p>
    <w:tbl>
      <w:tblPr>
        <w:tblStyle w:val="TableGrid"/>
        <w:tblW w:w="9782" w:type="dxa"/>
        <w:tblLook w:val="04A0" w:firstRow="1" w:lastRow="0" w:firstColumn="1" w:lastColumn="0" w:noHBand="0" w:noVBand="1"/>
      </w:tblPr>
      <w:tblGrid>
        <w:gridCol w:w="1135"/>
        <w:gridCol w:w="5387"/>
        <w:gridCol w:w="992"/>
        <w:gridCol w:w="2268"/>
      </w:tblGrid>
      <w:tr w:rsidR="000C37E8" w14:paraId="7BC7C8E7" w14:textId="77777777">
        <w:trPr>
          <w:trHeight w:val="621"/>
        </w:trPr>
        <w:tc>
          <w:tcPr>
            <w:tcW w:w="1135" w:type="dxa"/>
            <w:tcBorders>
              <w:top w:val="single" w:sz="4" w:space="0" w:color="auto"/>
            </w:tcBorders>
            <w:vAlign w:val="center"/>
          </w:tcPr>
          <w:p w14:paraId="0E91E20A" w14:textId="77777777" w:rsidR="000C37E8" w:rsidRDefault="00370A7D">
            <w:pPr>
              <w:rPr>
                <w:rFonts w:ascii="Century Gothic" w:hAnsi="Century Gothic" w:cs="Arial"/>
                <w:b/>
              </w:rPr>
            </w:pPr>
            <w:r>
              <w:rPr>
                <w:rFonts w:ascii="Century Gothic" w:hAnsi="Century Gothic" w:cs="Arial"/>
                <w:b/>
              </w:rPr>
              <w:t>Signed</w:t>
            </w:r>
          </w:p>
        </w:tc>
        <w:tc>
          <w:tcPr>
            <w:tcW w:w="5387" w:type="dxa"/>
            <w:tcBorders>
              <w:top w:val="single" w:sz="4" w:space="0" w:color="auto"/>
            </w:tcBorders>
            <w:vAlign w:val="center"/>
          </w:tcPr>
          <w:p w14:paraId="0D995175" w14:textId="44ACE23A" w:rsidR="000C37E8" w:rsidRDefault="000C37E8">
            <w:pPr>
              <w:rPr>
                <w:rFonts w:ascii="Century Gothic" w:hAnsi="Century Gothic" w:cs="Arial"/>
              </w:rPr>
            </w:pPr>
          </w:p>
        </w:tc>
        <w:tc>
          <w:tcPr>
            <w:tcW w:w="992" w:type="dxa"/>
            <w:tcBorders>
              <w:top w:val="single" w:sz="4" w:space="0" w:color="auto"/>
            </w:tcBorders>
            <w:vAlign w:val="center"/>
          </w:tcPr>
          <w:p w14:paraId="4DD6B558" w14:textId="77777777" w:rsidR="000C37E8" w:rsidRDefault="00370A7D">
            <w:pPr>
              <w:rPr>
                <w:rFonts w:ascii="Century Gothic" w:hAnsi="Century Gothic" w:cs="Arial"/>
                <w:b/>
              </w:rPr>
            </w:pPr>
            <w:r>
              <w:rPr>
                <w:rFonts w:ascii="Century Gothic" w:hAnsi="Century Gothic" w:cs="Arial"/>
                <w:b/>
              </w:rPr>
              <w:t>Dated</w:t>
            </w:r>
          </w:p>
        </w:tc>
        <w:tc>
          <w:tcPr>
            <w:tcW w:w="2268" w:type="dxa"/>
            <w:tcBorders>
              <w:top w:val="single" w:sz="4" w:space="0" w:color="auto"/>
            </w:tcBorders>
            <w:vAlign w:val="center"/>
          </w:tcPr>
          <w:p w14:paraId="40F7C184" w14:textId="257749DA" w:rsidR="000C37E8" w:rsidRDefault="000C37E8">
            <w:pPr>
              <w:rPr>
                <w:rFonts w:ascii="Century Gothic" w:hAnsi="Century Gothic" w:cs="Arial"/>
              </w:rPr>
            </w:pPr>
          </w:p>
        </w:tc>
      </w:tr>
    </w:tbl>
    <w:p w14:paraId="3A7351F6" w14:textId="77777777" w:rsidR="000C37E8" w:rsidRDefault="000C37E8">
      <w:pPr>
        <w:spacing w:line="240" w:lineRule="auto"/>
        <w:rPr>
          <w:rFonts w:ascii="Century Gothic" w:hAnsi="Century Gothic" w:cs="Arial"/>
        </w:rPr>
      </w:pPr>
    </w:p>
    <w:sectPr w:rsidR="000C37E8">
      <w:footerReference w:type="default" r:id="rId12"/>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17FA" w14:textId="77777777" w:rsidR="001134DC" w:rsidRDefault="001134DC">
      <w:pPr>
        <w:spacing w:after="0" w:line="240" w:lineRule="auto"/>
      </w:pPr>
      <w:r>
        <w:separator/>
      </w:r>
    </w:p>
  </w:endnote>
  <w:endnote w:type="continuationSeparator" w:id="0">
    <w:p w14:paraId="3F37AFC7" w14:textId="77777777" w:rsidR="001134DC" w:rsidRDefault="0011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030243"/>
      <w:docPartObj>
        <w:docPartGallery w:val="Page Numbers (Bottom of Page)"/>
        <w:docPartUnique/>
      </w:docPartObj>
    </w:sdtPr>
    <w:sdtEndPr>
      <w:rPr>
        <w:noProof/>
      </w:rPr>
    </w:sdtEndPr>
    <w:sdtContent>
      <w:p w14:paraId="379531D5" w14:textId="6CA51FDA" w:rsidR="001134DC" w:rsidRDefault="001134DC">
        <w:pPr>
          <w:pStyle w:val="Footer"/>
          <w:jc w:val="center"/>
        </w:pPr>
        <w:r>
          <w:fldChar w:fldCharType="begin"/>
        </w:r>
        <w:r>
          <w:instrText xml:space="preserve"> PAGE   \* MERGEFORMAT </w:instrText>
        </w:r>
        <w:r>
          <w:fldChar w:fldCharType="separate"/>
        </w:r>
        <w:r w:rsidR="00277048">
          <w:rPr>
            <w:noProof/>
          </w:rPr>
          <w:t>5</w:t>
        </w:r>
        <w:r>
          <w:rPr>
            <w:noProof/>
          </w:rPr>
          <w:fldChar w:fldCharType="end"/>
        </w:r>
      </w:p>
    </w:sdtContent>
  </w:sdt>
  <w:p w14:paraId="71A583FB" w14:textId="77777777" w:rsidR="001134DC" w:rsidRDefault="00113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5F25E" w14:textId="77777777" w:rsidR="001134DC" w:rsidRDefault="001134DC">
      <w:pPr>
        <w:spacing w:after="0" w:line="240" w:lineRule="auto"/>
      </w:pPr>
      <w:r>
        <w:separator/>
      </w:r>
    </w:p>
  </w:footnote>
  <w:footnote w:type="continuationSeparator" w:id="0">
    <w:p w14:paraId="67A397C4" w14:textId="77777777" w:rsidR="001134DC" w:rsidRDefault="00113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DA8"/>
    <w:multiLevelType w:val="hybridMultilevel"/>
    <w:tmpl w:val="C43CD280"/>
    <w:lvl w:ilvl="0" w:tplc="33546E58">
      <w:numFmt w:val="bullet"/>
      <w:lvlText w:val="•"/>
      <w:lvlJc w:val="left"/>
      <w:pPr>
        <w:ind w:left="1080" w:hanging="7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7AA4"/>
    <w:multiLevelType w:val="hybridMultilevel"/>
    <w:tmpl w:val="54D4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424D"/>
    <w:multiLevelType w:val="hybridMultilevel"/>
    <w:tmpl w:val="7CC07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E1B34"/>
    <w:multiLevelType w:val="hybridMultilevel"/>
    <w:tmpl w:val="A9BE6ABE"/>
    <w:lvl w:ilvl="0" w:tplc="0ECE3A9E">
      <w:start w:val="1"/>
      <w:numFmt w:val="bullet"/>
      <w:lvlText w:val=""/>
      <w:lvlJc w:val="left"/>
      <w:pPr>
        <w:ind w:left="1004" w:hanging="360"/>
      </w:pPr>
      <w:rPr>
        <w:rFonts w:ascii="Symbol" w:hAnsi="Symbol" w:hint="default"/>
        <w:color w:val="auto"/>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1D3077D6"/>
    <w:multiLevelType w:val="hybridMultilevel"/>
    <w:tmpl w:val="72FA82D2"/>
    <w:lvl w:ilvl="0" w:tplc="0ECE3A9E">
      <w:start w:val="1"/>
      <w:numFmt w:val="bullet"/>
      <w:lvlText w:val=""/>
      <w:lvlJc w:val="left"/>
      <w:pPr>
        <w:tabs>
          <w:tab w:val="num" w:pos="810"/>
        </w:tabs>
        <w:ind w:left="810" w:hanging="360"/>
      </w:pPr>
      <w:rPr>
        <w:rFonts w:ascii="Symbol" w:hAnsi="Symbol" w:hint="default"/>
        <w:color w:val="auto"/>
      </w:rPr>
    </w:lvl>
    <w:lvl w:ilvl="1" w:tplc="08090003">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25D6378A"/>
    <w:multiLevelType w:val="hybridMultilevel"/>
    <w:tmpl w:val="F1DAF112"/>
    <w:lvl w:ilvl="0" w:tplc="0ECE3A9E">
      <w:start w:val="1"/>
      <w:numFmt w:val="bullet"/>
      <w:lvlText w:val=""/>
      <w:lvlJc w:val="left"/>
      <w:pPr>
        <w:tabs>
          <w:tab w:val="num" w:pos="728"/>
        </w:tabs>
        <w:ind w:left="728"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60CFC"/>
    <w:multiLevelType w:val="hybridMultilevel"/>
    <w:tmpl w:val="82A0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35640"/>
    <w:multiLevelType w:val="multilevel"/>
    <w:tmpl w:val="54A2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83CDE"/>
    <w:multiLevelType w:val="hybridMultilevel"/>
    <w:tmpl w:val="84A8B560"/>
    <w:lvl w:ilvl="0" w:tplc="33546E58">
      <w:numFmt w:val="bullet"/>
      <w:lvlText w:val="•"/>
      <w:lvlJc w:val="left"/>
      <w:pPr>
        <w:ind w:left="1080" w:hanging="7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34E64"/>
    <w:multiLevelType w:val="hybridMultilevel"/>
    <w:tmpl w:val="112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435DF"/>
    <w:multiLevelType w:val="hybridMultilevel"/>
    <w:tmpl w:val="D754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17E08"/>
    <w:multiLevelType w:val="multilevel"/>
    <w:tmpl w:val="896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7267CE"/>
    <w:multiLevelType w:val="hybridMultilevel"/>
    <w:tmpl w:val="17883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D1DE6"/>
    <w:multiLevelType w:val="hybridMultilevel"/>
    <w:tmpl w:val="6016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238FD"/>
    <w:multiLevelType w:val="hybridMultilevel"/>
    <w:tmpl w:val="FA1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E09BB"/>
    <w:multiLevelType w:val="hybridMultilevel"/>
    <w:tmpl w:val="0002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E409C"/>
    <w:multiLevelType w:val="hybridMultilevel"/>
    <w:tmpl w:val="CCAA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23CFA"/>
    <w:multiLevelType w:val="multilevel"/>
    <w:tmpl w:val="E578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BD036F"/>
    <w:multiLevelType w:val="hybridMultilevel"/>
    <w:tmpl w:val="F7309E9C"/>
    <w:lvl w:ilvl="0" w:tplc="33546E58">
      <w:numFmt w:val="bullet"/>
      <w:lvlText w:val="•"/>
      <w:lvlJc w:val="left"/>
      <w:pPr>
        <w:ind w:left="1080" w:hanging="7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8095D"/>
    <w:multiLevelType w:val="hybridMultilevel"/>
    <w:tmpl w:val="F07C5CF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9279CF"/>
    <w:multiLevelType w:val="hybridMultilevel"/>
    <w:tmpl w:val="91C0E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40CC0"/>
    <w:multiLevelType w:val="hybridMultilevel"/>
    <w:tmpl w:val="915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B40C4"/>
    <w:multiLevelType w:val="hybridMultilevel"/>
    <w:tmpl w:val="DBE45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85D0E78"/>
    <w:multiLevelType w:val="hybridMultilevel"/>
    <w:tmpl w:val="6AE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25B92"/>
    <w:multiLevelType w:val="hybridMultilevel"/>
    <w:tmpl w:val="4E743780"/>
    <w:lvl w:ilvl="0" w:tplc="0ECE3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17ED8"/>
    <w:multiLevelType w:val="hybridMultilevel"/>
    <w:tmpl w:val="D00E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36AC7"/>
    <w:multiLevelType w:val="hybridMultilevel"/>
    <w:tmpl w:val="E0A2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5252A"/>
    <w:multiLevelType w:val="hybridMultilevel"/>
    <w:tmpl w:val="F9805494"/>
    <w:lvl w:ilvl="0" w:tplc="0ECE3A9E">
      <w:start w:val="1"/>
      <w:numFmt w:val="bullet"/>
      <w:lvlText w:val=""/>
      <w:lvlJc w:val="left"/>
      <w:pPr>
        <w:tabs>
          <w:tab w:val="num" w:pos="810"/>
        </w:tabs>
        <w:ind w:left="810" w:hanging="360"/>
      </w:pPr>
      <w:rPr>
        <w:rFonts w:ascii="Symbol" w:hAnsi="Symbol" w:hint="default"/>
        <w:color w:val="auto"/>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74FE1721"/>
    <w:multiLevelType w:val="hybridMultilevel"/>
    <w:tmpl w:val="E118E0F2"/>
    <w:lvl w:ilvl="0" w:tplc="0ECE3A9E">
      <w:start w:val="1"/>
      <w:numFmt w:val="bullet"/>
      <w:lvlText w:val=""/>
      <w:lvlJc w:val="left"/>
      <w:pPr>
        <w:tabs>
          <w:tab w:val="num" w:pos="624"/>
        </w:tabs>
        <w:ind w:left="568" w:hanging="284"/>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start w:val="1"/>
      <w:numFmt w:val="bullet"/>
      <w:lvlText w:val="o"/>
      <w:lvlJc w:val="left"/>
      <w:pPr>
        <w:tabs>
          <w:tab w:val="num" w:pos="3884"/>
        </w:tabs>
        <w:ind w:left="3884" w:hanging="360"/>
      </w:pPr>
      <w:rPr>
        <w:rFonts w:ascii="Courier New" w:hAnsi="Courier New" w:cs="Courier New" w:hint="default"/>
      </w:rPr>
    </w:lvl>
    <w:lvl w:ilvl="5" w:tplc="08090005">
      <w:start w:val="1"/>
      <w:numFmt w:val="bullet"/>
      <w:lvlText w:val=""/>
      <w:lvlJc w:val="left"/>
      <w:pPr>
        <w:tabs>
          <w:tab w:val="num" w:pos="4604"/>
        </w:tabs>
        <w:ind w:left="4604" w:hanging="360"/>
      </w:pPr>
      <w:rPr>
        <w:rFonts w:ascii="Wingdings" w:hAnsi="Wingdings" w:hint="default"/>
      </w:rPr>
    </w:lvl>
    <w:lvl w:ilvl="6" w:tplc="08090001">
      <w:start w:val="1"/>
      <w:numFmt w:val="bullet"/>
      <w:lvlText w:val=""/>
      <w:lvlJc w:val="left"/>
      <w:pPr>
        <w:tabs>
          <w:tab w:val="num" w:pos="5324"/>
        </w:tabs>
        <w:ind w:left="5324" w:hanging="360"/>
      </w:pPr>
      <w:rPr>
        <w:rFonts w:ascii="Symbol" w:hAnsi="Symbol" w:hint="default"/>
      </w:rPr>
    </w:lvl>
    <w:lvl w:ilvl="7" w:tplc="08090003">
      <w:start w:val="1"/>
      <w:numFmt w:val="bullet"/>
      <w:lvlText w:val="o"/>
      <w:lvlJc w:val="left"/>
      <w:pPr>
        <w:tabs>
          <w:tab w:val="num" w:pos="6044"/>
        </w:tabs>
        <w:ind w:left="6044" w:hanging="360"/>
      </w:pPr>
      <w:rPr>
        <w:rFonts w:ascii="Courier New" w:hAnsi="Courier New" w:cs="Courier New" w:hint="default"/>
      </w:rPr>
    </w:lvl>
    <w:lvl w:ilvl="8" w:tplc="08090005">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65E4F74"/>
    <w:multiLevelType w:val="hybridMultilevel"/>
    <w:tmpl w:val="9072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73244"/>
    <w:multiLevelType w:val="hybridMultilevel"/>
    <w:tmpl w:val="11CAE144"/>
    <w:lvl w:ilvl="0" w:tplc="93B031BE">
      <w:start w:val="1"/>
      <w:numFmt w:val="bullet"/>
      <w:lvlText w:val=""/>
      <w:lvlJc w:val="left"/>
      <w:pPr>
        <w:ind w:left="77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1" w:tplc="B1B6436C">
      <w:start w:val="1"/>
      <w:numFmt w:val="bullet"/>
      <w:lvlText w:val="o"/>
      <w:lvlJc w:val="left"/>
      <w:pPr>
        <w:ind w:left="150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2" w:tplc="ED321998">
      <w:start w:val="1"/>
      <w:numFmt w:val="bullet"/>
      <w:lvlText w:val="▪"/>
      <w:lvlJc w:val="left"/>
      <w:pPr>
        <w:ind w:left="222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3" w:tplc="43E2A692">
      <w:start w:val="1"/>
      <w:numFmt w:val="bullet"/>
      <w:lvlText w:val="•"/>
      <w:lvlJc w:val="left"/>
      <w:pPr>
        <w:ind w:left="294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4" w:tplc="C9DEC386">
      <w:start w:val="1"/>
      <w:numFmt w:val="bullet"/>
      <w:lvlText w:val="o"/>
      <w:lvlJc w:val="left"/>
      <w:pPr>
        <w:ind w:left="366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5" w:tplc="87DA5A2C">
      <w:start w:val="1"/>
      <w:numFmt w:val="bullet"/>
      <w:lvlText w:val="▪"/>
      <w:lvlJc w:val="left"/>
      <w:pPr>
        <w:ind w:left="438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6" w:tplc="E0EC39C0">
      <w:start w:val="1"/>
      <w:numFmt w:val="bullet"/>
      <w:lvlText w:val="•"/>
      <w:lvlJc w:val="left"/>
      <w:pPr>
        <w:ind w:left="510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7" w:tplc="CA04B70C">
      <w:start w:val="1"/>
      <w:numFmt w:val="bullet"/>
      <w:lvlText w:val="o"/>
      <w:lvlJc w:val="left"/>
      <w:pPr>
        <w:ind w:left="582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8" w:tplc="FE409A44">
      <w:start w:val="1"/>
      <w:numFmt w:val="bullet"/>
      <w:lvlText w:val="▪"/>
      <w:lvlJc w:val="left"/>
      <w:pPr>
        <w:ind w:left="6540"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abstractNum>
  <w:abstractNum w:abstractNumId="31" w15:restartNumberingAfterBreak="0">
    <w:nsid w:val="7CDD0AA1"/>
    <w:multiLevelType w:val="hybridMultilevel"/>
    <w:tmpl w:val="EF762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3"/>
  </w:num>
  <w:num w:numId="4">
    <w:abstractNumId w:val="0"/>
  </w:num>
  <w:num w:numId="5">
    <w:abstractNumId w:val="18"/>
  </w:num>
  <w:num w:numId="6">
    <w:abstractNumId w:val="8"/>
  </w:num>
  <w:num w:numId="7">
    <w:abstractNumId w:val="15"/>
  </w:num>
  <w:num w:numId="8">
    <w:abstractNumId w:val="21"/>
  </w:num>
  <w:num w:numId="9">
    <w:abstractNumId w:val="9"/>
  </w:num>
  <w:num w:numId="10">
    <w:abstractNumId w:val="6"/>
  </w:num>
  <w:num w:numId="11">
    <w:abstractNumId w:val="10"/>
  </w:num>
  <w:num w:numId="12">
    <w:abstractNumId w:val="7"/>
  </w:num>
  <w:num w:numId="13">
    <w:abstractNumId w:val="17"/>
  </w:num>
  <w:num w:numId="14">
    <w:abstractNumId w:val="31"/>
  </w:num>
  <w:num w:numId="15">
    <w:abstractNumId w:val="20"/>
  </w:num>
  <w:num w:numId="16">
    <w:abstractNumId w:val="11"/>
  </w:num>
  <w:num w:numId="17">
    <w:abstractNumId w:val="25"/>
  </w:num>
  <w:num w:numId="18">
    <w:abstractNumId w:val="12"/>
  </w:num>
  <w:num w:numId="19">
    <w:abstractNumId w:val="1"/>
  </w:num>
  <w:num w:numId="20">
    <w:abstractNumId w:val="28"/>
  </w:num>
  <w:num w:numId="21">
    <w:abstractNumId w:val="27"/>
  </w:num>
  <w:num w:numId="22">
    <w:abstractNumId w:val="3"/>
  </w:num>
  <w:num w:numId="23">
    <w:abstractNumId w:val="4"/>
  </w:num>
  <w:num w:numId="24">
    <w:abstractNumId w:val="24"/>
  </w:num>
  <w:num w:numId="25">
    <w:abstractNumId w:val="5"/>
  </w:num>
  <w:num w:numId="26">
    <w:abstractNumId w:val="29"/>
  </w:num>
  <w:num w:numId="27">
    <w:abstractNumId w:val="22"/>
  </w:num>
  <w:num w:numId="28">
    <w:abstractNumId w:val="26"/>
  </w:num>
  <w:num w:numId="29">
    <w:abstractNumId w:val="2"/>
  </w:num>
  <w:num w:numId="30">
    <w:abstractNumId w:val="19"/>
  </w:num>
  <w:num w:numId="31">
    <w:abstractNumId w:val="1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0MzA0M7EwNjAxMjJS0lEKTi0uzszPAykwrQUAMV8WkywAAAA="/>
  </w:docVars>
  <w:rsids>
    <w:rsidRoot w:val="000C37E8"/>
    <w:rsid w:val="00017712"/>
    <w:rsid w:val="000C37E8"/>
    <w:rsid w:val="001134DC"/>
    <w:rsid w:val="00121978"/>
    <w:rsid w:val="00151FA2"/>
    <w:rsid w:val="00152BBA"/>
    <w:rsid w:val="001B495F"/>
    <w:rsid w:val="001E6109"/>
    <w:rsid w:val="00277048"/>
    <w:rsid w:val="002A52D5"/>
    <w:rsid w:val="002D75A1"/>
    <w:rsid w:val="00370A7D"/>
    <w:rsid w:val="00375A3A"/>
    <w:rsid w:val="003E7B0F"/>
    <w:rsid w:val="004537CA"/>
    <w:rsid w:val="00675AAE"/>
    <w:rsid w:val="00687895"/>
    <w:rsid w:val="00694160"/>
    <w:rsid w:val="00751596"/>
    <w:rsid w:val="0078677B"/>
    <w:rsid w:val="0084358E"/>
    <w:rsid w:val="00870E95"/>
    <w:rsid w:val="0092072F"/>
    <w:rsid w:val="00976F21"/>
    <w:rsid w:val="00995721"/>
    <w:rsid w:val="00A33D6F"/>
    <w:rsid w:val="00A34E21"/>
    <w:rsid w:val="00A41ED0"/>
    <w:rsid w:val="00AA4026"/>
    <w:rsid w:val="00AB0B56"/>
    <w:rsid w:val="00AB4110"/>
    <w:rsid w:val="00AD33E2"/>
    <w:rsid w:val="00AD54BB"/>
    <w:rsid w:val="00B51721"/>
    <w:rsid w:val="00C24FBB"/>
    <w:rsid w:val="00CB213A"/>
    <w:rsid w:val="00D45B13"/>
    <w:rsid w:val="00D76EC2"/>
    <w:rsid w:val="00E37FDF"/>
    <w:rsid w:val="00E5390F"/>
    <w:rsid w:val="00E56650"/>
    <w:rsid w:val="00E62317"/>
    <w:rsid w:val="00EE53AC"/>
    <w:rsid w:val="00FC7286"/>
    <w:rsid w:val="00FF7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3E2E"/>
  <w15:docId w15:val="{22B72936-3425-4F5F-8A54-FADBAD4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US"/>
    </w:rPr>
  </w:style>
  <w:style w:type="paragraph" w:styleId="BodyTextIndent">
    <w:name w:val="Body Text Indent"/>
    <w:basedOn w:val="Normal"/>
    <w:link w:val="BodyTextIndentChar"/>
    <w:rsid w:val="003E7B0F"/>
    <w:pPr>
      <w:spacing w:after="0" w:line="240" w:lineRule="auto"/>
      <w:ind w:left="144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E7B0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89637">
      <w:bodyDiv w:val="1"/>
      <w:marLeft w:val="0"/>
      <w:marRight w:val="0"/>
      <w:marTop w:val="0"/>
      <w:marBottom w:val="0"/>
      <w:divBdr>
        <w:top w:val="none" w:sz="0" w:space="0" w:color="auto"/>
        <w:left w:val="none" w:sz="0" w:space="0" w:color="auto"/>
        <w:bottom w:val="none" w:sz="0" w:space="0" w:color="auto"/>
        <w:right w:val="none" w:sz="0" w:space="0" w:color="auto"/>
      </w:divBdr>
      <w:divsChild>
        <w:div w:id="1245992860">
          <w:marLeft w:val="0"/>
          <w:marRight w:val="0"/>
          <w:marTop w:val="0"/>
          <w:marBottom w:val="0"/>
          <w:divBdr>
            <w:top w:val="none" w:sz="0" w:space="0" w:color="auto"/>
            <w:left w:val="none" w:sz="0" w:space="0" w:color="auto"/>
            <w:bottom w:val="none" w:sz="0" w:space="0" w:color="auto"/>
            <w:right w:val="none" w:sz="0" w:space="0" w:color="auto"/>
          </w:divBdr>
          <w:divsChild>
            <w:div w:id="308903303">
              <w:marLeft w:val="0"/>
              <w:marRight w:val="0"/>
              <w:marTop w:val="0"/>
              <w:marBottom w:val="0"/>
              <w:divBdr>
                <w:top w:val="none" w:sz="0" w:space="0" w:color="auto"/>
                <w:left w:val="none" w:sz="0" w:space="0" w:color="auto"/>
                <w:bottom w:val="none" w:sz="0" w:space="0" w:color="auto"/>
                <w:right w:val="none" w:sz="0" w:space="0" w:color="auto"/>
              </w:divBdr>
              <w:divsChild>
                <w:div w:id="676928548">
                  <w:marLeft w:val="0"/>
                  <w:marRight w:val="0"/>
                  <w:marTop w:val="0"/>
                  <w:marBottom w:val="0"/>
                  <w:divBdr>
                    <w:top w:val="none" w:sz="0" w:space="0" w:color="auto"/>
                    <w:left w:val="none" w:sz="0" w:space="0" w:color="auto"/>
                    <w:bottom w:val="none" w:sz="0" w:space="0" w:color="auto"/>
                    <w:right w:val="none" w:sz="0" w:space="0" w:color="auto"/>
                  </w:divBdr>
                  <w:divsChild>
                    <w:div w:id="5882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3919">
      <w:bodyDiv w:val="1"/>
      <w:marLeft w:val="0"/>
      <w:marRight w:val="0"/>
      <w:marTop w:val="0"/>
      <w:marBottom w:val="0"/>
      <w:divBdr>
        <w:top w:val="none" w:sz="0" w:space="0" w:color="auto"/>
        <w:left w:val="none" w:sz="0" w:space="0" w:color="auto"/>
        <w:bottom w:val="none" w:sz="0" w:space="0" w:color="auto"/>
        <w:right w:val="none" w:sz="0" w:space="0" w:color="auto"/>
      </w:divBdr>
    </w:div>
    <w:div w:id="987706793">
      <w:bodyDiv w:val="1"/>
      <w:marLeft w:val="0"/>
      <w:marRight w:val="0"/>
      <w:marTop w:val="0"/>
      <w:marBottom w:val="0"/>
      <w:divBdr>
        <w:top w:val="none" w:sz="0" w:space="0" w:color="auto"/>
        <w:left w:val="none" w:sz="0" w:space="0" w:color="auto"/>
        <w:bottom w:val="none" w:sz="0" w:space="0" w:color="auto"/>
        <w:right w:val="none" w:sz="0" w:space="0" w:color="auto"/>
      </w:divBdr>
    </w:div>
    <w:div w:id="1496799108">
      <w:bodyDiv w:val="1"/>
      <w:marLeft w:val="0"/>
      <w:marRight w:val="0"/>
      <w:marTop w:val="0"/>
      <w:marBottom w:val="0"/>
      <w:divBdr>
        <w:top w:val="none" w:sz="0" w:space="0" w:color="auto"/>
        <w:left w:val="none" w:sz="0" w:space="0" w:color="auto"/>
        <w:bottom w:val="none" w:sz="0" w:space="0" w:color="auto"/>
        <w:right w:val="none" w:sz="0" w:space="0" w:color="auto"/>
      </w:divBdr>
      <w:divsChild>
        <w:div w:id="907347243">
          <w:marLeft w:val="0"/>
          <w:marRight w:val="0"/>
          <w:marTop w:val="0"/>
          <w:marBottom w:val="0"/>
          <w:divBdr>
            <w:top w:val="none" w:sz="0" w:space="0" w:color="auto"/>
            <w:left w:val="none" w:sz="0" w:space="0" w:color="auto"/>
            <w:bottom w:val="none" w:sz="0" w:space="0" w:color="auto"/>
            <w:right w:val="none" w:sz="0" w:space="0" w:color="auto"/>
          </w:divBdr>
          <w:divsChild>
            <w:div w:id="3558050">
              <w:marLeft w:val="0"/>
              <w:marRight w:val="0"/>
              <w:marTop w:val="0"/>
              <w:marBottom w:val="0"/>
              <w:divBdr>
                <w:top w:val="none" w:sz="0" w:space="0" w:color="auto"/>
                <w:left w:val="none" w:sz="0" w:space="0" w:color="auto"/>
                <w:bottom w:val="none" w:sz="0" w:space="0" w:color="auto"/>
                <w:right w:val="none" w:sz="0" w:space="0" w:color="auto"/>
              </w:divBdr>
              <w:divsChild>
                <w:div w:id="655765908">
                  <w:marLeft w:val="0"/>
                  <w:marRight w:val="0"/>
                  <w:marTop w:val="0"/>
                  <w:marBottom w:val="0"/>
                  <w:divBdr>
                    <w:top w:val="none" w:sz="0" w:space="0" w:color="auto"/>
                    <w:left w:val="none" w:sz="0" w:space="0" w:color="auto"/>
                    <w:bottom w:val="none" w:sz="0" w:space="0" w:color="auto"/>
                    <w:right w:val="none" w:sz="0" w:space="0" w:color="auto"/>
                  </w:divBdr>
                  <w:divsChild>
                    <w:div w:id="10445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100200">
      <w:bodyDiv w:val="1"/>
      <w:marLeft w:val="0"/>
      <w:marRight w:val="0"/>
      <w:marTop w:val="0"/>
      <w:marBottom w:val="0"/>
      <w:divBdr>
        <w:top w:val="none" w:sz="0" w:space="0" w:color="auto"/>
        <w:left w:val="none" w:sz="0" w:space="0" w:color="auto"/>
        <w:bottom w:val="none" w:sz="0" w:space="0" w:color="auto"/>
        <w:right w:val="none" w:sz="0" w:space="0" w:color="auto"/>
      </w:divBdr>
      <w:divsChild>
        <w:div w:id="793015901">
          <w:marLeft w:val="0"/>
          <w:marRight w:val="0"/>
          <w:marTop w:val="0"/>
          <w:marBottom w:val="0"/>
          <w:divBdr>
            <w:top w:val="none" w:sz="0" w:space="0" w:color="auto"/>
            <w:left w:val="none" w:sz="0" w:space="0" w:color="auto"/>
            <w:bottom w:val="none" w:sz="0" w:space="0" w:color="auto"/>
            <w:right w:val="none" w:sz="0" w:space="0" w:color="auto"/>
          </w:divBdr>
          <w:divsChild>
            <w:div w:id="316883644">
              <w:marLeft w:val="0"/>
              <w:marRight w:val="0"/>
              <w:marTop w:val="0"/>
              <w:marBottom w:val="0"/>
              <w:divBdr>
                <w:top w:val="none" w:sz="0" w:space="0" w:color="auto"/>
                <w:left w:val="none" w:sz="0" w:space="0" w:color="auto"/>
                <w:bottom w:val="none" w:sz="0" w:space="0" w:color="auto"/>
                <w:right w:val="none" w:sz="0" w:space="0" w:color="auto"/>
              </w:divBdr>
              <w:divsChild>
                <w:div w:id="404030171">
                  <w:marLeft w:val="0"/>
                  <w:marRight w:val="0"/>
                  <w:marTop w:val="0"/>
                  <w:marBottom w:val="0"/>
                  <w:divBdr>
                    <w:top w:val="none" w:sz="0" w:space="0" w:color="auto"/>
                    <w:left w:val="none" w:sz="0" w:space="0" w:color="auto"/>
                    <w:bottom w:val="none" w:sz="0" w:space="0" w:color="auto"/>
                    <w:right w:val="none" w:sz="0" w:space="0" w:color="auto"/>
                  </w:divBdr>
                  <w:divsChild>
                    <w:div w:id="3007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F8F7C4DA1DD42812A6E9F1D45EC5E" ma:contentTypeVersion="13" ma:contentTypeDescription="Create a new document." ma:contentTypeScope="" ma:versionID="50e5c4d5854562120117525aea820b17">
  <xsd:schema xmlns:xsd="http://www.w3.org/2001/XMLSchema" xmlns:xs="http://www.w3.org/2001/XMLSchema" xmlns:p="http://schemas.microsoft.com/office/2006/metadata/properties" xmlns:ns3="e4a7463f-a77c-4596-9d33-906aebba64bb" xmlns:ns4="89db6385-c2a4-4671-8a03-34d0b77e962d" targetNamespace="http://schemas.microsoft.com/office/2006/metadata/properties" ma:root="true" ma:fieldsID="02427f44fce8a604ed495140c61921c2" ns3:_="" ns4:_="">
    <xsd:import namespace="e4a7463f-a77c-4596-9d33-906aebba64bb"/>
    <xsd:import namespace="89db6385-c2a4-4671-8a03-34d0b77e96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463f-a77c-4596-9d33-906aebba6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b6385-c2a4-4671-8a03-34d0b77e96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7DB8C-45DF-4010-ADB1-FA192FA3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463f-a77c-4596-9d33-906aebba64bb"/>
    <ds:schemaRef ds:uri="89db6385-c2a4-4671-8a03-34d0b77e9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ADE2B-B668-4791-9661-6BAA24BDD738}">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89db6385-c2a4-4671-8a03-34d0b77e962d"/>
    <ds:schemaRef ds:uri="http://schemas.microsoft.com/office/infopath/2007/PartnerControls"/>
    <ds:schemaRef ds:uri="http://schemas.openxmlformats.org/package/2006/metadata/core-properties"/>
    <ds:schemaRef ds:uri="e4a7463f-a77c-4596-9d33-906aebba64bb"/>
    <ds:schemaRef ds:uri="http://purl.org/dc/terms/"/>
  </ds:schemaRefs>
</ds:datastoreItem>
</file>

<file path=customXml/itemProps3.xml><?xml version="1.0" encoding="utf-8"?>
<ds:datastoreItem xmlns:ds="http://schemas.openxmlformats.org/officeDocument/2006/customXml" ds:itemID="{A69FEAF1-587B-45D7-900A-25CD0BB13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Payne</dc:creator>
  <cp:lastModifiedBy>Joanna Stokes</cp:lastModifiedBy>
  <cp:revision>4</cp:revision>
  <cp:lastPrinted>2016-10-03T10:06:00Z</cp:lastPrinted>
  <dcterms:created xsi:type="dcterms:W3CDTF">2021-11-17T15:47:00Z</dcterms:created>
  <dcterms:modified xsi:type="dcterms:W3CDTF">2021-11-25T12:47:00Z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0x0101006FDF8F7C4DA1DD42812A6E9F1D45EC5E</vt:lpwstr>
  </property>
</Properties>
</file>