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67D1" w14:textId="77777777" w:rsidR="0037469A" w:rsidRDefault="00502CC0">
      <w:pPr>
        <w:jc w:val="center"/>
        <w:rPr>
          <w:rFonts w:cs="Calibri"/>
          <w:b/>
          <w:bCs/>
          <w:color w:val="2F5496"/>
          <w:sz w:val="52"/>
          <w:szCs w:val="52"/>
        </w:rPr>
      </w:pPr>
      <w:r>
        <w:rPr>
          <w:rFonts w:cs="Calibri"/>
          <w:b/>
          <w:bCs/>
          <w:color w:val="2F5496"/>
          <w:sz w:val="52"/>
          <w:szCs w:val="52"/>
        </w:rPr>
        <w:t>Ralph Thoresby School</w:t>
      </w:r>
      <w:r>
        <w:rPr>
          <w:b/>
          <w:bCs/>
          <w:noProof/>
          <w:lang w:eastAsia="en-GB"/>
        </w:rPr>
        <w:t xml:space="preserve"> </w:t>
      </w:r>
    </w:p>
    <w:p w14:paraId="605F756C" w14:textId="77777777" w:rsidR="0037469A" w:rsidRDefault="00502CC0">
      <w:pPr>
        <w:jc w:val="center"/>
        <w:rPr>
          <w:rFonts w:cs="Calibri"/>
          <w:color w:val="000000"/>
          <w:sz w:val="28"/>
          <w:szCs w:val="28"/>
        </w:rPr>
      </w:pPr>
      <w:r>
        <w:rPr>
          <w:rFonts w:cs="Calibri"/>
          <w:color w:val="000000"/>
          <w:sz w:val="28"/>
          <w:szCs w:val="28"/>
        </w:rPr>
        <w:t>Information for candidates</w:t>
      </w:r>
    </w:p>
    <w:p w14:paraId="4928886D" w14:textId="77777777" w:rsidR="0037469A" w:rsidRDefault="00502CC0">
      <w:pPr>
        <w:rPr>
          <w:rFonts w:cs="Calibri"/>
          <w:color w:val="000000"/>
        </w:rPr>
      </w:pPr>
      <w:r>
        <w:rPr>
          <w:rFonts w:cs="Calibri"/>
          <w:noProof/>
          <w:color w:val="000000"/>
          <w:lang w:eastAsia="en-GB"/>
        </w:rPr>
        <mc:AlternateContent>
          <mc:Choice Requires="wps">
            <w:drawing>
              <wp:anchor distT="0" distB="0" distL="114300" distR="114300" simplePos="0" relativeHeight="251653632" behindDoc="0" locked="0" layoutInCell="1" allowOverlap="1" wp14:anchorId="47710177" wp14:editId="55520F11">
                <wp:simplePos x="0" y="0"/>
                <wp:positionH relativeFrom="column">
                  <wp:posOffset>1499235</wp:posOffset>
                </wp:positionH>
                <wp:positionV relativeFrom="paragraph">
                  <wp:posOffset>46990</wp:posOffset>
                </wp:positionV>
                <wp:extent cx="2733675" cy="1811655"/>
                <wp:effectExtent l="22860" t="19050" r="2476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811655"/>
                        </a:xfrm>
                        <a:prstGeom prst="rect">
                          <a:avLst/>
                        </a:prstGeom>
                        <a:solidFill>
                          <a:srgbClr val="FFFFFF"/>
                        </a:solidFill>
                        <a:ln w="38100">
                          <a:solidFill>
                            <a:srgbClr val="000000"/>
                          </a:solidFill>
                          <a:miter lim="800000"/>
                          <a:headEnd/>
                          <a:tailEnd/>
                        </a:ln>
                      </wps:spPr>
                      <wps:txbx>
                        <w:txbxContent>
                          <w:p w14:paraId="03C34E14" w14:textId="77777777" w:rsidR="0037469A" w:rsidRDefault="0037469A">
                            <w:pPr>
                              <w:pStyle w:val="NoSpacing"/>
                              <w:jc w:val="center"/>
                              <w:rPr>
                                <w:b/>
                                <w:sz w:val="24"/>
                                <w:szCs w:val="24"/>
                              </w:rPr>
                            </w:pPr>
                          </w:p>
                          <w:p w14:paraId="76970EF5" w14:textId="414CF9B2" w:rsidR="0037469A" w:rsidRPr="00FF37E0" w:rsidRDefault="00FF37E0">
                            <w:pPr>
                              <w:jc w:val="center"/>
                              <w:rPr>
                                <w:b/>
                                <w:sz w:val="24"/>
                                <w:szCs w:val="24"/>
                              </w:rPr>
                            </w:pPr>
                            <w:r w:rsidRPr="00FF37E0">
                              <w:rPr>
                                <w:b/>
                                <w:sz w:val="24"/>
                                <w:szCs w:val="24"/>
                              </w:rPr>
                              <w:t>SENCo</w:t>
                            </w:r>
                          </w:p>
                          <w:p w14:paraId="1C25C7F7" w14:textId="77777777" w:rsidR="0037469A" w:rsidRPr="00FF37E0" w:rsidRDefault="00502CC0">
                            <w:pPr>
                              <w:spacing w:after="0" w:line="240" w:lineRule="auto"/>
                              <w:jc w:val="center"/>
                              <w:rPr>
                                <w:sz w:val="24"/>
                                <w:szCs w:val="24"/>
                              </w:rPr>
                            </w:pPr>
                            <w:r w:rsidRPr="00FF37E0">
                              <w:rPr>
                                <w:sz w:val="24"/>
                                <w:szCs w:val="24"/>
                              </w:rPr>
                              <w:t xml:space="preserve">Salary Range </w:t>
                            </w:r>
                          </w:p>
                          <w:p w14:paraId="7075050D" w14:textId="3C570CED" w:rsidR="005E3495" w:rsidRPr="00FF37E0" w:rsidRDefault="00C24BFE" w:rsidP="00724791">
                            <w:pPr>
                              <w:jc w:val="center"/>
                              <w:rPr>
                                <w:sz w:val="24"/>
                                <w:szCs w:val="24"/>
                              </w:rPr>
                            </w:pPr>
                            <w:r>
                              <w:rPr>
                                <w:sz w:val="24"/>
                                <w:szCs w:val="24"/>
                              </w:rPr>
                              <w:t>L7-L11</w:t>
                            </w:r>
                            <w:r w:rsidR="00724791">
                              <w:rPr>
                                <w:sz w:val="24"/>
                                <w:szCs w:val="24"/>
                              </w:rPr>
                              <w:t xml:space="preserve"> (Extended Leadership Team)</w:t>
                            </w:r>
                          </w:p>
                          <w:p w14:paraId="696A6FEE" w14:textId="43E163A9" w:rsidR="00FF37E0" w:rsidRPr="00FF37E0" w:rsidRDefault="00177E9B" w:rsidP="005E3495">
                            <w:pPr>
                              <w:jc w:val="center"/>
                              <w:rPr>
                                <w:sz w:val="24"/>
                                <w:szCs w:val="24"/>
                              </w:rPr>
                            </w:pPr>
                            <w:r>
                              <w:rPr>
                                <w:sz w:val="24"/>
                                <w:szCs w:val="24"/>
                              </w:rPr>
                              <w:t>£49,019-</w:t>
                            </w:r>
                            <w:r w:rsidR="00724791">
                              <w:rPr>
                                <w:sz w:val="24"/>
                                <w:szCs w:val="24"/>
                              </w:rPr>
                              <w:t>£54,091</w:t>
                            </w:r>
                          </w:p>
                          <w:p w14:paraId="11532156" w14:textId="77777777" w:rsidR="0037469A" w:rsidRDefault="0037469A" w:rsidP="00AB0795">
                            <w:pPr>
                              <w:spacing w:after="0" w:line="240" w:lineRule="auto"/>
                              <w:rPr>
                                <w:sz w:val="24"/>
                                <w:szCs w:val="24"/>
                              </w:rPr>
                            </w:pPr>
                          </w:p>
                          <w:p w14:paraId="3D329657" w14:textId="77777777" w:rsidR="0037469A" w:rsidRDefault="0037469A">
                            <w:pPr>
                              <w:spacing w:after="0" w:line="240" w:lineRule="auto"/>
                              <w:jc w:val="center"/>
                              <w:rPr>
                                <w:sz w:val="24"/>
                                <w:szCs w:val="24"/>
                              </w:rPr>
                            </w:pPr>
                          </w:p>
                          <w:p w14:paraId="58BE66FD" w14:textId="77777777" w:rsidR="0037469A" w:rsidRDefault="0037469A">
                            <w:pPr>
                              <w:pStyle w:val="NoSpacing"/>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10177" id="_x0000_t202" coordsize="21600,21600" o:spt="202" path="m,l,21600r21600,l21600,xe">
                <v:stroke joinstyle="miter"/>
                <v:path gradientshapeok="t" o:connecttype="rect"/>
              </v:shapetype>
              <v:shape id="Text Box 2" o:spid="_x0000_s1026" type="#_x0000_t202" style="position:absolute;margin-left:118.05pt;margin-top:3.7pt;width:215.25pt;height:14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" strokeweight="3pt">
                <v:textbox>
                  <w:txbxContent>
                    <w:p w14:paraId="03C34E14" w14:textId="77777777" w:rsidR="0037469A" w:rsidRDefault="0037469A">
                      <w:pPr>
                        <w:pStyle w:val="NoSpacing"/>
                        <w:jc w:val="center"/>
                        <w:rPr>
                          <w:b/>
                          <w:sz w:val="24"/>
                          <w:szCs w:val="24"/>
                        </w:rPr>
                      </w:pPr>
                    </w:p>
                    <w:p w14:paraId="76970EF5" w14:textId="414CF9B2" w:rsidR="0037469A" w:rsidRPr="00FF37E0" w:rsidRDefault="00FF37E0">
                      <w:pPr>
                        <w:jc w:val="center"/>
                        <w:rPr>
                          <w:b/>
                          <w:sz w:val="24"/>
                          <w:szCs w:val="24"/>
                        </w:rPr>
                      </w:pPr>
                      <w:r w:rsidRPr="00FF37E0">
                        <w:rPr>
                          <w:b/>
                          <w:sz w:val="24"/>
                          <w:szCs w:val="24"/>
                        </w:rPr>
                        <w:t>SENCo</w:t>
                      </w:r>
                    </w:p>
                    <w:p w14:paraId="1C25C7F7" w14:textId="77777777" w:rsidR="0037469A" w:rsidRPr="00FF37E0" w:rsidRDefault="00502CC0">
                      <w:pPr>
                        <w:spacing w:after="0" w:line="240" w:lineRule="auto"/>
                        <w:jc w:val="center"/>
                        <w:rPr>
                          <w:sz w:val="24"/>
                          <w:szCs w:val="24"/>
                        </w:rPr>
                      </w:pPr>
                      <w:r w:rsidRPr="00FF37E0">
                        <w:rPr>
                          <w:sz w:val="24"/>
                          <w:szCs w:val="24"/>
                        </w:rPr>
                        <w:t xml:space="preserve">Salary Range </w:t>
                      </w:r>
                    </w:p>
                    <w:p w14:paraId="7075050D" w14:textId="3C570CED" w:rsidR="005E3495" w:rsidRPr="00FF37E0" w:rsidRDefault="00C24BFE" w:rsidP="00724791">
                      <w:pPr>
                        <w:jc w:val="center"/>
                        <w:rPr>
                          <w:sz w:val="24"/>
                          <w:szCs w:val="24"/>
                        </w:rPr>
                      </w:pPr>
                      <w:r>
                        <w:rPr>
                          <w:sz w:val="24"/>
                          <w:szCs w:val="24"/>
                        </w:rPr>
                        <w:t>L7-L11</w:t>
                      </w:r>
                      <w:r w:rsidR="00724791">
                        <w:rPr>
                          <w:sz w:val="24"/>
                          <w:szCs w:val="24"/>
                        </w:rPr>
                        <w:t xml:space="preserve"> (Extended Leadership Team)</w:t>
                      </w:r>
                    </w:p>
                    <w:p w14:paraId="696A6FEE" w14:textId="43E163A9" w:rsidR="00FF37E0" w:rsidRPr="00FF37E0" w:rsidRDefault="00177E9B" w:rsidP="005E3495">
                      <w:pPr>
                        <w:jc w:val="center"/>
                        <w:rPr>
                          <w:sz w:val="24"/>
                          <w:szCs w:val="24"/>
                        </w:rPr>
                      </w:pPr>
                      <w:r>
                        <w:rPr>
                          <w:sz w:val="24"/>
                          <w:szCs w:val="24"/>
                        </w:rPr>
                        <w:t>£49,019-</w:t>
                      </w:r>
                      <w:r w:rsidR="00724791">
                        <w:rPr>
                          <w:sz w:val="24"/>
                          <w:szCs w:val="24"/>
                        </w:rPr>
                        <w:t>£54,091</w:t>
                      </w:r>
                    </w:p>
                    <w:p w14:paraId="11532156" w14:textId="77777777" w:rsidR="0037469A" w:rsidRDefault="0037469A" w:rsidP="00AB0795">
                      <w:pPr>
                        <w:spacing w:after="0" w:line="240" w:lineRule="auto"/>
                        <w:rPr>
                          <w:sz w:val="24"/>
                          <w:szCs w:val="24"/>
                        </w:rPr>
                      </w:pPr>
                    </w:p>
                    <w:p w14:paraId="3D329657" w14:textId="77777777" w:rsidR="0037469A" w:rsidRDefault="0037469A">
                      <w:pPr>
                        <w:spacing w:after="0" w:line="240" w:lineRule="auto"/>
                        <w:jc w:val="center"/>
                        <w:rPr>
                          <w:sz w:val="24"/>
                          <w:szCs w:val="24"/>
                        </w:rPr>
                      </w:pPr>
                    </w:p>
                    <w:p w14:paraId="58BE66FD" w14:textId="77777777" w:rsidR="0037469A" w:rsidRDefault="0037469A">
                      <w:pPr>
                        <w:pStyle w:val="NoSpacing"/>
                        <w:jc w:val="center"/>
                      </w:pPr>
                    </w:p>
                  </w:txbxContent>
                </v:textbox>
              </v:shape>
            </w:pict>
          </mc:Fallback>
        </mc:AlternateContent>
      </w:r>
      <w:r>
        <w:rPr>
          <w:rFonts w:cs="Calibri"/>
          <w:color w:val="000000"/>
        </w:rPr>
        <w:br w:type="textWrapping" w:clear="all"/>
      </w:r>
    </w:p>
    <w:p w14:paraId="33068F6C" w14:textId="77777777" w:rsidR="0037469A" w:rsidRDefault="0037469A">
      <w:pPr>
        <w:rPr>
          <w:rFonts w:cs="Calibri"/>
        </w:rPr>
      </w:pPr>
    </w:p>
    <w:p w14:paraId="1DB8E333" w14:textId="77777777" w:rsidR="0037469A" w:rsidRDefault="0037469A">
      <w:pPr>
        <w:rPr>
          <w:rFonts w:cs="Calibri"/>
        </w:rPr>
      </w:pPr>
    </w:p>
    <w:p w14:paraId="58F0E182" w14:textId="77777777" w:rsidR="0037469A" w:rsidRDefault="00502CC0">
      <w:pPr>
        <w:tabs>
          <w:tab w:val="left" w:pos="1695"/>
        </w:tabs>
        <w:rPr>
          <w:rFonts w:cs="Calibri"/>
        </w:rPr>
      </w:pPr>
      <w:r>
        <w:rPr>
          <w:rFonts w:cs="Calibri"/>
        </w:rPr>
        <w:tab/>
      </w:r>
    </w:p>
    <w:p w14:paraId="2C082B18" w14:textId="77777777" w:rsidR="0037469A" w:rsidRDefault="0037469A">
      <w:pPr>
        <w:tabs>
          <w:tab w:val="left" w:pos="1695"/>
        </w:tabs>
        <w:rPr>
          <w:rFonts w:cs="Calibri"/>
        </w:rPr>
      </w:pPr>
    </w:p>
    <w:p w14:paraId="5069FCA7" w14:textId="77777777" w:rsidR="0037469A" w:rsidRDefault="0037469A">
      <w:pPr>
        <w:pStyle w:val="NoSpacing"/>
        <w:rPr>
          <w:sz w:val="24"/>
          <w:szCs w:val="24"/>
        </w:rPr>
      </w:pPr>
    </w:p>
    <w:p w14:paraId="0D0E70B5" w14:textId="77777777" w:rsidR="0037469A" w:rsidRDefault="0037469A">
      <w:pPr>
        <w:pStyle w:val="NoSpacing"/>
        <w:rPr>
          <w:sz w:val="24"/>
          <w:szCs w:val="24"/>
        </w:rPr>
      </w:pPr>
    </w:p>
    <w:p w14:paraId="7E0681A7" w14:textId="77777777" w:rsidR="0037469A" w:rsidRDefault="00502CC0">
      <w:pPr>
        <w:pStyle w:val="NoSpacing"/>
        <w:jc w:val="center"/>
        <w:rPr>
          <w:sz w:val="24"/>
          <w:szCs w:val="24"/>
        </w:rPr>
      </w:pPr>
      <w:r>
        <w:rPr>
          <w:sz w:val="24"/>
          <w:szCs w:val="24"/>
        </w:rPr>
        <w:t>Ralph Thoresby School</w:t>
      </w:r>
    </w:p>
    <w:p w14:paraId="5AA8E2D2" w14:textId="77777777" w:rsidR="0037469A" w:rsidRDefault="00502CC0">
      <w:pPr>
        <w:pStyle w:val="NoSpacing"/>
        <w:jc w:val="center"/>
        <w:rPr>
          <w:sz w:val="24"/>
          <w:szCs w:val="24"/>
        </w:rPr>
      </w:pPr>
      <w:r>
        <w:rPr>
          <w:sz w:val="24"/>
          <w:szCs w:val="24"/>
        </w:rPr>
        <w:t>Holtdale Approach</w:t>
      </w:r>
    </w:p>
    <w:p w14:paraId="1C127592" w14:textId="77777777" w:rsidR="0037469A" w:rsidRDefault="00502CC0">
      <w:pPr>
        <w:pStyle w:val="NoSpacing"/>
        <w:jc w:val="center"/>
        <w:rPr>
          <w:sz w:val="24"/>
          <w:szCs w:val="24"/>
        </w:rPr>
      </w:pPr>
      <w:r>
        <w:rPr>
          <w:sz w:val="24"/>
          <w:szCs w:val="24"/>
        </w:rPr>
        <w:t>Leeds</w:t>
      </w:r>
    </w:p>
    <w:p w14:paraId="0B352F5E" w14:textId="77777777" w:rsidR="0037469A" w:rsidRDefault="00502CC0">
      <w:pPr>
        <w:pStyle w:val="NoSpacing"/>
        <w:jc w:val="center"/>
        <w:rPr>
          <w:sz w:val="24"/>
          <w:szCs w:val="24"/>
        </w:rPr>
      </w:pPr>
      <w:r>
        <w:rPr>
          <w:sz w:val="24"/>
          <w:szCs w:val="24"/>
        </w:rPr>
        <w:t>LS16 7RX</w:t>
      </w:r>
    </w:p>
    <w:p w14:paraId="1266EE03" w14:textId="77777777" w:rsidR="0037469A" w:rsidRDefault="0037469A">
      <w:pPr>
        <w:pStyle w:val="NoSpacing"/>
        <w:jc w:val="center"/>
        <w:rPr>
          <w:sz w:val="24"/>
          <w:szCs w:val="24"/>
        </w:rPr>
      </w:pPr>
    </w:p>
    <w:p w14:paraId="11C599CC" w14:textId="77777777" w:rsidR="0037469A" w:rsidRDefault="0037469A">
      <w:pPr>
        <w:pStyle w:val="NoSpacing"/>
        <w:jc w:val="center"/>
        <w:rPr>
          <w:sz w:val="24"/>
          <w:szCs w:val="24"/>
        </w:rPr>
      </w:pPr>
    </w:p>
    <w:p w14:paraId="64A9DD21" w14:textId="77777777" w:rsidR="0037469A" w:rsidRDefault="00502CC0">
      <w:pPr>
        <w:pStyle w:val="NoSpacing"/>
        <w:tabs>
          <w:tab w:val="left" w:pos="1200"/>
          <w:tab w:val="center" w:pos="4513"/>
        </w:tabs>
        <w:rPr>
          <w:sz w:val="24"/>
          <w:szCs w:val="24"/>
        </w:rPr>
      </w:pPr>
      <w:r>
        <w:rPr>
          <w:sz w:val="24"/>
          <w:szCs w:val="24"/>
        </w:rPr>
        <w:tab/>
      </w:r>
      <w:r>
        <w:rPr>
          <w:sz w:val="24"/>
          <w:szCs w:val="24"/>
        </w:rPr>
        <w:tab/>
        <w:t>Telephone: 0113 3979911</w:t>
      </w:r>
    </w:p>
    <w:p w14:paraId="639539C4" w14:textId="369B34AD" w:rsidR="0037469A" w:rsidRDefault="00502CC0">
      <w:pPr>
        <w:pStyle w:val="NoSpacing"/>
        <w:jc w:val="center"/>
        <w:rPr>
          <w:sz w:val="24"/>
          <w:szCs w:val="24"/>
        </w:rPr>
      </w:pPr>
      <w:r>
        <w:rPr>
          <w:sz w:val="24"/>
          <w:szCs w:val="24"/>
        </w:rPr>
        <w:t xml:space="preserve">Email: </w:t>
      </w:r>
      <w:r w:rsidR="00AB0795">
        <w:rPr>
          <w:sz w:val="24"/>
          <w:szCs w:val="24"/>
        </w:rPr>
        <w:t>recruitment</w:t>
      </w:r>
      <w:r>
        <w:rPr>
          <w:sz w:val="24"/>
          <w:szCs w:val="24"/>
        </w:rPr>
        <w:t>@ralphthoresby.com</w:t>
      </w:r>
      <w:hyperlink r:id="rId11" w:history="1"/>
    </w:p>
    <w:p w14:paraId="6ED5FAED" w14:textId="39A170F2" w:rsidR="0037469A" w:rsidRDefault="0037469A">
      <w:pPr>
        <w:pStyle w:val="NoSpacing"/>
        <w:jc w:val="center"/>
        <w:rPr>
          <w:sz w:val="24"/>
          <w:szCs w:val="24"/>
        </w:rPr>
      </w:pPr>
    </w:p>
    <w:p w14:paraId="2208576D" w14:textId="77777777" w:rsidR="0037469A" w:rsidRDefault="0037469A">
      <w:pPr>
        <w:pStyle w:val="NoSpacing"/>
        <w:jc w:val="center"/>
        <w:rPr>
          <w:sz w:val="24"/>
          <w:szCs w:val="24"/>
        </w:rPr>
      </w:pPr>
    </w:p>
    <w:p w14:paraId="350EB7DB" w14:textId="77777777" w:rsidR="0037469A" w:rsidRDefault="0037469A">
      <w:pPr>
        <w:pStyle w:val="NoSpacing"/>
        <w:jc w:val="center"/>
        <w:rPr>
          <w:sz w:val="24"/>
          <w:szCs w:val="24"/>
        </w:rPr>
      </w:pPr>
    </w:p>
    <w:p w14:paraId="10B01C6F" w14:textId="64ABA4A8" w:rsidR="0037469A" w:rsidRDefault="00502CC0">
      <w:pPr>
        <w:pStyle w:val="NoSpacing"/>
        <w:jc w:val="center"/>
        <w:rPr>
          <w:sz w:val="24"/>
          <w:szCs w:val="24"/>
        </w:rPr>
      </w:pPr>
      <w:r>
        <w:rPr>
          <w:sz w:val="24"/>
          <w:szCs w:val="24"/>
        </w:rPr>
        <w:t>Headteacher: Mr Will Carr</w:t>
      </w:r>
    </w:p>
    <w:p w14:paraId="4F3F99ED" w14:textId="6B6C1952" w:rsidR="0037469A" w:rsidRDefault="0037469A">
      <w:pPr>
        <w:pStyle w:val="NoSpacing"/>
        <w:jc w:val="center"/>
        <w:rPr>
          <w:sz w:val="24"/>
          <w:szCs w:val="24"/>
        </w:rPr>
      </w:pPr>
    </w:p>
    <w:p w14:paraId="5600FD80" w14:textId="6C8A8CCD" w:rsidR="0037469A" w:rsidRDefault="00CA1CB9">
      <w:pPr>
        <w:pStyle w:val="NoSpacing"/>
        <w:jc w:val="center"/>
        <w:rPr>
          <w:sz w:val="24"/>
          <w:szCs w:val="24"/>
        </w:rPr>
      </w:pPr>
      <w:r>
        <w:rPr>
          <w:noProof/>
        </w:rPr>
        <w:drawing>
          <wp:anchor distT="0" distB="0" distL="114300" distR="114300" simplePos="0" relativeHeight="251663872" behindDoc="1" locked="0" layoutInCell="1" allowOverlap="1" wp14:anchorId="3BEB0C7C" wp14:editId="6CEFA901">
            <wp:simplePos x="0" y="0"/>
            <wp:positionH relativeFrom="column">
              <wp:posOffset>-352425</wp:posOffset>
            </wp:positionH>
            <wp:positionV relativeFrom="paragraph">
              <wp:posOffset>207010</wp:posOffset>
            </wp:positionV>
            <wp:extent cx="3044825" cy="2047875"/>
            <wp:effectExtent l="38100" t="38100" r="41275" b="47625"/>
            <wp:wrapTight wrapText="bothSides">
              <wp:wrapPolygon edited="0">
                <wp:start x="-270" y="-402"/>
                <wp:lineTo x="-270" y="21901"/>
                <wp:lineTo x="21758" y="21901"/>
                <wp:lineTo x="21758" y="-402"/>
                <wp:lineTo x="-270" y="-402"/>
              </wp:wrapPolygon>
            </wp:wrapTight>
            <wp:docPr id="8" name="Picture 8" descr="A picture containing text, person, indoor,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person, indoor, tab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4825" cy="2047875"/>
                    </a:xfrm>
                    <a:prstGeom prst="rect">
                      <a:avLst/>
                    </a:prstGeom>
                    <a:noFill/>
                    <a:ln w="25400">
                      <a:solidFill>
                        <a:schemeClr val="tx1"/>
                      </a:solidFill>
                    </a:ln>
                  </pic:spPr>
                </pic:pic>
              </a:graphicData>
            </a:graphic>
            <wp14:sizeRelH relativeFrom="page">
              <wp14:pctWidth>0</wp14:pctWidth>
            </wp14:sizeRelH>
            <wp14:sizeRelV relativeFrom="page">
              <wp14:pctHeight>0</wp14:pctHeight>
            </wp14:sizeRelV>
          </wp:anchor>
        </w:drawing>
      </w:r>
      <w:r w:rsidR="0009755B">
        <w:rPr>
          <w:noProof/>
          <w:lang w:eastAsia="en-GB"/>
        </w:rPr>
        <w:t xml:space="preserve"> </w:t>
      </w:r>
      <w:r w:rsidR="0009755B" w:rsidRPr="0009755B">
        <w:t xml:space="preserve"> </w:t>
      </w:r>
    </w:p>
    <w:p w14:paraId="7F0A009F" w14:textId="1A489102" w:rsidR="0037469A" w:rsidRDefault="00A60A09">
      <w:pPr>
        <w:tabs>
          <w:tab w:val="left" w:pos="1695"/>
        </w:tabs>
        <w:rPr>
          <w:rFonts w:cs="Calibri"/>
        </w:rPr>
      </w:pPr>
      <w:r>
        <w:rPr>
          <w:noProof/>
          <w:lang w:eastAsia="en-GB"/>
        </w:rPr>
        <w:drawing>
          <wp:anchor distT="0" distB="0" distL="114300" distR="114300" simplePos="0" relativeHeight="251655680" behindDoc="0" locked="0" layoutInCell="1" allowOverlap="1" wp14:anchorId="4818DB0A" wp14:editId="40ADA0E6">
            <wp:simplePos x="0" y="0"/>
            <wp:positionH relativeFrom="margin">
              <wp:posOffset>2913380</wp:posOffset>
            </wp:positionH>
            <wp:positionV relativeFrom="paragraph">
              <wp:posOffset>20955</wp:posOffset>
            </wp:positionV>
            <wp:extent cx="3200400" cy="2057400"/>
            <wp:effectExtent l="38100" t="38100" r="38100" b="38100"/>
            <wp:wrapNone/>
            <wp:docPr id="12" name="Picture 4" descr="DSC_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41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2057400"/>
                    </a:xfrm>
                    <a:prstGeom prst="rect">
                      <a:avLst/>
                    </a:prstGeom>
                    <a:noFill/>
                    <a:ln w="25400">
                      <a:solidFill>
                        <a:schemeClr val="tx1"/>
                      </a:solidFill>
                    </a:ln>
                  </pic:spPr>
                </pic:pic>
              </a:graphicData>
            </a:graphic>
            <wp14:sizeRelH relativeFrom="page">
              <wp14:pctWidth>0</wp14:pctWidth>
            </wp14:sizeRelH>
            <wp14:sizeRelV relativeFrom="page">
              <wp14:pctHeight>0</wp14:pctHeight>
            </wp14:sizeRelV>
          </wp:anchor>
        </w:drawing>
      </w:r>
    </w:p>
    <w:p w14:paraId="3DC6CDE5" w14:textId="56FE6BB3" w:rsidR="0037469A" w:rsidRDefault="0037469A">
      <w:pPr>
        <w:tabs>
          <w:tab w:val="left" w:pos="1695"/>
        </w:tabs>
        <w:jc w:val="center"/>
        <w:rPr>
          <w:rFonts w:cs="Calibri"/>
          <w:b/>
          <w:sz w:val="28"/>
          <w:szCs w:val="28"/>
        </w:rPr>
      </w:pPr>
    </w:p>
    <w:p w14:paraId="0ED5A708" w14:textId="7FF96790" w:rsidR="0037469A" w:rsidRDefault="0037469A">
      <w:pPr>
        <w:tabs>
          <w:tab w:val="left" w:pos="1695"/>
        </w:tabs>
        <w:jc w:val="center"/>
        <w:rPr>
          <w:rFonts w:cs="Calibri"/>
          <w:b/>
          <w:sz w:val="28"/>
          <w:szCs w:val="28"/>
        </w:rPr>
      </w:pPr>
    </w:p>
    <w:p w14:paraId="35759368" w14:textId="77777777" w:rsidR="0037469A" w:rsidRDefault="0037469A">
      <w:pPr>
        <w:tabs>
          <w:tab w:val="left" w:pos="1695"/>
        </w:tabs>
        <w:jc w:val="center"/>
        <w:rPr>
          <w:rFonts w:cs="Calibri"/>
          <w:b/>
          <w:sz w:val="28"/>
          <w:szCs w:val="28"/>
        </w:rPr>
      </w:pPr>
    </w:p>
    <w:p w14:paraId="7AA4CAC7" w14:textId="77777777" w:rsidR="0037469A" w:rsidRDefault="0037469A">
      <w:pPr>
        <w:tabs>
          <w:tab w:val="left" w:pos="1695"/>
        </w:tabs>
        <w:jc w:val="center"/>
        <w:rPr>
          <w:rFonts w:cs="Calibri"/>
          <w:b/>
          <w:sz w:val="28"/>
          <w:szCs w:val="28"/>
        </w:rPr>
      </w:pPr>
    </w:p>
    <w:p w14:paraId="1F0437DF" w14:textId="77777777" w:rsidR="0037469A" w:rsidRDefault="0037469A">
      <w:pPr>
        <w:tabs>
          <w:tab w:val="left" w:pos="1695"/>
        </w:tabs>
        <w:jc w:val="center"/>
        <w:rPr>
          <w:rFonts w:cs="Calibri"/>
          <w:b/>
          <w:sz w:val="28"/>
          <w:szCs w:val="28"/>
        </w:rPr>
      </w:pPr>
    </w:p>
    <w:p w14:paraId="76A52BF4" w14:textId="77777777" w:rsidR="00FF37E0" w:rsidRDefault="00FF37E0">
      <w:pPr>
        <w:tabs>
          <w:tab w:val="left" w:pos="1695"/>
        </w:tabs>
        <w:jc w:val="center"/>
        <w:rPr>
          <w:rFonts w:cs="Calibri"/>
          <w:b/>
          <w:sz w:val="28"/>
          <w:szCs w:val="28"/>
        </w:rPr>
      </w:pPr>
    </w:p>
    <w:p w14:paraId="7FE017FC" w14:textId="67FF481D" w:rsidR="0037469A" w:rsidRDefault="00126F02">
      <w:pPr>
        <w:tabs>
          <w:tab w:val="left" w:pos="1695"/>
        </w:tabs>
        <w:jc w:val="center"/>
        <w:rPr>
          <w:rFonts w:cs="Calibri"/>
          <w:b/>
          <w:sz w:val="28"/>
          <w:szCs w:val="28"/>
        </w:rPr>
      </w:pPr>
      <w:r>
        <w:rPr>
          <w:noProof/>
        </w:rPr>
        <mc:AlternateContent>
          <mc:Choice Requires="wps">
            <w:drawing>
              <wp:inline distT="0" distB="0" distL="0" distR="0" wp14:anchorId="61D9878C" wp14:editId="66085059">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C340B"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0524AB" w14:textId="77777777" w:rsidR="0037469A" w:rsidRDefault="0037469A">
      <w:pPr>
        <w:tabs>
          <w:tab w:val="left" w:pos="1695"/>
        </w:tabs>
        <w:jc w:val="center"/>
        <w:rPr>
          <w:rFonts w:cs="Calibri"/>
          <w:b/>
          <w:sz w:val="28"/>
          <w:szCs w:val="28"/>
        </w:rPr>
      </w:pPr>
    </w:p>
    <w:p w14:paraId="075C935C" w14:textId="77777777" w:rsidR="0037469A" w:rsidRDefault="00502CC0">
      <w:pPr>
        <w:tabs>
          <w:tab w:val="left" w:pos="1695"/>
        </w:tabs>
        <w:jc w:val="center"/>
        <w:rPr>
          <w:rFonts w:cs="Calibri"/>
          <w:b/>
          <w:sz w:val="28"/>
          <w:szCs w:val="28"/>
        </w:rPr>
      </w:pPr>
      <w:r>
        <w:rPr>
          <w:rFonts w:cs="Calibri"/>
          <w:b/>
          <w:sz w:val="28"/>
          <w:szCs w:val="28"/>
        </w:rPr>
        <w:t>Contents</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284"/>
      </w:tblGrid>
      <w:tr w:rsidR="0037469A" w14:paraId="7DD8D063" w14:textId="77777777">
        <w:tc>
          <w:tcPr>
            <w:tcW w:w="3095" w:type="dxa"/>
          </w:tcPr>
          <w:p w14:paraId="058DDEBB" w14:textId="77777777" w:rsidR="0037469A" w:rsidRDefault="0037469A">
            <w:pPr>
              <w:pStyle w:val="NoSpacing"/>
              <w:jc w:val="center"/>
              <w:rPr>
                <w:sz w:val="24"/>
                <w:szCs w:val="24"/>
              </w:rPr>
            </w:pPr>
          </w:p>
          <w:p w14:paraId="2EA66927" w14:textId="77777777" w:rsidR="0037469A" w:rsidRDefault="00502CC0">
            <w:pPr>
              <w:pStyle w:val="NoSpacing"/>
              <w:jc w:val="center"/>
              <w:rPr>
                <w:sz w:val="24"/>
                <w:szCs w:val="24"/>
              </w:rPr>
            </w:pPr>
            <w:r>
              <w:rPr>
                <w:sz w:val="24"/>
                <w:szCs w:val="24"/>
              </w:rPr>
              <w:t>Page</w:t>
            </w:r>
          </w:p>
          <w:p w14:paraId="411CC001" w14:textId="77777777" w:rsidR="0037469A" w:rsidRDefault="0037469A">
            <w:pPr>
              <w:pStyle w:val="NoSpacing"/>
              <w:jc w:val="center"/>
              <w:rPr>
                <w:sz w:val="24"/>
                <w:szCs w:val="24"/>
              </w:rPr>
            </w:pPr>
          </w:p>
        </w:tc>
        <w:tc>
          <w:tcPr>
            <w:tcW w:w="3284" w:type="dxa"/>
          </w:tcPr>
          <w:p w14:paraId="06FEC11B" w14:textId="77777777" w:rsidR="0037469A" w:rsidRDefault="0037469A">
            <w:pPr>
              <w:pStyle w:val="NoSpacing"/>
              <w:jc w:val="center"/>
              <w:rPr>
                <w:sz w:val="24"/>
                <w:szCs w:val="24"/>
              </w:rPr>
            </w:pPr>
          </w:p>
          <w:p w14:paraId="7642DB02" w14:textId="77777777" w:rsidR="0037469A" w:rsidRDefault="00502CC0">
            <w:pPr>
              <w:pStyle w:val="NoSpacing"/>
              <w:jc w:val="center"/>
              <w:rPr>
                <w:rFonts w:cs="Calibri"/>
                <w:b/>
                <w:sz w:val="24"/>
                <w:szCs w:val="24"/>
              </w:rPr>
            </w:pPr>
            <w:r>
              <w:rPr>
                <w:sz w:val="24"/>
                <w:szCs w:val="24"/>
              </w:rPr>
              <w:t>Item</w:t>
            </w:r>
          </w:p>
        </w:tc>
      </w:tr>
      <w:tr w:rsidR="0037469A" w14:paraId="1654616A" w14:textId="77777777">
        <w:tc>
          <w:tcPr>
            <w:tcW w:w="3095" w:type="dxa"/>
          </w:tcPr>
          <w:p w14:paraId="01BF5F21" w14:textId="77777777" w:rsidR="0037469A" w:rsidRDefault="0037469A">
            <w:pPr>
              <w:pStyle w:val="NoSpacing"/>
              <w:jc w:val="center"/>
              <w:rPr>
                <w:sz w:val="24"/>
                <w:szCs w:val="24"/>
              </w:rPr>
            </w:pPr>
          </w:p>
          <w:p w14:paraId="25B11D87" w14:textId="77777777" w:rsidR="0037469A" w:rsidRDefault="00502CC0">
            <w:pPr>
              <w:pStyle w:val="NoSpacing"/>
              <w:jc w:val="center"/>
              <w:rPr>
                <w:sz w:val="24"/>
                <w:szCs w:val="24"/>
              </w:rPr>
            </w:pPr>
            <w:r>
              <w:rPr>
                <w:sz w:val="24"/>
                <w:szCs w:val="24"/>
              </w:rPr>
              <w:t>3</w:t>
            </w:r>
          </w:p>
        </w:tc>
        <w:tc>
          <w:tcPr>
            <w:tcW w:w="3284" w:type="dxa"/>
          </w:tcPr>
          <w:p w14:paraId="16C681CA" w14:textId="77777777" w:rsidR="0037469A" w:rsidRDefault="0037469A">
            <w:pPr>
              <w:pStyle w:val="NoSpacing"/>
              <w:jc w:val="center"/>
              <w:rPr>
                <w:sz w:val="24"/>
                <w:szCs w:val="24"/>
              </w:rPr>
            </w:pPr>
          </w:p>
          <w:p w14:paraId="586DE046" w14:textId="77777777" w:rsidR="0037469A" w:rsidRDefault="00502CC0">
            <w:pPr>
              <w:pStyle w:val="NoSpacing"/>
              <w:jc w:val="center"/>
              <w:rPr>
                <w:sz w:val="24"/>
                <w:szCs w:val="24"/>
              </w:rPr>
            </w:pPr>
            <w:r>
              <w:rPr>
                <w:sz w:val="24"/>
                <w:szCs w:val="24"/>
              </w:rPr>
              <w:t>Letter from the Headteacher</w:t>
            </w:r>
          </w:p>
          <w:p w14:paraId="0A41B89F" w14:textId="77777777" w:rsidR="0037469A" w:rsidRDefault="0037469A">
            <w:pPr>
              <w:pStyle w:val="NoSpacing"/>
              <w:jc w:val="center"/>
              <w:rPr>
                <w:sz w:val="24"/>
                <w:szCs w:val="24"/>
              </w:rPr>
            </w:pPr>
          </w:p>
        </w:tc>
      </w:tr>
      <w:tr w:rsidR="0037469A" w14:paraId="6F7CA9AE" w14:textId="77777777">
        <w:tc>
          <w:tcPr>
            <w:tcW w:w="3095" w:type="dxa"/>
          </w:tcPr>
          <w:p w14:paraId="3E29D515" w14:textId="77777777" w:rsidR="0037469A" w:rsidRDefault="0037469A">
            <w:pPr>
              <w:pStyle w:val="NoSpacing"/>
              <w:jc w:val="center"/>
              <w:rPr>
                <w:sz w:val="24"/>
                <w:szCs w:val="24"/>
              </w:rPr>
            </w:pPr>
          </w:p>
          <w:p w14:paraId="65E05B98" w14:textId="77777777" w:rsidR="0037469A" w:rsidRDefault="00502CC0">
            <w:pPr>
              <w:pStyle w:val="NoSpacing"/>
              <w:jc w:val="center"/>
              <w:rPr>
                <w:sz w:val="24"/>
                <w:szCs w:val="24"/>
              </w:rPr>
            </w:pPr>
            <w:r>
              <w:rPr>
                <w:sz w:val="24"/>
                <w:szCs w:val="24"/>
              </w:rPr>
              <w:t>4</w:t>
            </w:r>
          </w:p>
          <w:p w14:paraId="6B26D5AB" w14:textId="77777777" w:rsidR="0037469A" w:rsidRDefault="0037469A">
            <w:pPr>
              <w:pStyle w:val="NoSpacing"/>
              <w:jc w:val="center"/>
              <w:rPr>
                <w:sz w:val="24"/>
                <w:szCs w:val="24"/>
              </w:rPr>
            </w:pPr>
          </w:p>
        </w:tc>
        <w:tc>
          <w:tcPr>
            <w:tcW w:w="3284" w:type="dxa"/>
          </w:tcPr>
          <w:p w14:paraId="4BE00033" w14:textId="77777777" w:rsidR="0037469A" w:rsidRDefault="0037469A">
            <w:pPr>
              <w:pStyle w:val="NoSpacing"/>
              <w:jc w:val="center"/>
              <w:rPr>
                <w:sz w:val="24"/>
                <w:szCs w:val="24"/>
              </w:rPr>
            </w:pPr>
          </w:p>
          <w:p w14:paraId="6B7480C3" w14:textId="77777777" w:rsidR="0037469A" w:rsidRDefault="00502CC0">
            <w:pPr>
              <w:pStyle w:val="NoSpacing"/>
              <w:jc w:val="center"/>
              <w:rPr>
                <w:sz w:val="24"/>
                <w:szCs w:val="24"/>
              </w:rPr>
            </w:pPr>
            <w:r>
              <w:rPr>
                <w:sz w:val="24"/>
                <w:szCs w:val="24"/>
              </w:rPr>
              <w:t>The Selection Process</w:t>
            </w:r>
          </w:p>
        </w:tc>
      </w:tr>
      <w:tr w:rsidR="0037469A" w14:paraId="306D5B9F" w14:textId="77777777">
        <w:tc>
          <w:tcPr>
            <w:tcW w:w="3095" w:type="dxa"/>
          </w:tcPr>
          <w:p w14:paraId="1C866755" w14:textId="77777777" w:rsidR="0037469A" w:rsidRDefault="0037469A">
            <w:pPr>
              <w:pStyle w:val="NoSpacing"/>
              <w:jc w:val="center"/>
              <w:rPr>
                <w:sz w:val="24"/>
                <w:szCs w:val="24"/>
              </w:rPr>
            </w:pPr>
          </w:p>
          <w:p w14:paraId="6B36E9BD" w14:textId="77777777" w:rsidR="0037469A" w:rsidRDefault="00502CC0">
            <w:pPr>
              <w:pStyle w:val="NoSpacing"/>
              <w:jc w:val="center"/>
              <w:rPr>
                <w:sz w:val="24"/>
                <w:szCs w:val="24"/>
              </w:rPr>
            </w:pPr>
            <w:r>
              <w:rPr>
                <w:sz w:val="24"/>
                <w:szCs w:val="24"/>
              </w:rPr>
              <w:t>5</w:t>
            </w:r>
          </w:p>
        </w:tc>
        <w:tc>
          <w:tcPr>
            <w:tcW w:w="3284" w:type="dxa"/>
          </w:tcPr>
          <w:p w14:paraId="34B1EAE7" w14:textId="77777777" w:rsidR="0037469A" w:rsidRDefault="0037469A">
            <w:pPr>
              <w:pStyle w:val="NoSpacing"/>
              <w:jc w:val="center"/>
              <w:rPr>
                <w:sz w:val="24"/>
                <w:szCs w:val="24"/>
              </w:rPr>
            </w:pPr>
          </w:p>
          <w:p w14:paraId="288D617B" w14:textId="77777777" w:rsidR="0037469A" w:rsidRDefault="00502CC0">
            <w:pPr>
              <w:pStyle w:val="NoSpacing"/>
              <w:jc w:val="center"/>
              <w:rPr>
                <w:sz w:val="24"/>
                <w:szCs w:val="24"/>
              </w:rPr>
            </w:pPr>
            <w:r>
              <w:rPr>
                <w:sz w:val="24"/>
                <w:szCs w:val="24"/>
              </w:rPr>
              <w:t>Job Description</w:t>
            </w:r>
          </w:p>
          <w:p w14:paraId="52E1830D" w14:textId="77777777" w:rsidR="0037469A" w:rsidRDefault="0037469A">
            <w:pPr>
              <w:pStyle w:val="NoSpacing"/>
              <w:jc w:val="center"/>
              <w:rPr>
                <w:sz w:val="24"/>
                <w:szCs w:val="24"/>
              </w:rPr>
            </w:pPr>
          </w:p>
        </w:tc>
      </w:tr>
      <w:tr w:rsidR="0037469A" w14:paraId="4DEB8123" w14:textId="77777777">
        <w:tc>
          <w:tcPr>
            <w:tcW w:w="3095" w:type="dxa"/>
          </w:tcPr>
          <w:p w14:paraId="6E60AAB1" w14:textId="77777777" w:rsidR="0037469A" w:rsidRDefault="0037469A">
            <w:pPr>
              <w:pStyle w:val="NoSpacing"/>
              <w:jc w:val="center"/>
              <w:rPr>
                <w:sz w:val="24"/>
                <w:szCs w:val="24"/>
              </w:rPr>
            </w:pPr>
          </w:p>
          <w:p w14:paraId="0D813088" w14:textId="6ADFB5A9" w:rsidR="0037469A" w:rsidRDefault="00896AD9">
            <w:pPr>
              <w:pStyle w:val="NoSpacing"/>
              <w:jc w:val="center"/>
              <w:rPr>
                <w:sz w:val="24"/>
                <w:szCs w:val="24"/>
              </w:rPr>
            </w:pPr>
            <w:r>
              <w:rPr>
                <w:sz w:val="24"/>
                <w:szCs w:val="24"/>
              </w:rPr>
              <w:t>9</w:t>
            </w:r>
          </w:p>
        </w:tc>
        <w:tc>
          <w:tcPr>
            <w:tcW w:w="3284" w:type="dxa"/>
          </w:tcPr>
          <w:p w14:paraId="302F77FF" w14:textId="77777777" w:rsidR="0037469A" w:rsidRDefault="0037469A">
            <w:pPr>
              <w:pStyle w:val="NoSpacing"/>
              <w:jc w:val="center"/>
              <w:rPr>
                <w:sz w:val="24"/>
                <w:szCs w:val="24"/>
              </w:rPr>
            </w:pPr>
          </w:p>
          <w:p w14:paraId="281B3A05" w14:textId="77777777" w:rsidR="0037469A" w:rsidRDefault="00502CC0">
            <w:pPr>
              <w:pStyle w:val="NoSpacing"/>
              <w:jc w:val="center"/>
              <w:rPr>
                <w:sz w:val="24"/>
                <w:szCs w:val="24"/>
              </w:rPr>
            </w:pPr>
            <w:r>
              <w:rPr>
                <w:sz w:val="24"/>
                <w:szCs w:val="24"/>
              </w:rPr>
              <w:t>Personal Specification</w:t>
            </w:r>
          </w:p>
          <w:p w14:paraId="378D9720" w14:textId="77777777" w:rsidR="0037469A" w:rsidRDefault="0037469A">
            <w:pPr>
              <w:pStyle w:val="NoSpacing"/>
              <w:jc w:val="center"/>
              <w:rPr>
                <w:sz w:val="24"/>
                <w:szCs w:val="24"/>
              </w:rPr>
            </w:pPr>
          </w:p>
        </w:tc>
      </w:tr>
      <w:tr w:rsidR="0037469A" w14:paraId="740A4F04" w14:textId="77777777">
        <w:tc>
          <w:tcPr>
            <w:tcW w:w="3095" w:type="dxa"/>
          </w:tcPr>
          <w:p w14:paraId="5EC605BD" w14:textId="77777777" w:rsidR="0037469A" w:rsidRDefault="0037469A">
            <w:pPr>
              <w:pStyle w:val="NoSpacing"/>
              <w:jc w:val="center"/>
              <w:rPr>
                <w:sz w:val="24"/>
                <w:szCs w:val="24"/>
              </w:rPr>
            </w:pPr>
          </w:p>
          <w:p w14:paraId="6DD6FE52" w14:textId="57ADA9CF" w:rsidR="0037469A" w:rsidRDefault="00896AD9">
            <w:pPr>
              <w:pStyle w:val="NoSpacing"/>
              <w:jc w:val="center"/>
              <w:rPr>
                <w:sz w:val="24"/>
                <w:szCs w:val="24"/>
              </w:rPr>
            </w:pPr>
            <w:r>
              <w:rPr>
                <w:sz w:val="24"/>
                <w:szCs w:val="24"/>
              </w:rPr>
              <w:t>11</w:t>
            </w:r>
          </w:p>
        </w:tc>
        <w:tc>
          <w:tcPr>
            <w:tcW w:w="3284" w:type="dxa"/>
          </w:tcPr>
          <w:p w14:paraId="6BE787BF" w14:textId="77777777" w:rsidR="0037469A" w:rsidRDefault="0037469A">
            <w:pPr>
              <w:pStyle w:val="NoSpacing"/>
              <w:jc w:val="center"/>
              <w:rPr>
                <w:sz w:val="24"/>
                <w:szCs w:val="24"/>
              </w:rPr>
            </w:pPr>
          </w:p>
          <w:p w14:paraId="2C4FA33F" w14:textId="77777777" w:rsidR="0037469A" w:rsidRDefault="00502CC0">
            <w:pPr>
              <w:pStyle w:val="NoSpacing"/>
              <w:jc w:val="center"/>
              <w:rPr>
                <w:sz w:val="24"/>
                <w:szCs w:val="24"/>
              </w:rPr>
            </w:pPr>
            <w:r>
              <w:rPr>
                <w:sz w:val="24"/>
                <w:szCs w:val="24"/>
              </w:rPr>
              <w:t xml:space="preserve">Beliefs, aims and expectations </w:t>
            </w:r>
          </w:p>
          <w:p w14:paraId="06368148" w14:textId="77777777" w:rsidR="0037469A" w:rsidRDefault="0037469A">
            <w:pPr>
              <w:pStyle w:val="NoSpacing"/>
              <w:jc w:val="center"/>
              <w:rPr>
                <w:sz w:val="24"/>
                <w:szCs w:val="24"/>
              </w:rPr>
            </w:pPr>
          </w:p>
        </w:tc>
      </w:tr>
    </w:tbl>
    <w:p w14:paraId="4A863E92" w14:textId="77777777" w:rsidR="0037469A" w:rsidRDefault="0037469A"/>
    <w:p w14:paraId="1B1B3318" w14:textId="77777777" w:rsidR="0037469A" w:rsidRDefault="00502CC0">
      <w:r>
        <w:rPr>
          <w:noProof/>
          <w:lang w:eastAsia="en-GB"/>
        </w:rPr>
        <w:drawing>
          <wp:anchor distT="0" distB="0" distL="114300" distR="114300" simplePos="0" relativeHeight="251662848" behindDoc="0" locked="0" layoutInCell="1" allowOverlap="1" wp14:anchorId="3164CDED" wp14:editId="033CDC30">
            <wp:simplePos x="0" y="0"/>
            <wp:positionH relativeFrom="column">
              <wp:posOffset>1371600</wp:posOffset>
            </wp:positionH>
            <wp:positionV relativeFrom="paragraph">
              <wp:posOffset>321945</wp:posOffset>
            </wp:positionV>
            <wp:extent cx="3114675" cy="1937475"/>
            <wp:effectExtent l="0" t="0" r="0"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4675" cy="1937475"/>
                    </a:xfrm>
                    <a:prstGeom prst="rect">
                      <a:avLst/>
                    </a:prstGeom>
                    <a:noFill/>
                    <a:ln>
                      <a:noFill/>
                    </a:ln>
                  </pic:spPr>
                </pic:pic>
              </a:graphicData>
            </a:graphic>
          </wp:anchor>
        </w:drawing>
      </w:r>
    </w:p>
    <w:p w14:paraId="7D83E134" w14:textId="77777777" w:rsidR="0037469A" w:rsidRDefault="00502CC0">
      <w:pPr>
        <w:pStyle w:val="NoSpacing"/>
        <w:rPr>
          <w:rFonts w:cs="Calibri"/>
          <w:b/>
          <w:sz w:val="24"/>
          <w:szCs w:val="24"/>
        </w:rPr>
      </w:pPr>
      <w:r>
        <w:rPr>
          <w:rFonts w:cs="Calibri"/>
          <w:b/>
          <w:sz w:val="24"/>
          <w:szCs w:val="24"/>
        </w:rPr>
        <w:br w:type="page"/>
      </w:r>
      <w:r>
        <w:rPr>
          <w:rFonts w:cs="Calibri"/>
          <w:bCs/>
          <w:noProof/>
          <w:lang w:eastAsia="en-GB"/>
        </w:rPr>
        <mc:AlternateContent>
          <mc:Choice Requires="wps">
            <w:drawing>
              <wp:anchor distT="0" distB="0" distL="114300" distR="114300" simplePos="0" relativeHeight="251659776" behindDoc="0" locked="0" layoutInCell="1" allowOverlap="1" wp14:anchorId="50D7BDCE" wp14:editId="7F9973A8">
                <wp:simplePos x="0" y="0"/>
                <wp:positionH relativeFrom="column">
                  <wp:posOffset>4705350</wp:posOffset>
                </wp:positionH>
                <wp:positionV relativeFrom="paragraph">
                  <wp:posOffset>-561340</wp:posOffset>
                </wp:positionV>
                <wp:extent cx="1410335" cy="1342390"/>
                <wp:effectExtent l="9525" t="5715" r="889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1342390"/>
                        </a:xfrm>
                        <a:prstGeom prst="rect">
                          <a:avLst/>
                        </a:prstGeom>
                        <a:solidFill>
                          <a:srgbClr val="FFFFFF"/>
                        </a:solidFill>
                        <a:ln w="9525">
                          <a:solidFill>
                            <a:srgbClr val="FFFFFF"/>
                          </a:solidFill>
                          <a:miter lim="800000"/>
                          <a:headEnd/>
                          <a:tailEnd/>
                        </a:ln>
                      </wps:spPr>
                      <wps:txbx>
                        <w:txbxContent>
                          <w:p w14:paraId="5FA8D54A" w14:textId="77777777" w:rsidR="0037469A" w:rsidRDefault="0037469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D7BDCE" id="Text Box 10" o:spid="_x0000_s1027" type="#_x0000_t202" style="position:absolute;margin-left:370.5pt;margin-top:-44.2pt;width:111.05pt;height:105.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" strokecolor="white">
                <v:textbox style="mso-fit-shape-to-text:t">
                  <w:txbxContent>
                    <w:p w14:paraId="5FA8D54A" w14:textId="77777777" w:rsidR="0037469A" w:rsidRDefault="0037469A"/>
                  </w:txbxContent>
                </v:textbox>
              </v:shape>
            </w:pict>
          </mc:Fallback>
        </mc:AlternateContent>
      </w:r>
    </w:p>
    <w:p w14:paraId="47637EA7" w14:textId="3CDEA506" w:rsidR="00B92BD0" w:rsidRPr="00A32533" w:rsidRDefault="00A32533" w:rsidP="00B92BD0">
      <w:pPr>
        <w:spacing w:after="0"/>
        <w:rPr>
          <w:rFonts w:asciiTheme="minorHAnsi" w:hAnsiTheme="minorHAnsi" w:cstheme="minorHAnsi"/>
        </w:rPr>
      </w:pPr>
      <w:r w:rsidRPr="00A32533">
        <w:rPr>
          <w:rFonts w:asciiTheme="minorHAnsi" w:hAnsiTheme="minorHAnsi" w:cstheme="minorHAnsi"/>
        </w:rPr>
        <w:lastRenderedPageBreak/>
        <w:t>September 2022</w:t>
      </w:r>
    </w:p>
    <w:p w14:paraId="4EFEA2C3" w14:textId="77777777" w:rsidR="00B92BD0" w:rsidRPr="00A32533" w:rsidRDefault="00B92BD0" w:rsidP="00B92BD0">
      <w:pPr>
        <w:spacing w:after="0"/>
        <w:rPr>
          <w:rFonts w:asciiTheme="minorHAnsi" w:hAnsiTheme="minorHAnsi" w:cstheme="minorHAnsi"/>
        </w:rPr>
      </w:pPr>
    </w:p>
    <w:p w14:paraId="03176CDF" w14:textId="77777777" w:rsidR="00A32533" w:rsidRPr="00A32533" w:rsidRDefault="00A32533" w:rsidP="00A32533">
      <w:pPr>
        <w:spacing w:after="0"/>
        <w:rPr>
          <w:rFonts w:asciiTheme="minorHAnsi" w:hAnsiTheme="minorHAnsi" w:cstheme="minorHAnsi"/>
        </w:rPr>
      </w:pPr>
      <w:r w:rsidRPr="00A32533">
        <w:rPr>
          <w:rFonts w:asciiTheme="minorHAnsi" w:hAnsiTheme="minorHAnsi" w:cstheme="minorHAnsi"/>
        </w:rPr>
        <w:t>Dear Candidate,</w:t>
      </w:r>
    </w:p>
    <w:p w14:paraId="34B85E9C" w14:textId="77777777" w:rsidR="00A32533" w:rsidRPr="00A32533" w:rsidRDefault="00A32533" w:rsidP="00A32533">
      <w:pPr>
        <w:spacing w:after="0"/>
        <w:rPr>
          <w:rFonts w:asciiTheme="minorHAnsi" w:hAnsiTheme="minorHAnsi" w:cstheme="minorHAnsi"/>
        </w:rPr>
      </w:pPr>
    </w:p>
    <w:p w14:paraId="201257F9" w14:textId="13A42251" w:rsidR="00A32533" w:rsidRPr="00A32533" w:rsidRDefault="00A32533" w:rsidP="00A32533">
      <w:pPr>
        <w:rPr>
          <w:rFonts w:asciiTheme="minorHAnsi" w:hAnsiTheme="minorHAnsi" w:cstheme="minorHAnsi"/>
        </w:rPr>
      </w:pPr>
      <w:r w:rsidRPr="00A32533">
        <w:rPr>
          <w:rFonts w:asciiTheme="minorHAnsi" w:hAnsiTheme="minorHAnsi" w:cstheme="minorHAnsi"/>
        </w:rPr>
        <w:t xml:space="preserve">Thank you for expressing an interest in applying for the post of SENCo at Ralph Thoresby School. </w:t>
      </w:r>
    </w:p>
    <w:p w14:paraId="7AC5B901" w14:textId="77777777" w:rsidR="00A32533" w:rsidRPr="00A32533" w:rsidRDefault="00A32533" w:rsidP="00A32533">
      <w:pPr>
        <w:spacing w:line="254" w:lineRule="auto"/>
        <w:rPr>
          <w:rFonts w:asciiTheme="minorHAnsi" w:hAnsiTheme="minorHAnsi" w:cstheme="minorHAnsi"/>
        </w:rPr>
      </w:pPr>
      <w:r w:rsidRPr="00A32533">
        <w:rPr>
          <w:rFonts w:asciiTheme="minorHAnsi" w:hAnsiTheme="minorHAnsi" w:cstheme="minorHAnsi"/>
        </w:rPr>
        <w:t xml:space="preserve">This is an exciting time to be joining Ralph Thoresby School. We are proud to be a successful, truly comprehensive school serving a diverse local community. RTS is a fantastic environment in which to work and study. Our innovative curriculum is implemented by a talented and cohesive group of staff. The calm and purposeful atmosphere around school is underpinned by an emphasis on restorative practice and a clear focus on staff and student well-being. </w:t>
      </w:r>
    </w:p>
    <w:p w14:paraId="0E575B7E" w14:textId="77777777" w:rsidR="00A32533" w:rsidRPr="00A32533" w:rsidRDefault="00A32533" w:rsidP="00A32533">
      <w:pPr>
        <w:spacing w:line="254" w:lineRule="auto"/>
        <w:rPr>
          <w:rFonts w:asciiTheme="minorHAnsi" w:hAnsiTheme="minorHAnsi" w:cstheme="minorHAnsi"/>
        </w:rPr>
      </w:pPr>
      <w:r w:rsidRPr="00A32533">
        <w:rPr>
          <w:rFonts w:asciiTheme="minorHAnsi" w:hAnsiTheme="minorHAnsi" w:cstheme="minorHAnsi"/>
        </w:rPr>
        <w:t xml:space="preserve">The school has repeatedly been judged good by Ofsted and we have a strong record of academic achievement, whilst ensuring that all students are well supported. Students make good progress here because, ‘the working atmosphere in classrooms is positive’ and ‘pupils take pride in their work’ </w:t>
      </w:r>
      <w:r w:rsidRPr="00A32533">
        <w:rPr>
          <w:rFonts w:asciiTheme="minorHAnsi" w:hAnsiTheme="minorHAnsi" w:cstheme="minorHAnsi"/>
          <w:bCs/>
        </w:rPr>
        <w:t xml:space="preserve">(Ofsted). </w:t>
      </w:r>
    </w:p>
    <w:p w14:paraId="485DBBA0" w14:textId="77777777" w:rsidR="00A32533" w:rsidRPr="00A32533" w:rsidRDefault="00A32533" w:rsidP="00A32533">
      <w:pPr>
        <w:spacing w:line="254" w:lineRule="auto"/>
        <w:rPr>
          <w:rFonts w:asciiTheme="minorHAnsi" w:hAnsiTheme="minorHAnsi" w:cstheme="minorHAnsi"/>
          <w:bCs/>
        </w:rPr>
      </w:pPr>
      <w:r w:rsidRPr="00A32533">
        <w:rPr>
          <w:rFonts w:asciiTheme="minorHAnsi" w:hAnsiTheme="minorHAnsi" w:cstheme="minorHAnsi"/>
        </w:rPr>
        <w:t>The School is a mixed community school with over 1,000 students on role. Approximately 30% of our students come from ethnic minority backgrounds and we have a resource provision for physically impaired students which really adds to the positive and harmonious atmosphere around school. Our superb, modern school building further enhances the atmosphere and supports students’ learning. ‘</w:t>
      </w:r>
      <w:r w:rsidRPr="00A32533">
        <w:rPr>
          <w:rFonts w:asciiTheme="minorHAnsi" w:hAnsiTheme="minorHAnsi" w:cstheme="minorHAnsi"/>
          <w:bCs/>
        </w:rPr>
        <w:t>This is a school where staff and pupils celebrate diversity and promote values of tolerance, mutual respect and care for others’ (Ofsted).</w:t>
      </w:r>
    </w:p>
    <w:p w14:paraId="4EF3D492" w14:textId="77777777" w:rsidR="00A32533" w:rsidRPr="00A32533" w:rsidRDefault="00A32533" w:rsidP="00A32533">
      <w:pPr>
        <w:spacing w:line="254" w:lineRule="auto"/>
        <w:rPr>
          <w:rFonts w:asciiTheme="minorHAnsi" w:hAnsiTheme="minorHAnsi" w:cstheme="minorHAnsi"/>
          <w:bCs/>
        </w:rPr>
      </w:pPr>
      <w:r w:rsidRPr="00A32533">
        <w:rPr>
          <w:rFonts w:asciiTheme="minorHAnsi" w:hAnsiTheme="minorHAnsi" w:cstheme="minorHAnsi"/>
        </w:rPr>
        <w:t>We have an excellent 6</w:t>
      </w:r>
      <w:r w:rsidRPr="00A32533">
        <w:rPr>
          <w:rFonts w:asciiTheme="minorHAnsi" w:hAnsiTheme="minorHAnsi" w:cstheme="minorHAnsi"/>
          <w:vertAlign w:val="superscript"/>
        </w:rPr>
        <w:t>th</w:t>
      </w:r>
      <w:r w:rsidRPr="00A32533">
        <w:rPr>
          <w:rFonts w:asciiTheme="minorHAnsi" w:hAnsiTheme="minorHAnsi" w:cstheme="minorHAnsi"/>
        </w:rPr>
        <w:t xml:space="preserve"> form partnership arrangement with Lawnswood School (another good local school) and together we offer post-16 provision to rival the best in the city – ‘</w:t>
      </w:r>
      <w:r w:rsidRPr="00A32533">
        <w:rPr>
          <w:rFonts w:asciiTheme="minorHAnsi" w:hAnsiTheme="minorHAnsi" w:cstheme="minorHAnsi"/>
          <w:bCs/>
        </w:rPr>
        <w:t>The quality of provision for post-16 students remains good. Students make consistently good progress over time’ (Ofsted)</w:t>
      </w:r>
      <w:r w:rsidRPr="00A32533">
        <w:rPr>
          <w:rFonts w:asciiTheme="minorHAnsi" w:hAnsiTheme="minorHAnsi" w:cstheme="minorHAnsi"/>
        </w:rPr>
        <w:t>. We are a Trust school in partnership with several of our local partner Primary schools.  We have a strong relationship with the Local Authority and are also part of the highly regarded Red Kite Alliance teaching school hub, ‘Partnership working is strong’ (Ofsted).</w:t>
      </w:r>
    </w:p>
    <w:p w14:paraId="7B2ED102" w14:textId="77777777" w:rsidR="00A32533" w:rsidRPr="00A32533" w:rsidRDefault="00A32533" w:rsidP="00A32533">
      <w:pPr>
        <w:spacing w:after="0" w:line="240" w:lineRule="auto"/>
        <w:rPr>
          <w:rFonts w:asciiTheme="minorHAnsi" w:hAnsiTheme="minorHAnsi" w:cstheme="minorHAnsi"/>
        </w:rPr>
      </w:pPr>
      <w:r w:rsidRPr="00A32533">
        <w:rPr>
          <w:rFonts w:asciiTheme="minorHAnsi" w:hAnsiTheme="minorHAnsi" w:cstheme="minorHAnsi"/>
        </w:rPr>
        <w:t xml:space="preserve">Our school motto is ‘ambition and achievement for all’. We firmly believe in giving all students the opportunity to achieve their very best regardless of the circumstances in which they find themselves.   </w:t>
      </w:r>
    </w:p>
    <w:p w14:paraId="4E15301D" w14:textId="77777777" w:rsidR="00A32533" w:rsidRPr="00A32533" w:rsidRDefault="00A32533" w:rsidP="00A32533">
      <w:pPr>
        <w:spacing w:after="0" w:line="240" w:lineRule="auto"/>
        <w:rPr>
          <w:rFonts w:asciiTheme="minorHAnsi" w:hAnsiTheme="minorHAnsi" w:cstheme="minorHAnsi"/>
        </w:rPr>
      </w:pPr>
    </w:p>
    <w:p w14:paraId="1DE3A214" w14:textId="77777777" w:rsidR="00A32533" w:rsidRPr="00A32533" w:rsidRDefault="00A32533" w:rsidP="00A32533">
      <w:pPr>
        <w:spacing w:after="0" w:line="240" w:lineRule="auto"/>
        <w:rPr>
          <w:rFonts w:asciiTheme="minorHAnsi" w:hAnsiTheme="minorHAnsi" w:cstheme="minorHAnsi"/>
        </w:rPr>
      </w:pPr>
      <w:r w:rsidRPr="00A32533">
        <w:rPr>
          <w:rFonts w:asciiTheme="minorHAnsi" w:hAnsiTheme="minorHAnsi" w:cstheme="minorHAnsi"/>
        </w:rPr>
        <w:t>We are excited about the future here at Ralph Thoresby and, having read the information included in this pack, I hope you feel you can play an important part and submit an application.  Please also ensure that you visit our website which will give you an insight into the work of the school.  I look forward to welcoming you to the school as a candidate in the near future.</w:t>
      </w:r>
    </w:p>
    <w:p w14:paraId="40CD8F10" w14:textId="77777777" w:rsidR="00A32533" w:rsidRPr="00A32533" w:rsidRDefault="00A32533" w:rsidP="00A32533">
      <w:pPr>
        <w:spacing w:after="0"/>
        <w:rPr>
          <w:rFonts w:asciiTheme="minorHAnsi" w:hAnsiTheme="minorHAnsi" w:cstheme="minorHAnsi"/>
        </w:rPr>
      </w:pPr>
    </w:p>
    <w:p w14:paraId="28F642B0" w14:textId="77777777" w:rsidR="00A32533" w:rsidRPr="00A32533" w:rsidRDefault="00A32533" w:rsidP="00A32533">
      <w:pPr>
        <w:spacing w:after="0"/>
        <w:rPr>
          <w:rFonts w:asciiTheme="minorHAnsi" w:hAnsiTheme="minorHAnsi" w:cstheme="minorHAnsi"/>
        </w:rPr>
      </w:pPr>
      <w:r w:rsidRPr="00A32533">
        <w:rPr>
          <w:rFonts w:asciiTheme="minorHAnsi" w:hAnsiTheme="minorHAnsi" w:cstheme="minorHAnsi"/>
        </w:rPr>
        <w:t>Yours faithfully,</w:t>
      </w:r>
    </w:p>
    <w:p w14:paraId="0A6926AB" w14:textId="77777777" w:rsidR="00A32533" w:rsidRPr="00A32533" w:rsidRDefault="00A32533" w:rsidP="00A32533">
      <w:pPr>
        <w:spacing w:after="0"/>
        <w:rPr>
          <w:rFonts w:asciiTheme="minorHAnsi" w:hAnsiTheme="minorHAnsi" w:cstheme="minorHAnsi"/>
        </w:rPr>
      </w:pPr>
    </w:p>
    <w:p w14:paraId="7EFD2198" w14:textId="77777777" w:rsidR="00A32533" w:rsidRPr="00A32533" w:rsidRDefault="00A32533" w:rsidP="00A32533">
      <w:pPr>
        <w:spacing w:after="0"/>
        <w:rPr>
          <w:rFonts w:asciiTheme="minorHAnsi" w:hAnsiTheme="minorHAnsi" w:cstheme="minorHAnsi"/>
        </w:rPr>
      </w:pPr>
      <w:r w:rsidRPr="00A32533">
        <w:rPr>
          <w:rFonts w:asciiTheme="minorHAnsi" w:hAnsiTheme="minorHAnsi" w:cstheme="minorHAnsi"/>
          <w:noProof/>
          <w:lang w:eastAsia="en-GB"/>
        </w:rPr>
        <w:drawing>
          <wp:inline distT="0" distB="0" distL="0" distR="0" wp14:anchorId="707F2B54" wp14:editId="59AE1F8A">
            <wp:extent cx="1209675" cy="43815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p w14:paraId="4FFEBC41" w14:textId="77777777" w:rsidR="00A32533" w:rsidRPr="00A32533" w:rsidRDefault="00A32533" w:rsidP="00A32533">
      <w:pPr>
        <w:spacing w:after="0"/>
        <w:rPr>
          <w:rFonts w:asciiTheme="minorHAnsi" w:hAnsiTheme="minorHAnsi" w:cstheme="minorHAnsi"/>
        </w:rPr>
      </w:pPr>
    </w:p>
    <w:p w14:paraId="7A88E326" w14:textId="1AC5346D" w:rsidR="00A32533" w:rsidRDefault="00A32533" w:rsidP="00A32533">
      <w:pPr>
        <w:spacing w:after="0"/>
        <w:rPr>
          <w:rFonts w:asciiTheme="minorHAnsi" w:hAnsiTheme="minorHAnsi" w:cstheme="minorHAnsi"/>
        </w:rPr>
      </w:pPr>
      <w:r w:rsidRPr="00A32533">
        <w:rPr>
          <w:rFonts w:asciiTheme="minorHAnsi" w:hAnsiTheme="minorHAnsi" w:cstheme="minorHAnsi"/>
        </w:rPr>
        <w:t>Mr Will Carr (Headteacher)</w:t>
      </w:r>
    </w:p>
    <w:p w14:paraId="1A78F984" w14:textId="2E08EE1C" w:rsidR="00A32533" w:rsidRDefault="00A32533" w:rsidP="00A32533">
      <w:pPr>
        <w:spacing w:after="0"/>
        <w:rPr>
          <w:rFonts w:asciiTheme="minorHAnsi" w:hAnsiTheme="minorHAnsi" w:cstheme="minorHAnsi"/>
        </w:rPr>
      </w:pPr>
    </w:p>
    <w:p w14:paraId="27A361A5" w14:textId="41E5B6A1" w:rsidR="00A32533" w:rsidRDefault="00A32533" w:rsidP="00A32533">
      <w:pPr>
        <w:spacing w:after="0"/>
        <w:rPr>
          <w:rFonts w:asciiTheme="minorHAnsi" w:hAnsiTheme="minorHAnsi" w:cstheme="minorHAnsi"/>
        </w:rPr>
      </w:pPr>
    </w:p>
    <w:p w14:paraId="249C2777" w14:textId="77777777" w:rsidR="00A32533" w:rsidRPr="00A32533" w:rsidRDefault="00A32533" w:rsidP="00A32533">
      <w:pPr>
        <w:spacing w:after="0"/>
        <w:rPr>
          <w:rFonts w:asciiTheme="minorHAnsi" w:hAnsiTheme="minorHAnsi" w:cstheme="minorHAnsi"/>
        </w:rPr>
      </w:pPr>
    </w:p>
    <w:p w14:paraId="3803674F" w14:textId="77777777" w:rsidR="0037469A" w:rsidRPr="00B92BD0" w:rsidRDefault="00502CC0" w:rsidP="00B92BD0">
      <w:pPr>
        <w:spacing w:after="0"/>
        <w:rPr>
          <w:rFonts w:asciiTheme="minorHAnsi" w:hAnsiTheme="minorHAnsi" w:cstheme="minorHAnsi"/>
          <w:sz w:val="24"/>
          <w:szCs w:val="24"/>
        </w:rPr>
      </w:pPr>
      <w:r>
        <w:rPr>
          <w:b/>
          <w:sz w:val="28"/>
          <w:szCs w:val="28"/>
        </w:rPr>
        <w:lastRenderedPageBreak/>
        <w:t>THE SELECTION PROCESS</w:t>
      </w:r>
    </w:p>
    <w:p w14:paraId="759F0EDF" w14:textId="77777777" w:rsidR="0037469A" w:rsidRDefault="0037469A">
      <w:pPr>
        <w:spacing w:after="0" w:line="240" w:lineRule="auto"/>
        <w:jc w:val="center"/>
      </w:pPr>
    </w:p>
    <w:p w14:paraId="720A84A8" w14:textId="77777777" w:rsidR="0037469A" w:rsidRDefault="00502CC0">
      <w:pPr>
        <w:spacing w:after="0" w:line="240" w:lineRule="auto"/>
        <w:rPr>
          <w:b/>
          <w:sz w:val="24"/>
          <w:szCs w:val="24"/>
        </w:rPr>
      </w:pPr>
      <w:r>
        <w:rPr>
          <w:b/>
          <w:sz w:val="24"/>
          <w:szCs w:val="24"/>
        </w:rPr>
        <w:t>How to Apply</w:t>
      </w:r>
    </w:p>
    <w:p w14:paraId="189026C8" w14:textId="77777777" w:rsidR="0037469A" w:rsidRDefault="0037469A">
      <w:pPr>
        <w:spacing w:after="0" w:line="240" w:lineRule="auto"/>
        <w:rPr>
          <w:b/>
          <w:sz w:val="24"/>
          <w:szCs w:val="24"/>
        </w:rPr>
      </w:pPr>
    </w:p>
    <w:p w14:paraId="6D2C82F9" w14:textId="209538BE" w:rsidR="0037469A" w:rsidRDefault="00502CC0">
      <w:pPr>
        <w:spacing w:after="0" w:line="240" w:lineRule="auto"/>
        <w:rPr>
          <w:sz w:val="24"/>
          <w:szCs w:val="24"/>
        </w:rPr>
      </w:pPr>
      <w:r>
        <w:rPr>
          <w:sz w:val="24"/>
          <w:szCs w:val="24"/>
        </w:rPr>
        <w:t xml:space="preserve">Thank you for taking time to read and digest our information.  If you wish to apply for the post of </w:t>
      </w:r>
      <w:r w:rsidR="00FF37E0">
        <w:rPr>
          <w:rFonts w:asciiTheme="minorHAnsi" w:hAnsiTheme="minorHAnsi" w:cstheme="minorHAnsi"/>
          <w:sz w:val="24"/>
          <w:szCs w:val="24"/>
        </w:rPr>
        <w:t>SENCo</w:t>
      </w:r>
      <w:r>
        <w:rPr>
          <w:sz w:val="24"/>
          <w:szCs w:val="24"/>
        </w:rPr>
        <w:t xml:space="preserve"> at Ralph Thoresby School, then you should:</w:t>
      </w:r>
    </w:p>
    <w:p w14:paraId="5FA96CC3" w14:textId="77777777" w:rsidR="0037469A" w:rsidRDefault="0037469A">
      <w:pPr>
        <w:spacing w:after="0" w:line="240" w:lineRule="auto"/>
        <w:rPr>
          <w:sz w:val="24"/>
          <w:szCs w:val="24"/>
        </w:rPr>
      </w:pPr>
    </w:p>
    <w:p w14:paraId="01BE5AAC" w14:textId="77777777" w:rsidR="0037469A" w:rsidRDefault="00502CC0">
      <w:pPr>
        <w:numPr>
          <w:ilvl w:val="0"/>
          <w:numId w:val="1"/>
        </w:numPr>
        <w:spacing w:after="0" w:line="240" w:lineRule="auto"/>
        <w:contextualSpacing/>
        <w:rPr>
          <w:sz w:val="24"/>
          <w:szCs w:val="24"/>
        </w:rPr>
      </w:pPr>
      <w:r>
        <w:rPr>
          <w:sz w:val="24"/>
          <w:szCs w:val="24"/>
        </w:rPr>
        <w:t xml:space="preserve">Complete </w:t>
      </w:r>
      <w:r>
        <w:rPr>
          <w:sz w:val="24"/>
          <w:szCs w:val="24"/>
          <w:u w:val="single"/>
        </w:rPr>
        <w:t>fully</w:t>
      </w:r>
      <w:r>
        <w:rPr>
          <w:sz w:val="24"/>
          <w:szCs w:val="24"/>
        </w:rPr>
        <w:t xml:space="preserve"> the enclosed application form, ensuring all details are accurate and all declarations are signed.  Please ensure you enclose </w:t>
      </w:r>
      <w:r>
        <w:rPr>
          <w:sz w:val="24"/>
          <w:szCs w:val="24"/>
          <w:u w:val="single"/>
        </w:rPr>
        <w:t>two</w:t>
      </w:r>
      <w:r>
        <w:rPr>
          <w:sz w:val="24"/>
          <w:szCs w:val="24"/>
        </w:rPr>
        <w:t xml:space="preserve"> professional referees with one being your current employer (with email addresses if possible).  </w:t>
      </w:r>
      <w:r>
        <w:rPr>
          <w:sz w:val="24"/>
          <w:szCs w:val="24"/>
          <w:u w:val="single"/>
        </w:rPr>
        <w:t>Do not enclose additional CVs.</w:t>
      </w:r>
    </w:p>
    <w:p w14:paraId="7EA92630" w14:textId="77777777" w:rsidR="0037469A" w:rsidRDefault="0037469A">
      <w:pPr>
        <w:spacing w:after="0" w:line="240" w:lineRule="auto"/>
        <w:ind w:left="720"/>
        <w:contextualSpacing/>
        <w:rPr>
          <w:sz w:val="24"/>
          <w:szCs w:val="24"/>
        </w:rPr>
      </w:pPr>
    </w:p>
    <w:p w14:paraId="3A2AF800" w14:textId="15A2C611" w:rsidR="0037469A" w:rsidRDefault="00502CC0">
      <w:pPr>
        <w:numPr>
          <w:ilvl w:val="0"/>
          <w:numId w:val="1"/>
        </w:numPr>
        <w:spacing w:after="0" w:line="240" w:lineRule="auto"/>
        <w:contextualSpacing/>
        <w:rPr>
          <w:sz w:val="24"/>
          <w:szCs w:val="24"/>
        </w:rPr>
      </w:pPr>
      <w:r>
        <w:rPr>
          <w:sz w:val="24"/>
          <w:szCs w:val="24"/>
        </w:rPr>
        <w:t>Support your application with a word-processed covering letter detailing how your experience and qualifications fit the role of</w:t>
      </w:r>
      <w:r w:rsidR="00FF37E0">
        <w:rPr>
          <w:rFonts w:asciiTheme="minorHAnsi" w:hAnsiTheme="minorHAnsi" w:cstheme="minorHAnsi"/>
          <w:sz w:val="24"/>
          <w:szCs w:val="24"/>
        </w:rPr>
        <w:t xml:space="preserve"> SENCo</w:t>
      </w:r>
      <w:r>
        <w:rPr>
          <w:sz w:val="24"/>
          <w:szCs w:val="24"/>
        </w:rPr>
        <w:t xml:space="preserve"> (2-sides A4 maximum – Arial 11 point).</w:t>
      </w:r>
    </w:p>
    <w:p w14:paraId="1D78EC72" w14:textId="77777777" w:rsidR="0037469A" w:rsidRDefault="0037469A">
      <w:pPr>
        <w:spacing w:after="0" w:line="240" w:lineRule="auto"/>
        <w:contextualSpacing/>
        <w:rPr>
          <w:sz w:val="24"/>
          <w:szCs w:val="24"/>
        </w:rPr>
      </w:pPr>
    </w:p>
    <w:p w14:paraId="4313A017" w14:textId="53E2F2D0" w:rsidR="0037469A" w:rsidRPr="001F01D6" w:rsidRDefault="00502CC0">
      <w:pPr>
        <w:numPr>
          <w:ilvl w:val="0"/>
          <w:numId w:val="1"/>
        </w:numPr>
        <w:spacing w:after="0" w:line="240" w:lineRule="auto"/>
        <w:rPr>
          <w:strike/>
          <w:sz w:val="24"/>
          <w:szCs w:val="24"/>
        </w:rPr>
      </w:pPr>
      <w:r w:rsidRPr="001F01D6">
        <w:rPr>
          <w:sz w:val="24"/>
          <w:szCs w:val="24"/>
        </w:rPr>
        <w:t xml:space="preserve">Submit your letter and application </w:t>
      </w:r>
      <w:r w:rsidR="00A821E6">
        <w:rPr>
          <w:sz w:val="24"/>
          <w:szCs w:val="24"/>
        </w:rPr>
        <w:t xml:space="preserve">form </w:t>
      </w:r>
      <w:r w:rsidRPr="001F01D6">
        <w:rPr>
          <w:sz w:val="24"/>
          <w:szCs w:val="24"/>
        </w:rPr>
        <w:t xml:space="preserve">to be received by Friday </w:t>
      </w:r>
      <w:r w:rsidR="005A14F1">
        <w:rPr>
          <w:sz w:val="24"/>
          <w:szCs w:val="24"/>
        </w:rPr>
        <w:t>7</w:t>
      </w:r>
      <w:r w:rsidR="005A14F1" w:rsidRPr="005A14F1">
        <w:rPr>
          <w:sz w:val="24"/>
          <w:szCs w:val="24"/>
          <w:vertAlign w:val="superscript"/>
        </w:rPr>
        <w:t>th</w:t>
      </w:r>
      <w:r w:rsidR="005A14F1">
        <w:rPr>
          <w:sz w:val="24"/>
          <w:szCs w:val="24"/>
        </w:rPr>
        <w:t xml:space="preserve"> October</w:t>
      </w:r>
      <w:r w:rsidR="00FF37E0">
        <w:rPr>
          <w:sz w:val="24"/>
          <w:szCs w:val="24"/>
        </w:rPr>
        <w:t xml:space="preserve"> by 12noon at the latest</w:t>
      </w:r>
      <w:r w:rsidRPr="001F01D6">
        <w:rPr>
          <w:sz w:val="24"/>
          <w:szCs w:val="24"/>
        </w:rPr>
        <w:t>.</w:t>
      </w:r>
    </w:p>
    <w:p w14:paraId="62F1618E" w14:textId="77777777" w:rsidR="0037469A" w:rsidRDefault="0037469A">
      <w:pPr>
        <w:spacing w:after="0" w:line="240" w:lineRule="auto"/>
        <w:ind w:left="720"/>
        <w:contextualSpacing/>
        <w:rPr>
          <w:sz w:val="24"/>
          <w:szCs w:val="24"/>
        </w:rPr>
      </w:pPr>
    </w:p>
    <w:p w14:paraId="61385E33" w14:textId="77777777" w:rsidR="0037469A" w:rsidRDefault="00502CC0">
      <w:pPr>
        <w:spacing w:after="0" w:line="240" w:lineRule="auto"/>
        <w:rPr>
          <w:sz w:val="24"/>
          <w:szCs w:val="24"/>
        </w:rPr>
      </w:pPr>
      <w:r>
        <w:rPr>
          <w:sz w:val="24"/>
          <w:szCs w:val="24"/>
        </w:rPr>
        <w:t>Please address all return mail to;</w:t>
      </w:r>
    </w:p>
    <w:p w14:paraId="64D6B120" w14:textId="6D876C2B" w:rsidR="005A14F1" w:rsidRDefault="005A14F1">
      <w:pPr>
        <w:spacing w:after="0" w:line="240" w:lineRule="auto"/>
        <w:rPr>
          <w:sz w:val="24"/>
          <w:szCs w:val="24"/>
        </w:rPr>
      </w:pPr>
      <w:r>
        <w:rPr>
          <w:sz w:val="24"/>
          <w:szCs w:val="24"/>
        </w:rPr>
        <w:t>Mrs L Hodgson</w:t>
      </w:r>
      <w:r w:rsidR="000E5534">
        <w:rPr>
          <w:sz w:val="24"/>
          <w:szCs w:val="24"/>
        </w:rPr>
        <w:t xml:space="preserve"> - </w:t>
      </w:r>
      <w:r>
        <w:rPr>
          <w:sz w:val="24"/>
          <w:szCs w:val="24"/>
        </w:rPr>
        <w:t>Resources Manager</w:t>
      </w:r>
    </w:p>
    <w:p w14:paraId="2BFE4B1F" w14:textId="77777777" w:rsidR="0037469A" w:rsidRDefault="00502CC0">
      <w:pPr>
        <w:spacing w:after="0" w:line="240" w:lineRule="auto"/>
        <w:rPr>
          <w:sz w:val="24"/>
          <w:szCs w:val="24"/>
        </w:rPr>
      </w:pPr>
      <w:r>
        <w:rPr>
          <w:sz w:val="24"/>
          <w:szCs w:val="24"/>
        </w:rPr>
        <w:t>Ralph Thoresby School</w:t>
      </w:r>
    </w:p>
    <w:p w14:paraId="5594BA94" w14:textId="77777777" w:rsidR="0037469A" w:rsidRDefault="00502CC0">
      <w:pPr>
        <w:spacing w:after="0" w:line="240" w:lineRule="auto"/>
        <w:rPr>
          <w:sz w:val="24"/>
          <w:szCs w:val="24"/>
        </w:rPr>
      </w:pPr>
      <w:r>
        <w:rPr>
          <w:sz w:val="24"/>
          <w:szCs w:val="24"/>
        </w:rPr>
        <w:t>Holtdale Approach</w:t>
      </w:r>
    </w:p>
    <w:p w14:paraId="45C6A332" w14:textId="77777777" w:rsidR="0037469A" w:rsidRDefault="00502CC0">
      <w:pPr>
        <w:spacing w:after="0" w:line="240" w:lineRule="auto"/>
        <w:rPr>
          <w:sz w:val="24"/>
          <w:szCs w:val="24"/>
        </w:rPr>
      </w:pPr>
      <w:r>
        <w:rPr>
          <w:sz w:val="24"/>
          <w:szCs w:val="24"/>
        </w:rPr>
        <w:t>Leeds</w:t>
      </w:r>
    </w:p>
    <w:p w14:paraId="706F906D" w14:textId="7F4DA953" w:rsidR="0037469A" w:rsidRDefault="00502CC0">
      <w:pPr>
        <w:spacing w:after="0" w:line="240" w:lineRule="auto"/>
        <w:rPr>
          <w:sz w:val="24"/>
          <w:szCs w:val="24"/>
        </w:rPr>
      </w:pPr>
      <w:r>
        <w:rPr>
          <w:sz w:val="24"/>
          <w:szCs w:val="24"/>
        </w:rPr>
        <w:t>LS16 7RX</w:t>
      </w:r>
    </w:p>
    <w:p w14:paraId="6165D128" w14:textId="1A15DD0D" w:rsidR="000E5534" w:rsidRDefault="000E5534">
      <w:pPr>
        <w:spacing w:after="0" w:line="240" w:lineRule="auto"/>
        <w:rPr>
          <w:sz w:val="24"/>
          <w:szCs w:val="24"/>
        </w:rPr>
      </w:pPr>
    </w:p>
    <w:p w14:paraId="53CDF651" w14:textId="785451A0" w:rsidR="000E5534" w:rsidRDefault="000E5534">
      <w:pPr>
        <w:spacing w:after="0" w:line="240" w:lineRule="auto"/>
        <w:rPr>
          <w:sz w:val="24"/>
          <w:szCs w:val="24"/>
        </w:rPr>
      </w:pPr>
      <w:r>
        <w:rPr>
          <w:sz w:val="24"/>
          <w:szCs w:val="24"/>
        </w:rPr>
        <w:t xml:space="preserve">Or </w:t>
      </w:r>
      <w:r w:rsidR="00030025">
        <w:rPr>
          <w:sz w:val="24"/>
          <w:szCs w:val="24"/>
        </w:rPr>
        <w:t xml:space="preserve">by </w:t>
      </w:r>
      <w:r>
        <w:rPr>
          <w:sz w:val="24"/>
          <w:szCs w:val="24"/>
        </w:rPr>
        <w:t>email</w:t>
      </w:r>
      <w:r w:rsidR="00030025">
        <w:rPr>
          <w:sz w:val="24"/>
          <w:szCs w:val="24"/>
        </w:rPr>
        <w:t>:</w:t>
      </w:r>
      <w:r>
        <w:rPr>
          <w:sz w:val="24"/>
          <w:szCs w:val="24"/>
        </w:rPr>
        <w:t xml:space="preserve"> recruit</w:t>
      </w:r>
      <w:r w:rsidR="00160178">
        <w:rPr>
          <w:sz w:val="24"/>
          <w:szCs w:val="24"/>
        </w:rPr>
        <w:t>ment@ralphthoresby.com</w:t>
      </w:r>
    </w:p>
    <w:p w14:paraId="03048895" w14:textId="77777777" w:rsidR="0037469A" w:rsidRDefault="00502CC0">
      <w:pPr>
        <w:spacing w:after="0" w:line="240" w:lineRule="auto"/>
        <w:jc w:val="center"/>
        <w:rPr>
          <w:sz w:val="24"/>
          <w:szCs w:val="24"/>
        </w:rPr>
      </w:pPr>
      <w:r>
        <w:rPr>
          <w:sz w:val="24"/>
          <w:szCs w:val="24"/>
        </w:rPr>
        <w:t>________________________________________</w:t>
      </w:r>
    </w:p>
    <w:p w14:paraId="5FF86DA8" w14:textId="77777777" w:rsidR="0037469A" w:rsidRDefault="0037469A">
      <w:pPr>
        <w:spacing w:after="0" w:line="240" w:lineRule="auto"/>
        <w:jc w:val="center"/>
        <w:rPr>
          <w:sz w:val="24"/>
          <w:szCs w:val="24"/>
        </w:rPr>
      </w:pPr>
    </w:p>
    <w:p w14:paraId="5893A258" w14:textId="77777777" w:rsidR="0037469A" w:rsidRDefault="00502CC0">
      <w:pPr>
        <w:spacing w:after="0" w:line="240" w:lineRule="auto"/>
        <w:rPr>
          <w:b/>
          <w:sz w:val="24"/>
          <w:szCs w:val="24"/>
        </w:rPr>
      </w:pPr>
      <w:r>
        <w:rPr>
          <w:b/>
          <w:sz w:val="24"/>
          <w:szCs w:val="24"/>
        </w:rPr>
        <w:t>Timetable for the selection process</w:t>
      </w:r>
    </w:p>
    <w:p w14:paraId="32C7F26B" w14:textId="77777777" w:rsidR="0037469A" w:rsidRDefault="0037469A">
      <w:pPr>
        <w:spacing w:after="0" w:line="240" w:lineRule="auto"/>
        <w:rPr>
          <w:b/>
          <w:sz w:val="24"/>
          <w:szCs w:val="24"/>
        </w:rPr>
      </w:pPr>
    </w:p>
    <w:p w14:paraId="3BABD4A7" w14:textId="230D3A19" w:rsidR="0037469A" w:rsidRPr="001F01D6" w:rsidRDefault="00502CC0">
      <w:pPr>
        <w:numPr>
          <w:ilvl w:val="0"/>
          <w:numId w:val="1"/>
        </w:numPr>
        <w:spacing w:after="0" w:line="360" w:lineRule="auto"/>
        <w:rPr>
          <w:sz w:val="24"/>
          <w:szCs w:val="24"/>
        </w:rPr>
      </w:pPr>
      <w:r w:rsidRPr="001F01D6">
        <w:rPr>
          <w:sz w:val="24"/>
          <w:szCs w:val="24"/>
        </w:rPr>
        <w:t xml:space="preserve">Post advertised in Leeds CC Bulletin: Week commencing </w:t>
      </w:r>
      <w:r w:rsidR="00030025">
        <w:rPr>
          <w:sz w:val="24"/>
          <w:szCs w:val="24"/>
        </w:rPr>
        <w:t>Monday 19</w:t>
      </w:r>
      <w:r w:rsidR="00030025" w:rsidRPr="00030025">
        <w:rPr>
          <w:sz w:val="24"/>
          <w:szCs w:val="24"/>
          <w:vertAlign w:val="superscript"/>
        </w:rPr>
        <w:t>th</w:t>
      </w:r>
      <w:r w:rsidR="00030025">
        <w:rPr>
          <w:sz w:val="24"/>
          <w:szCs w:val="24"/>
        </w:rPr>
        <w:t xml:space="preserve"> September 2022</w:t>
      </w:r>
    </w:p>
    <w:p w14:paraId="4A09E615" w14:textId="34EB2130" w:rsidR="0037469A" w:rsidRPr="001F01D6" w:rsidRDefault="00502CC0">
      <w:pPr>
        <w:numPr>
          <w:ilvl w:val="0"/>
          <w:numId w:val="3"/>
        </w:numPr>
        <w:spacing w:after="0" w:line="360" w:lineRule="auto"/>
        <w:rPr>
          <w:sz w:val="24"/>
          <w:szCs w:val="24"/>
        </w:rPr>
      </w:pPr>
      <w:r w:rsidRPr="001F01D6">
        <w:rPr>
          <w:sz w:val="24"/>
          <w:szCs w:val="24"/>
        </w:rPr>
        <w:t>Closing date for applications:  Friday</w:t>
      </w:r>
      <w:r w:rsidR="008B50AB">
        <w:rPr>
          <w:sz w:val="24"/>
          <w:szCs w:val="24"/>
        </w:rPr>
        <w:t xml:space="preserve"> </w:t>
      </w:r>
      <w:r w:rsidR="00030025">
        <w:rPr>
          <w:sz w:val="24"/>
          <w:szCs w:val="24"/>
        </w:rPr>
        <w:t>7</w:t>
      </w:r>
      <w:r w:rsidR="00030025" w:rsidRPr="00030025">
        <w:rPr>
          <w:sz w:val="24"/>
          <w:szCs w:val="24"/>
          <w:vertAlign w:val="superscript"/>
        </w:rPr>
        <w:t>th</w:t>
      </w:r>
      <w:r w:rsidR="00030025">
        <w:rPr>
          <w:sz w:val="24"/>
          <w:szCs w:val="24"/>
        </w:rPr>
        <w:t xml:space="preserve"> October 2022</w:t>
      </w:r>
      <w:r w:rsidR="00FF37E0">
        <w:rPr>
          <w:sz w:val="24"/>
          <w:szCs w:val="24"/>
        </w:rPr>
        <w:t xml:space="preserve"> at 12noon</w:t>
      </w:r>
    </w:p>
    <w:p w14:paraId="78CC7E2E" w14:textId="4013EBE8" w:rsidR="0037469A" w:rsidRPr="001F01D6" w:rsidRDefault="00502CC0">
      <w:pPr>
        <w:numPr>
          <w:ilvl w:val="0"/>
          <w:numId w:val="2"/>
        </w:numPr>
        <w:spacing w:after="0" w:line="360" w:lineRule="auto"/>
        <w:rPr>
          <w:sz w:val="24"/>
          <w:szCs w:val="24"/>
        </w:rPr>
      </w:pPr>
      <w:r w:rsidRPr="001F01D6">
        <w:rPr>
          <w:sz w:val="24"/>
          <w:szCs w:val="24"/>
        </w:rPr>
        <w:t xml:space="preserve">Short listing:  </w:t>
      </w:r>
      <w:r w:rsidR="00FF37E0">
        <w:rPr>
          <w:sz w:val="24"/>
          <w:szCs w:val="24"/>
        </w:rPr>
        <w:t xml:space="preserve">Week commencing </w:t>
      </w:r>
      <w:r w:rsidRPr="001F01D6">
        <w:rPr>
          <w:sz w:val="24"/>
          <w:szCs w:val="24"/>
        </w:rPr>
        <w:t xml:space="preserve">Monday </w:t>
      </w:r>
      <w:r w:rsidR="0056203D">
        <w:rPr>
          <w:sz w:val="24"/>
          <w:szCs w:val="24"/>
        </w:rPr>
        <w:t>10</w:t>
      </w:r>
      <w:r w:rsidR="0056203D" w:rsidRPr="0056203D">
        <w:rPr>
          <w:sz w:val="24"/>
          <w:szCs w:val="24"/>
          <w:vertAlign w:val="superscript"/>
        </w:rPr>
        <w:t>th</w:t>
      </w:r>
      <w:r w:rsidR="0056203D">
        <w:rPr>
          <w:sz w:val="24"/>
          <w:szCs w:val="24"/>
        </w:rPr>
        <w:t xml:space="preserve"> October 2022</w:t>
      </w:r>
    </w:p>
    <w:p w14:paraId="5811A0A6" w14:textId="2AB0E885" w:rsidR="0037469A" w:rsidRPr="001F01D6" w:rsidRDefault="00502CC0">
      <w:pPr>
        <w:numPr>
          <w:ilvl w:val="0"/>
          <w:numId w:val="2"/>
        </w:numPr>
        <w:spacing w:after="0" w:line="360" w:lineRule="auto"/>
        <w:rPr>
          <w:sz w:val="24"/>
          <w:szCs w:val="24"/>
        </w:rPr>
      </w:pPr>
      <w:r w:rsidRPr="001F01D6">
        <w:rPr>
          <w:sz w:val="24"/>
          <w:szCs w:val="24"/>
        </w:rPr>
        <w:t xml:space="preserve">Invitation to interview by telephone: </w:t>
      </w:r>
      <w:r w:rsidR="00FF37E0">
        <w:rPr>
          <w:sz w:val="24"/>
          <w:szCs w:val="24"/>
        </w:rPr>
        <w:t xml:space="preserve">Week commencing </w:t>
      </w:r>
      <w:r w:rsidR="00FF37E0" w:rsidRPr="001F01D6">
        <w:rPr>
          <w:sz w:val="24"/>
          <w:szCs w:val="24"/>
        </w:rPr>
        <w:t xml:space="preserve">Monday </w:t>
      </w:r>
      <w:r w:rsidR="0056203D">
        <w:rPr>
          <w:sz w:val="24"/>
          <w:szCs w:val="24"/>
        </w:rPr>
        <w:t>10</w:t>
      </w:r>
      <w:r w:rsidR="0056203D" w:rsidRPr="0056203D">
        <w:rPr>
          <w:sz w:val="24"/>
          <w:szCs w:val="24"/>
          <w:vertAlign w:val="superscript"/>
        </w:rPr>
        <w:t>th</w:t>
      </w:r>
      <w:r w:rsidR="0056203D">
        <w:rPr>
          <w:sz w:val="24"/>
          <w:szCs w:val="24"/>
        </w:rPr>
        <w:t xml:space="preserve"> October 2022</w:t>
      </w:r>
    </w:p>
    <w:p w14:paraId="788411D3" w14:textId="663CBD4F" w:rsidR="00FF37E0" w:rsidRDefault="00502CC0" w:rsidP="00B15BDD">
      <w:pPr>
        <w:numPr>
          <w:ilvl w:val="0"/>
          <w:numId w:val="2"/>
        </w:numPr>
        <w:spacing w:after="0" w:line="360" w:lineRule="auto"/>
        <w:rPr>
          <w:sz w:val="24"/>
          <w:szCs w:val="24"/>
        </w:rPr>
      </w:pPr>
      <w:r w:rsidRPr="00FF37E0">
        <w:rPr>
          <w:sz w:val="24"/>
          <w:szCs w:val="24"/>
        </w:rPr>
        <w:t xml:space="preserve">Confirmation by email:  </w:t>
      </w:r>
      <w:r w:rsidR="00FF37E0">
        <w:rPr>
          <w:sz w:val="24"/>
          <w:szCs w:val="24"/>
        </w:rPr>
        <w:t xml:space="preserve">Week commencing </w:t>
      </w:r>
      <w:r w:rsidR="0056203D">
        <w:rPr>
          <w:sz w:val="24"/>
          <w:szCs w:val="24"/>
        </w:rPr>
        <w:t>10</w:t>
      </w:r>
      <w:r w:rsidR="0056203D" w:rsidRPr="0056203D">
        <w:rPr>
          <w:sz w:val="24"/>
          <w:szCs w:val="24"/>
          <w:vertAlign w:val="superscript"/>
        </w:rPr>
        <w:t>th</w:t>
      </w:r>
      <w:r w:rsidR="0056203D">
        <w:rPr>
          <w:sz w:val="24"/>
          <w:szCs w:val="24"/>
        </w:rPr>
        <w:t xml:space="preserve"> October 2022</w:t>
      </w:r>
    </w:p>
    <w:p w14:paraId="4FDE2B65" w14:textId="77777777" w:rsidR="0056203D" w:rsidRPr="0056203D" w:rsidRDefault="00502CC0" w:rsidP="00484BCE">
      <w:pPr>
        <w:numPr>
          <w:ilvl w:val="0"/>
          <w:numId w:val="2"/>
        </w:numPr>
        <w:spacing w:after="0" w:line="360" w:lineRule="auto"/>
      </w:pPr>
      <w:r w:rsidRPr="0056203D">
        <w:rPr>
          <w:sz w:val="24"/>
          <w:szCs w:val="24"/>
        </w:rPr>
        <w:t xml:space="preserve">Reference requested:  </w:t>
      </w:r>
      <w:r w:rsidR="00FF37E0" w:rsidRPr="0056203D">
        <w:rPr>
          <w:sz w:val="24"/>
          <w:szCs w:val="24"/>
        </w:rPr>
        <w:t xml:space="preserve">Week commencing </w:t>
      </w:r>
      <w:r w:rsidR="0056203D">
        <w:rPr>
          <w:sz w:val="24"/>
          <w:szCs w:val="24"/>
        </w:rPr>
        <w:t>10</w:t>
      </w:r>
      <w:r w:rsidR="0056203D" w:rsidRPr="0056203D">
        <w:rPr>
          <w:sz w:val="24"/>
          <w:szCs w:val="24"/>
          <w:vertAlign w:val="superscript"/>
        </w:rPr>
        <w:t>th</w:t>
      </w:r>
      <w:r w:rsidR="0056203D">
        <w:rPr>
          <w:sz w:val="24"/>
          <w:szCs w:val="24"/>
        </w:rPr>
        <w:t xml:space="preserve"> October 2022</w:t>
      </w:r>
    </w:p>
    <w:p w14:paraId="5F4A5C97" w14:textId="2796088E" w:rsidR="0037469A" w:rsidRDefault="00502CC0" w:rsidP="00484BCE">
      <w:pPr>
        <w:numPr>
          <w:ilvl w:val="0"/>
          <w:numId w:val="2"/>
        </w:numPr>
        <w:spacing w:after="0" w:line="360" w:lineRule="auto"/>
      </w:pPr>
      <w:r w:rsidRPr="0056203D">
        <w:rPr>
          <w:sz w:val="24"/>
          <w:szCs w:val="24"/>
        </w:rPr>
        <w:t xml:space="preserve">Selection day scheduled:  </w:t>
      </w:r>
      <w:r w:rsidR="00FF37E0" w:rsidRPr="0056203D">
        <w:rPr>
          <w:sz w:val="24"/>
          <w:szCs w:val="24"/>
        </w:rPr>
        <w:t xml:space="preserve">Week commencing </w:t>
      </w:r>
      <w:r w:rsidR="0056203D">
        <w:rPr>
          <w:sz w:val="24"/>
          <w:szCs w:val="24"/>
        </w:rPr>
        <w:t>1</w:t>
      </w:r>
      <w:r w:rsidR="00AE6B5C">
        <w:rPr>
          <w:sz w:val="24"/>
          <w:szCs w:val="24"/>
        </w:rPr>
        <w:t>7</w:t>
      </w:r>
      <w:r w:rsidR="0056203D" w:rsidRPr="0056203D">
        <w:rPr>
          <w:sz w:val="24"/>
          <w:szCs w:val="24"/>
          <w:vertAlign w:val="superscript"/>
        </w:rPr>
        <w:t>th</w:t>
      </w:r>
      <w:r w:rsidR="0056203D">
        <w:rPr>
          <w:sz w:val="24"/>
          <w:szCs w:val="24"/>
        </w:rPr>
        <w:t xml:space="preserve"> October 2022</w:t>
      </w:r>
      <w:r>
        <w:br w:type="page"/>
      </w:r>
    </w:p>
    <w:p w14:paraId="01E5C6B6" w14:textId="77777777" w:rsidR="00FF37E0" w:rsidRDefault="00FF37E0" w:rsidP="00FF37E0">
      <w:pPr>
        <w:spacing w:after="0"/>
        <w:rPr>
          <w:b/>
          <w:bCs/>
          <w:color w:val="000000"/>
          <w:sz w:val="28"/>
          <w:szCs w:val="28"/>
        </w:rPr>
      </w:pPr>
      <w:r>
        <w:rPr>
          <w:b/>
          <w:bCs/>
          <w:color w:val="000000"/>
          <w:sz w:val="28"/>
          <w:szCs w:val="28"/>
        </w:rPr>
        <w:lastRenderedPageBreak/>
        <w:t>Ralph Thoresby School</w:t>
      </w:r>
    </w:p>
    <w:p w14:paraId="5828942D" w14:textId="77777777" w:rsidR="00FF37E0" w:rsidRDefault="00FF37E0" w:rsidP="00FF37E0">
      <w:pPr>
        <w:pStyle w:val="NoSpacing"/>
      </w:pPr>
    </w:p>
    <w:p w14:paraId="3F80C310" w14:textId="77777777" w:rsidR="00FF37E0" w:rsidRPr="00FC706D" w:rsidRDefault="00FF37E0" w:rsidP="00FF37E0">
      <w:pPr>
        <w:spacing w:after="0"/>
        <w:rPr>
          <w:b/>
          <w:bCs/>
          <w:color w:val="000000"/>
          <w:sz w:val="28"/>
          <w:szCs w:val="28"/>
        </w:rPr>
      </w:pPr>
      <w:r w:rsidRPr="00FC706D">
        <w:rPr>
          <w:b/>
          <w:bCs/>
          <w:color w:val="000000"/>
          <w:sz w:val="28"/>
          <w:szCs w:val="28"/>
        </w:rPr>
        <w:t>Job Description</w:t>
      </w:r>
    </w:p>
    <w:p w14:paraId="22595542" w14:textId="77777777" w:rsidR="00FF37E0" w:rsidRDefault="00FF37E0" w:rsidP="00FF37E0">
      <w:pPr>
        <w:pStyle w:val="NoSpacing"/>
      </w:pPr>
    </w:p>
    <w:p w14:paraId="19177900" w14:textId="77C9148F" w:rsidR="00FF37E0" w:rsidRPr="00FC706D" w:rsidRDefault="00FF37E0" w:rsidP="00FF37E0">
      <w:pPr>
        <w:spacing w:after="0"/>
        <w:rPr>
          <w:b/>
          <w:bCs/>
          <w:color w:val="000000"/>
          <w:sz w:val="28"/>
          <w:szCs w:val="28"/>
        </w:rPr>
      </w:pPr>
      <w:r w:rsidRPr="00FC706D">
        <w:rPr>
          <w:b/>
          <w:bCs/>
          <w:color w:val="000000"/>
          <w:sz w:val="28"/>
          <w:szCs w:val="28"/>
        </w:rPr>
        <w:t xml:space="preserve">Job Title: </w:t>
      </w:r>
      <w:r>
        <w:rPr>
          <w:b/>
          <w:bCs/>
          <w:color w:val="000000"/>
          <w:sz w:val="28"/>
          <w:szCs w:val="28"/>
        </w:rPr>
        <w:t xml:space="preserve">SENCo </w:t>
      </w:r>
    </w:p>
    <w:p w14:paraId="3489C64C" w14:textId="77777777" w:rsidR="00FF37E0" w:rsidRPr="00332C20" w:rsidRDefault="00FF37E0" w:rsidP="00FF37E0">
      <w:pPr>
        <w:pStyle w:val="NoSpacing"/>
      </w:pPr>
    </w:p>
    <w:p w14:paraId="24892E86" w14:textId="1615117F" w:rsidR="00FF37E0" w:rsidRPr="00697E05" w:rsidRDefault="00FF37E0" w:rsidP="00FF37E0">
      <w:pPr>
        <w:spacing w:after="0"/>
        <w:rPr>
          <w:color w:val="000000"/>
          <w:sz w:val="24"/>
          <w:szCs w:val="24"/>
        </w:rPr>
      </w:pPr>
      <w:r w:rsidRPr="00697E05">
        <w:rPr>
          <w:color w:val="000000"/>
          <w:sz w:val="24"/>
          <w:szCs w:val="24"/>
        </w:rPr>
        <w:t xml:space="preserve">This job description will be reviewed annually and may be subject to amendment or modification at any time after consultation with the post holder. It is not a comprehensive statement of procedures and </w:t>
      </w:r>
      <w:r w:rsidR="00266277" w:rsidRPr="00697E05">
        <w:rPr>
          <w:color w:val="000000"/>
          <w:sz w:val="24"/>
          <w:szCs w:val="24"/>
        </w:rPr>
        <w:t>tasks but</w:t>
      </w:r>
      <w:r w:rsidRPr="00697E05">
        <w:rPr>
          <w:color w:val="000000"/>
          <w:sz w:val="24"/>
          <w:szCs w:val="24"/>
        </w:rPr>
        <w:t xml:space="preserve"> sets out the main expectations of the School in relation to the post holder’s professional responsibilities and duties.</w:t>
      </w:r>
    </w:p>
    <w:p w14:paraId="3DCA8726" w14:textId="77777777" w:rsidR="00FF37E0" w:rsidRPr="00697E05" w:rsidRDefault="00FF37E0" w:rsidP="00FF37E0">
      <w:pPr>
        <w:rPr>
          <w:color w:val="000000"/>
          <w:sz w:val="24"/>
          <w:szCs w:val="24"/>
        </w:rPr>
      </w:pPr>
      <w:r w:rsidRPr="00697E05">
        <w:rPr>
          <w:color w:val="000000"/>
          <w:sz w:val="24"/>
          <w:szCs w:val="24"/>
        </w:rPr>
        <w:t>Elements of this job description and changes to it may be negotiated at the request of either the Headteacher or the incumbent of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568"/>
        <w:gridCol w:w="2172"/>
        <w:gridCol w:w="2133"/>
      </w:tblGrid>
      <w:tr w:rsidR="00FF37E0" w:rsidRPr="00697E05" w14:paraId="579BECB0" w14:textId="77777777" w:rsidTr="00A86EB5">
        <w:tc>
          <w:tcPr>
            <w:tcW w:w="2518" w:type="dxa"/>
            <w:shd w:val="clear" w:color="auto" w:fill="95B3D7"/>
          </w:tcPr>
          <w:p w14:paraId="1DAF86B0" w14:textId="77777777" w:rsidR="00FF37E0" w:rsidRPr="00697E05" w:rsidRDefault="00FF37E0" w:rsidP="00A86EB5">
            <w:pPr>
              <w:spacing w:after="0" w:line="240" w:lineRule="auto"/>
              <w:rPr>
                <w:rFonts w:cs="Calibri"/>
                <w:b/>
                <w:bCs/>
                <w:color w:val="000000"/>
                <w:sz w:val="24"/>
                <w:szCs w:val="24"/>
              </w:rPr>
            </w:pPr>
            <w:r w:rsidRPr="00697E05">
              <w:rPr>
                <w:rFonts w:cs="Calibri"/>
                <w:b/>
                <w:bCs/>
                <w:color w:val="000000"/>
                <w:sz w:val="24"/>
                <w:szCs w:val="24"/>
              </w:rPr>
              <w:t>Accountable to:</w:t>
            </w:r>
          </w:p>
          <w:p w14:paraId="71CEC528" w14:textId="77777777" w:rsidR="00FF37E0" w:rsidRPr="00697E05" w:rsidRDefault="00FF37E0" w:rsidP="00A86EB5">
            <w:pPr>
              <w:spacing w:after="0" w:line="240" w:lineRule="auto"/>
              <w:rPr>
                <w:rFonts w:cs="Calibri"/>
                <w:b/>
                <w:sz w:val="24"/>
                <w:szCs w:val="24"/>
              </w:rPr>
            </w:pPr>
          </w:p>
        </w:tc>
        <w:tc>
          <w:tcPr>
            <w:tcW w:w="3260" w:type="dxa"/>
          </w:tcPr>
          <w:p w14:paraId="246E8AB7" w14:textId="77777777" w:rsidR="00FF37E0" w:rsidRPr="00697E05" w:rsidRDefault="00FF37E0" w:rsidP="00A86EB5">
            <w:pPr>
              <w:spacing w:after="0" w:line="240" w:lineRule="auto"/>
              <w:rPr>
                <w:rFonts w:cs="Calibri"/>
                <w:sz w:val="24"/>
                <w:szCs w:val="24"/>
              </w:rPr>
            </w:pPr>
            <w:r w:rsidRPr="00697E05">
              <w:rPr>
                <w:rFonts w:cs="Calibri"/>
                <w:sz w:val="24"/>
                <w:szCs w:val="24"/>
              </w:rPr>
              <w:t xml:space="preserve">SENCo </w:t>
            </w:r>
          </w:p>
        </w:tc>
        <w:tc>
          <w:tcPr>
            <w:tcW w:w="2484" w:type="dxa"/>
            <w:shd w:val="clear" w:color="auto" w:fill="95B3D7"/>
          </w:tcPr>
          <w:p w14:paraId="3FCC59A2" w14:textId="77777777" w:rsidR="00FF37E0" w:rsidRPr="00697E05" w:rsidRDefault="00FF37E0" w:rsidP="00A86EB5">
            <w:pPr>
              <w:spacing w:after="0" w:line="240" w:lineRule="auto"/>
              <w:jc w:val="both"/>
              <w:rPr>
                <w:rFonts w:cs="Calibri"/>
                <w:b/>
                <w:sz w:val="24"/>
                <w:szCs w:val="24"/>
              </w:rPr>
            </w:pPr>
            <w:r w:rsidRPr="00697E05">
              <w:rPr>
                <w:rFonts w:cs="Calibri"/>
                <w:b/>
                <w:sz w:val="24"/>
                <w:szCs w:val="24"/>
              </w:rPr>
              <w:t>Line Managing:</w:t>
            </w:r>
          </w:p>
        </w:tc>
        <w:tc>
          <w:tcPr>
            <w:tcW w:w="2754" w:type="dxa"/>
          </w:tcPr>
          <w:p w14:paraId="1D977CD0" w14:textId="7B168C88" w:rsidR="00FF37E0" w:rsidRPr="00697E05" w:rsidRDefault="00FF37E0" w:rsidP="00A86EB5">
            <w:pPr>
              <w:spacing w:after="0" w:line="240" w:lineRule="auto"/>
              <w:rPr>
                <w:rFonts w:cs="Calibri"/>
                <w:sz w:val="24"/>
                <w:szCs w:val="24"/>
              </w:rPr>
            </w:pPr>
            <w:r w:rsidRPr="0EF1A0D0">
              <w:rPr>
                <w:rFonts w:cs="Calibri"/>
                <w:sz w:val="24"/>
                <w:szCs w:val="24"/>
              </w:rPr>
              <w:t>SEND Support Team</w:t>
            </w:r>
          </w:p>
        </w:tc>
      </w:tr>
      <w:tr w:rsidR="00FF37E0" w:rsidRPr="00697E05" w14:paraId="10FF9FA0" w14:textId="77777777" w:rsidTr="00A86EB5">
        <w:tc>
          <w:tcPr>
            <w:tcW w:w="2518" w:type="dxa"/>
            <w:shd w:val="clear" w:color="auto" w:fill="95B3D7"/>
          </w:tcPr>
          <w:p w14:paraId="13D3ED76" w14:textId="77777777" w:rsidR="00FF37E0" w:rsidRPr="00697E05" w:rsidRDefault="00FF37E0" w:rsidP="00A86EB5">
            <w:pPr>
              <w:spacing w:after="0" w:line="240" w:lineRule="auto"/>
              <w:rPr>
                <w:rFonts w:cs="Calibri"/>
                <w:b/>
                <w:sz w:val="24"/>
                <w:szCs w:val="24"/>
              </w:rPr>
            </w:pPr>
            <w:r w:rsidRPr="00697E05">
              <w:rPr>
                <w:rFonts w:cs="Calibri"/>
                <w:b/>
                <w:sz w:val="24"/>
                <w:szCs w:val="24"/>
              </w:rPr>
              <w:t>Post type:</w:t>
            </w:r>
          </w:p>
          <w:p w14:paraId="44499352" w14:textId="77777777" w:rsidR="00FF37E0" w:rsidRPr="00697E05" w:rsidRDefault="00FF37E0" w:rsidP="00A86EB5">
            <w:pPr>
              <w:spacing w:after="0" w:line="240" w:lineRule="auto"/>
              <w:rPr>
                <w:rFonts w:cs="Calibri"/>
                <w:b/>
                <w:sz w:val="24"/>
                <w:szCs w:val="24"/>
              </w:rPr>
            </w:pPr>
          </w:p>
        </w:tc>
        <w:tc>
          <w:tcPr>
            <w:tcW w:w="3260" w:type="dxa"/>
          </w:tcPr>
          <w:p w14:paraId="55A58741" w14:textId="77777777" w:rsidR="00FF37E0" w:rsidRPr="00697E05" w:rsidRDefault="00FF37E0" w:rsidP="00A86EB5">
            <w:pPr>
              <w:spacing w:after="0" w:line="240" w:lineRule="auto"/>
              <w:rPr>
                <w:rFonts w:cs="Calibri"/>
                <w:sz w:val="24"/>
                <w:szCs w:val="24"/>
              </w:rPr>
            </w:pPr>
            <w:r w:rsidRPr="00697E05">
              <w:rPr>
                <w:rFonts w:cs="Calibri"/>
                <w:sz w:val="24"/>
                <w:szCs w:val="24"/>
              </w:rPr>
              <w:t xml:space="preserve">Permanent </w:t>
            </w:r>
          </w:p>
        </w:tc>
        <w:tc>
          <w:tcPr>
            <w:tcW w:w="2484" w:type="dxa"/>
            <w:shd w:val="clear" w:color="auto" w:fill="95B3D7"/>
          </w:tcPr>
          <w:p w14:paraId="4A42B9FB" w14:textId="77777777" w:rsidR="00FF37E0" w:rsidRPr="00697E05" w:rsidRDefault="00FF37E0" w:rsidP="00A86EB5">
            <w:pPr>
              <w:spacing w:after="0" w:line="240" w:lineRule="auto"/>
              <w:jc w:val="both"/>
              <w:rPr>
                <w:rFonts w:cs="Calibri"/>
                <w:b/>
                <w:sz w:val="24"/>
                <w:szCs w:val="24"/>
              </w:rPr>
            </w:pPr>
            <w:r w:rsidRPr="00697E05">
              <w:rPr>
                <w:rFonts w:cs="Calibri"/>
                <w:b/>
                <w:sz w:val="24"/>
                <w:szCs w:val="24"/>
              </w:rPr>
              <w:t>Salary/Grade:</w:t>
            </w:r>
          </w:p>
        </w:tc>
        <w:tc>
          <w:tcPr>
            <w:tcW w:w="2754" w:type="dxa"/>
          </w:tcPr>
          <w:p w14:paraId="7CE5A533" w14:textId="797E129F" w:rsidR="00FF37E0" w:rsidRPr="00FF37E0" w:rsidRDefault="00F47A90" w:rsidP="00A86EB5">
            <w:pPr>
              <w:spacing w:after="0" w:line="240" w:lineRule="auto"/>
              <w:rPr>
                <w:rFonts w:asciiTheme="minorHAnsi" w:hAnsiTheme="minorHAnsi" w:cstheme="minorHAnsi"/>
                <w:sz w:val="24"/>
                <w:szCs w:val="24"/>
              </w:rPr>
            </w:pPr>
            <w:r>
              <w:rPr>
                <w:rFonts w:asciiTheme="minorHAnsi" w:eastAsia="Times New Roman" w:hAnsiTheme="minorHAnsi" w:cstheme="minorHAnsi"/>
                <w:sz w:val="24"/>
                <w:szCs w:val="24"/>
              </w:rPr>
              <w:t>L</w:t>
            </w:r>
            <w:r w:rsidR="00AB0795">
              <w:rPr>
                <w:rFonts w:asciiTheme="minorHAnsi" w:eastAsia="Times New Roman" w:hAnsiTheme="minorHAnsi" w:cstheme="minorHAnsi"/>
                <w:sz w:val="24"/>
                <w:szCs w:val="24"/>
              </w:rPr>
              <w:t>7-11</w:t>
            </w:r>
          </w:p>
        </w:tc>
      </w:tr>
      <w:tr w:rsidR="00FF37E0" w:rsidRPr="00697E05" w14:paraId="61572646" w14:textId="77777777" w:rsidTr="00A86EB5">
        <w:tc>
          <w:tcPr>
            <w:tcW w:w="2518" w:type="dxa"/>
            <w:shd w:val="clear" w:color="auto" w:fill="95B3D7"/>
          </w:tcPr>
          <w:p w14:paraId="399B679C" w14:textId="77777777" w:rsidR="00FF37E0" w:rsidRPr="00697E05" w:rsidRDefault="00FF37E0" w:rsidP="00A86EB5">
            <w:pPr>
              <w:spacing w:after="0" w:line="240" w:lineRule="auto"/>
              <w:rPr>
                <w:rFonts w:cs="Calibri"/>
                <w:b/>
                <w:sz w:val="24"/>
                <w:szCs w:val="24"/>
              </w:rPr>
            </w:pPr>
            <w:r w:rsidRPr="00697E05">
              <w:rPr>
                <w:rFonts w:cs="Calibri"/>
                <w:b/>
                <w:sz w:val="24"/>
                <w:szCs w:val="24"/>
              </w:rPr>
              <w:t>Liaising with:</w:t>
            </w:r>
          </w:p>
          <w:p w14:paraId="19E2A524" w14:textId="77777777" w:rsidR="00FF37E0" w:rsidRPr="00697E05" w:rsidRDefault="00FF37E0" w:rsidP="00A86EB5">
            <w:pPr>
              <w:spacing w:after="0" w:line="240" w:lineRule="auto"/>
              <w:rPr>
                <w:rFonts w:cs="Calibri"/>
                <w:b/>
                <w:sz w:val="24"/>
                <w:szCs w:val="24"/>
              </w:rPr>
            </w:pPr>
          </w:p>
        </w:tc>
        <w:tc>
          <w:tcPr>
            <w:tcW w:w="8498" w:type="dxa"/>
            <w:gridSpan w:val="3"/>
          </w:tcPr>
          <w:p w14:paraId="26E604E9" w14:textId="77777777" w:rsidR="00FF37E0" w:rsidRPr="00697E05" w:rsidRDefault="00FF37E0" w:rsidP="00A86EB5">
            <w:pPr>
              <w:spacing w:after="0" w:line="240" w:lineRule="auto"/>
              <w:rPr>
                <w:rFonts w:cs="Calibri"/>
                <w:sz w:val="24"/>
                <w:szCs w:val="24"/>
              </w:rPr>
            </w:pPr>
            <w:r w:rsidRPr="00697E05">
              <w:rPr>
                <w:rFonts w:cs="Calibri"/>
                <w:sz w:val="24"/>
                <w:szCs w:val="24"/>
              </w:rPr>
              <w:t>Parents/Carers. Students ,Head teacher, Other SLT, Heads of Year, Governors, LA, Trust and other partners, External Agencies, Subject Leaders/Teachers, Support/Administration staff.</w:t>
            </w:r>
          </w:p>
        </w:tc>
      </w:tr>
    </w:tbl>
    <w:p w14:paraId="67643E25" w14:textId="77777777" w:rsidR="00FF37E0" w:rsidRPr="00697E05" w:rsidRDefault="00FF37E0" w:rsidP="00FF37E0">
      <w:pPr>
        <w:spacing w:after="0"/>
        <w:rPr>
          <w:rFonts w:cs="Calibri"/>
          <w:b/>
          <w:sz w:val="24"/>
          <w:szCs w:val="24"/>
        </w:rPr>
      </w:pPr>
      <w:r w:rsidRPr="00697E05">
        <w:rPr>
          <w:rFonts w:cs="Calibri"/>
          <w:b/>
          <w:sz w:val="24"/>
          <w:szCs w:val="24"/>
        </w:rPr>
        <w:t>Safer Recruitment Statement:</w:t>
      </w:r>
    </w:p>
    <w:p w14:paraId="0BB0EECE" w14:textId="0D71337F" w:rsidR="00FF37E0" w:rsidRPr="00697E05" w:rsidRDefault="00FF37E0" w:rsidP="00FF37E0">
      <w:pPr>
        <w:spacing w:after="0"/>
        <w:rPr>
          <w:rFonts w:cs="Calibri"/>
          <w:i/>
          <w:sz w:val="24"/>
          <w:szCs w:val="24"/>
        </w:rPr>
      </w:pPr>
      <w:r w:rsidRPr="00697E05">
        <w:rPr>
          <w:rFonts w:cs="Calibri"/>
          <w:i/>
          <w:sz w:val="24"/>
          <w:szCs w:val="24"/>
        </w:rPr>
        <w:t>We are committed to safeguarding and promoting the welfare of children and young people and we expect all staff and volunteers to share this commitment. This post requires Enhanced Disclosure (</w:t>
      </w:r>
      <w:r w:rsidR="00AB0795">
        <w:rPr>
          <w:rFonts w:cs="Calibri"/>
          <w:i/>
          <w:sz w:val="24"/>
          <w:szCs w:val="24"/>
        </w:rPr>
        <w:t>DBS</w:t>
      </w:r>
      <w:r w:rsidRPr="00697E05">
        <w:rPr>
          <w:rFonts w:cs="Calibri"/>
          <w:i/>
          <w:sz w:val="24"/>
          <w:szCs w:val="24"/>
        </w:rPr>
        <w:t>).</w:t>
      </w:r>
    </w:p>
    <w:p w14:paraId="1DC614C1" w14:textId="77777777" w:rsidR="00FF37E0" w:rsidRPr="00697E05" w:rsidRDefault="00FF37E0" w:rsidP="00FF37E0">
      <w:pPr>
        <w:spacing w:after="0"/>
        <w:rPr>
          <w:rFonts w:cs="Calibr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F37E0" w:rsidRPr="00697E05" w14:paraId="5EF5E6D2" w14:textId="77777777" w:rsidTr="00FF37E0">
        <w:tc>
          <w:tcPr>
            <w:tcW w:w="9016" w:type="dxa"/>
            <w:shd w:val="clear" w:color="auto" w:fill="95B3D7"/>
          </w:tcPr>
          <w:p w14:paraId="5316E144" w14:textId="77777777" w:rsidR="00FF37E0" w:rsidRPr="00697E05" w:rsidRDefault="00FF37E0" w:rsidP="00A86EB5">
            <w:pPr>
              <w:spacing w:after="0" w:line="240" w:lineRule="auto"/>
              <w:rPr>
                <w:rFonts w:cs="Calibri"/>
                <w:b/>
                <w:sz w:val="24"/>
                <w:szCs w:val="24"/>
              </w:rPr>
            </w:pPr>
          </w:p>
          <w:p w14:paraId="2FCCCD8A" w14:textId="77777777" w:rsidR="00FF37E0" w:rsidRPr="00697E05" w:rsidRDefault="00FF37E0" w:rsidP="00A86EB5">
            <w:pPr>
              <w:spacing w:after="0" w:line="240" w:lineRule="auto"/>
              <w:rPr>
                <w:rFonts w:cs="Calibri"/>
                <w:b/>
                <w:sz w:val="24"/>
                <w:szCs w:val="24"/>
              </w:rPr>
            </w:pPr>
            <w:r w:rsidRPr="00697E05">
              <w:rPr>
                <w:rFonts w:cs="Calibri"/>
                <w:b/>
                <w:sz w:val="24"/>
                <w:szCs w:val="24"/>
              </w:rPr>
              <w:t>Every member of staff is required to:</w:t>
            </w:r>
          </w:p>
        </w:tc>
      </w:tr>
      <w:tr w:rsidR="00FF37E0" w:rsidRPr="00697E05" w14:paraId="178C5AAC" w14:textId="77777777" w:rsidTr="00FF37E0">
        <w:tc>
          <w:tcPr>
            <w:tcW w:w="9016" w:type="dxa"/>
          </w:tcPr>
          <w:p w14:paraId="1AA4EF44" w14:textId="77777777" w:rsidR="00FF37E0" w:rsidRPr="00697E05" w:rsidRDefault="00FF37E0" w:rsidP="00BA76C3">
            <w:pPr>
              <w:numPr>
                <w:ilvl w:val="0"/>
                <w:numId w:val="37"/>
              </w:numPr>
              <w:spacing w:after="0" w:line="240" w:lineRule="auto"/>
              <w:rPr>
                <w:rFonts w:cs="Calibri"/>
                <w:color w:val="000000"/>
                <w:sz w:val="24"/>
                <w:szCs w:val="24"/>
              </w:rPr>
            </w:pPr>
            <w:r w:rsidRPr="00697E05">
              <w:rPr>
                <w:rFonts w:cs="Calibri"/>
                <w:color w:val="000000"/>
                <w:sz w:val="24"/>
                <w:szCs w:val="24"/>
              </w:rPr>
              <w:t>Work towards and promote the vision, beliefs, aims and expectations outlined in the School Improvement Plan</w:t>
            </w:r>
          </w:p>
          <w:p w14:paraId="447BC989" w14:textId="77777777" w:rsidR="00FF37E0" w:rsidRPr="00697E05" w:rsidRDefault="00FF37E0" w:rsidP="00BA76C3">
            <w:pPr>
              <w:numPr>
                <w:ilvl w:val="0"/>
                <w:numId w:val="37"/>
              </w:numPr>
              <w:spacing w:after="0" w:line="240" w:lineRule="auto"/>
              <w:rPr>
                <w:rFonts w:cs="Calibri"/>
                <w:color w:val="000000"/>
                <w:sz w:val="24"/>
                <w:szCs w:val="24"/>
              </w:rPr>
            </w:pPr>
            <w:r w:rsidRPr="00697E05">
              <w:rPr>
                <w:rFonts w:cs="Calibri"/>
                <w:color w:val="000000"/>
                <w:sz w:val="24"/>
                <w:szCs w:val="24"/>
              </w:rPr>
              <w:t>Support and contribute to the achievement of every child’s outcomes</w:t>
            </w:r>
          </w:p>
          <w:p w14:paraId="5BEF71B2" w14:textId="77777777" w:rsidR="00FF37E0" w:rsidRPr="00697E05" w:rsidRDefault="00FF37E0" w:rsidP="00BA76C3">
            <w:pPr>
              <w:numPr>
                <w:ilvl w:val="0"/>
                <w:numId w:val="37"/>
              </w:numPr>
              <w:spacing w:after="0" w:line="240" w:lineRule="auto"/>
              <w:rPr>
                <w:rFonts w:cs="Calibri"/>
                <w:color w:val="000000"/>
                <w:sz w:val="24"/>
                <w:szCs w:val="24"/>
              </w:rPr>
            </w:pPr>
            <w:r w:rsidRPr="00697E05">
              <w:rPr>
                <w:rFonts w:cs="Calibri"/>
                <w:color w:val="000000"/>
                <w:sz w:val="24"/>
                <w:szCs w:val="24"/>
              </w:rPr>
              <w:t>Support and contribute to the safeguarding of all students</w:t>
            </w:r>
          </w:p>
          <w:p w14:paraId="0BE9AD35" w14:textId="77777777" w:rsidR="00FF37E0" w:rsidRPr="00697E05" w:rsidRDefault="00FF37E0" w:rsidP="00BA76C3">
            <w:pPr>
              <w:numPr>
                <w:ilvl w:val="0"/>
                <w:numId w:val="37"/>
              </w:numPr>
              <w:spacing w:after="0" w:line="240" w:lineRule="auto"/>
              <w:rPr>
                <w:rFonts w:cs="Calibri"/>
                <w:color w:val="000000"/>
                <w:sz w:val="24"/>
                <w:szCs w:val="24"/>
              </w:rPr>
            </w:pPr>
            <w:r w:rsidRPr="00697E05">
              <w:rPr>
                <w:rFonts w:cs="Calibri"/>
                <w:color w:val="000000"/>
                <w:sz w:val="24"/>
                <w:szCs w:val="24"/>
              </w:rPr>
              <w:t>Undertake professional development activities to enhance personal development and performance</w:t>
            </w:r>
          </w:p>
          <w:p w14:paraId="1EA6812E" w14:textId="77777777" w:rsidR="00FF37E0" w:rsidRPr="00697E05" w:rsidRDefault="00FF37E0" w:rsidP="00BA76C3">
            <w:pPr>
              <w:numPr>
                <w:ilvl w:val="0"/>
                <w:numId w:val="37"/>
              </w:numPr>
              <w:spacing w:after="0" w:line="240" w:lineRule="auto"/>
              <w:rPr>
                <w:rFonts w:cs="Calibri"/>
                <w:color w:val="000000"/>
                <w:sz w:val="24"/>
                <w:szCs w:val="24"/>
              </w:rPr>
            </w:pPr>
            <w:r w:rsidRPr="00697E05">
              <w:rPr>
                <w:rFonts w:cs="Calibri"/>
                <w:color w:val="000000"/>
                <w:sz w:val="24"/>
                <w:szCs w:val="24"/>
              </w:rPr>
              <w:t>Maintain high personal professional standards of attendance, punctuality, appearance, conduct and positive relations with students, parents and staff.</w:t>
            </w:r>
          </w:p>
          <w:p w14:paraId="74B67AA7" w14:textId="77777777" w:rsidR="00FF37E0" w:rsidRPr="00697E05" w:rsidRDefault="00FF37E0" w:rsidP="00A86EB5">
            <w:pPr>
              <w:spacing w:after="0" w:line="240" w:lineRule="auto"/>
              <w:rPr>
                <w:rFonts w:cs="Calibri"/>
                <w:sz w:val="24"/>
                <w:szCs w:val="24"/>
              </w:rPr>
            </w:pPr>
          </w:p>
        </w:tc>
      </w:tr>
      <w:tr w:rsidR="00FF37E0" w:rsidRPr="00697E05" w14:paraId="70A0C435" w14:textId="77777777" w:rsidTr="00FF37E0">
        <w:tc>
          <w:tcPr>
            <w:tcW w:w="9016" w:type="dxa"/>
            <w:shd w:val="clear" w:color="auto" w:fill="95B3D7"/>
          </w:tcPr>
          <w:p w14:paraId="7E7F31A7" w14:textId="77777777" w:rsidR="00FF37E0" w:rsidRPr="00697E05" w:rsidRDefault="00FF37E0" w:rsidP="00A86EB5">
            <w:pPr>
              <w:spacing w:after="0" w:line="240" w:lineRule="auto"/>
              <w:rPr>
                <w:rFonts w:cs="Calibri"/>
                <w:b/>
                <w:sz w:val="24"/>
                <w:szCs w:val="24"/>
              </w:rPr>
            </w:pPr>
            <w:r w:rsidRPr="00697E05">
              <w:rPr>
                <w:rFonts w:cs="Calibri"/>
                <w:b/>
                <w:sz w:val="24"/>
                <w:szCs w:val="24"/>
              </w:rPr>
              <w:t>Purpose of the job:</w:t>
            </w:r>
          </w:p>
        </w:tc>
      </w:tr>
      <w:tr w:rsidR="00FF37E0" w:rsidRPr="00697E05" w14:paraId="6EE6D03A" w14:textId="77777777" w:rsidTr="00FF37E0">
        <w:tc>
          <w:tcPr>
            <w:tcW w:w="9016" w:type="dxa"/>
          </w:tcPr>
          <w:p w14:paraId="6770D6A1" w14:textId="6A97B32E" w:rsidR="00FF37E0" w:rsidRPr="00D7206E" w:rsidRDefault="00D7206E" w:rsidP="00A86EB5">
            <w:pPr>
              <w:autoSpaceDE w:val="0"/>
              <w:autoSpaceDN w:val="0"/>
              <w:adjustRightInd w:val="0"/>
              <w:spacing w:after="0" w:line="240" w:lineRule="auto"/>
              <w:jc w:val="both"/>
              <w:rPr>
                <w:rFonts w:eastAsia="Times New Roman" w:cs="Calibri"/>
                <w:color w:val="000000"/>
                <w:sz w:val="24"/>
                <w:szCs w:val="24"/>
              </w:rPr>
            </w:pPr>
            <w:r w:rsidRPr="00D7206E">
              <w:rPr>
                <w:rStyle w:val="normaltextrun"/>
                <w:rFonts w:cs="Calibri"/>
                <w:color w:val="222222"/>
                <w:sz w:val="24"/>
                <w:szCs w:val="24"/>
                <w:shd w:val="clear" w:color="auto" w:fill="FFFFFF"/>
                <w:lang w:val="en-US"/>
              </w:rPr>
              <w:t>To contribute to the development of high quality teaching and learning meeting the needs of children and young people with special educational needs enabling them to meet their full potential.</w:t>
            </w:r>
            <w:r w:rsidRPr="00D7206E">
              <w:rPr>
                <w:rStyle w:val="eop"/>
                <w:rFonts w:cs="Calibri"/>
                <w:color w:val="222222"/>
                <w:sz w:val="24"/>
                <w:szCs w:val="24"/>
                <w:shd w:val="clear" w:color="auto" w:fill="FFFFFF"/>
              </w:rPr>
              <w:t> </w:t>
            </w:r>
          </w:p>
        </w:tc>
      </w:tr>
      <w:tr w:rsidR="00FF37E0" w:rsidRPr="00697E05" w14:paraId="537B3E06" w14:textId="77777777" w:rsidTr="00FF37E0">
        <w:tc>
          <w:tcPr>
            <w:tcW w:w="9016" w:type="dxa"/>
            <w:shd w:val="clear" w:color="auto" w:fill="95B3D7"/>
          </w:tcPr>
          <w:p w14:paraId="27CF36EF" w14:textId="77777777" w:rsidR="00FF37E0" w:rsidRPr="00697E05" w:rsidRDefault="00FF37E0" w:rsidP="00A86EB5">
            <w:pPr>
              <w:spacing w:after="0" w:line="240" w:lineRule="auto"/>
              <w:rPr>
                <w:rFonts w:eastAsia="Times New Roman"/>
                <w:b/>
                <w:bCs/>
                <w:color w:val="000000"/>
                <w:sz w:val="24"/>
                <w:szCs w:val="24"/>
              </w:rPr>
            </w:pPr>
            <w:r w:rsidRPr="00697E05">
              <w:rPr>
                <w:rFonts w:eastAsia="Times New Roman"/>
                <w:b/>
                <w:bCs/>
                <w:color w:val="000000"/>
                <w:sz w:val="24"/>
                <w:szCs w:val="24"/>
              </w:rPr>
              <w:t>Main duties:</w:t>
            </w:r>
          </w:p>
        </w:tc>
      </w:tr>
      <w:tr w:rsidR="00FF37E0" w:rsidRPr="00697E05" w14:paraId="4A23A2AA" w14:textId="77777777" w:rsidTr="00FF37E0">
        <w:tc>
          <w:tcPr>
            <w:tcW w:w="9016" w:type="dxa"/>
          </w:tcPr>
          <w:p w14:paraId="4DA7F10D" w14:textId="68A3DB23" w:rsidR="00772D2F" w:rsidRPr="000333A2" w:rsidRDefault="00772D2F" w:rsidP="00772D2F">
            <w:pPr>
              <w:pStyle w:val="paragraph"/>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b/>
                <w:bCs/>
              </w:rPr>
              <w:t>Key Responsibilities</w:t>
            </w:r>
          </w:p>
          <w:p w14:paraId="3ED74FF9" w14:textId="2B1A32BF" w:rsidR="00772D2F" w:rsidRPr="000333A2" w:rsidRDefault="00772D2F" w:rsidP="00772D2F">
            <w:pPr>
              <w:pStyle w:val="paragraph"/>
              <w:numPr>
                <w:ilvl w:val="0"/>
                <w:numId w:val="42"/>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rPr>
              <w:t>To work closely with the Headteacher, Governors, Senior Leadership Team and colleagues in the strategic development of the school’s SEN</w:t>
            </w:r>
            <w:r w:rsidR="00EE1B17">
              <w:rPr>
                <w:rStyle w:val="normaltextrun"/>
                <w:rFonts w:asciiTheme="minorHAnsi" w:hAnsiTheme="minorHAnsi" w:cstheme="minorHAnsi"/>
              </w:rPr>
              <w:t>D</w:t>
            </w:r>
            <w:r w:rsidRPr="000333A2">
              <w:rPr>
                <w:rStyle w:val="normaltextrun"/>
                <w:rFonts w:asciiTheme="minorHAnsi" w:hAnsiTheme="minorHAnsi" w:cstheme="minorHAnsi"/>
              </w:rPr>
              <w:t xml:space="preserve"> policy.</w:t>
            </w:r>
            <w:r w:rsidRPr="000333A2">
              <w:rPr>
                <w:rStyle w:val="eop"/>
                <w:rFonts w:asciiTheme="minorHAnsi" w:hAnsiTheme="minorHAnsi" w:cstheme="minorHAnsi"/>
              </w:rPr>
              <w:t> </w:t>
            </w:r>
          </w:p>
          <w:p w14:paraId="6523CB89" w14:textId="27198E3F" w:rsidR="00772D2F" w:rsidRPr="000333A2" w:rsidRDefault="00772D2F" w:rsidP="00772D2F">
            <w:pPr>
              <w:pStyle w:val="paragraph"/>
              <w:numPr>
                <w:ilvl w:val="0"/>
                <w:numId w:val="42"/>
              </w:numPr>
              <w:spacing w:before="0" w:beforeAutospacing="0" w:after="0" w:afterAutospacing="0"/>
              <w:textAlignment w:val="baseline"/>
              <w:rPr>
                <w:rStyle w:val="eop"/>
                <w:rFonts w:asciiTheme="minorHAnsi" w:hAnsiTheme="minorHAnsi" w:cstheme="minorHAnsi"/>
              </w:rPr>
            </w:pPr>
            <w:r w:rsidRPr="000333A2">
              <w:rPr>
                <w:rStyle w:val="normaltextrun"/>
                <w:rFonts w:asciiTheme="minorHAnsi" w:hAnsiTheme="minorHAnsi" w:cstheme="minorHAnsi"/>
              </w:rPr>
              <w:lastRenderedPageBreak/>
              <w:t>Oversee the day to day operation of the SEN</w:t>
            </w:r>
            <w:r w:rsidR="00EE1B17">
              <w:rPr>
                <w:rStyle w:val="normaltextrun"/>
                <w:rFonts w:asciiTheme="minorHAnsi" w:hAnsiTheme="minorHAnsi" w:cstheme="minorHAnsi"/>
              </w:rPr>
              <w:t>D</w:t>
            </w:r>
            <w:r w:rsidRPr="000333A2">
              <w:rPr>
                <w:rStyle w:val="normaltextrun"/>
                <w:rFonts w:asciiTheme="minorHAnsi" w:hAnsiTheme="minorHAnsi" w:cstheme="minorHAnsi"/>
              </w:rPr>
              <w:t xml:space="preserve"> policy with the aim of raising achievement of students with special educational needs and disabilities.</w:t>
            </w:r>
          </w:p>
          <w:p w14:paraId="29443CEF" w14:textId="77777777" w:rsidR="00772D2F" w:rsidRPr="000333A2" w:rsidRDefault="00772D2F" w:rsidP="00772D2F">
            <w:pPr>
              <w:pStyle w:val="paragraph"/>
              <w:numPr>
                <w:ilvl w:val="0"/>
                <w:numId w:val="42"/>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rPr>
              <w:t>Deliver small group support and interventions to support students and raise achievement.</w:t>
            </w:r>
            <w:r w:rsidRPr="000333A2">
              <w:rPr>
                <w:rStyle w:val="eop"/>
                <w:rFonts w:asciiTheme="minorHAnsi" w:hAnsiTheme="minorHAnsi" w:cstheme="minorHAnsi"/>
              </w:rPr>
              <w:t> </w:t>
            </w:r>
          </w:p>
          <w:p w14:paraId="39E26176" w14:textId="77777777" w:rsidR="00772D2F" w:rsidRPr="000333A2" w:rsidRDefault="00772D2F" w:rsidP="00772D2F">
            <w:pPr>
              <w:pStyle w:val="paragraph"/>
              <w:numPr>
                <w:ilvl w:val="0"/>
                <w:numId w:val="42"/>
              </w:numPr>
              <w:spacing w:before="0" w:beforeAutospacing="0" w:after="0" w:afterAutospacing="0"/>
              <w:textAlignment w:val="baseline"/>
              <w:rPr>
                <w:rStyle w:val="normaltextrun"/>
                <w:rFonts w:asciiTheme="minorHAnsi" w:hAnsiTheme="minorHAnsi" w:cstheme="minorHAnsi"/>
              </w:rPr>
            </w:pPr>
            <w:r w:rsidRPr="000333A2">
              <w:rPr>
                <w:rStyle w:val="normaltextrun"/>
                <w:rFonts w:asciiTheme="minorHAnsi" w:hAnsiTheme="minorHAnsi" w:cstheme="minorHAnsi"/>
              </w:rPr>
              <w:t>Supporting the inclusion of all students</w:t>
            </w:r>
            <w:r w:rsidRPr="000333A2">
              <w:rPr>
                <w:rStyle w:val="eop"/>
                <w:rFonts w:asciiTheme="minorHAnsi" w:hAnsiTheme="minorHAnsi" w:cstheme="minorHAnsi"/>
              </w:rPr>
              <w:t> </w:t>
            </w:r>
          </w:p>
          <w:p w14:paraId="3CC1AE08" w14:textId="77777777" w:rsidR="00772D2F" w:rsidRPr="000333A2" w:rsidRDefault="00772D2F" w:rsidP="00772D2F">
            <w:pPr>
              <w:pStyle w:val="paragraph"/>
              <w:numPr>
                <w:ilvl w:val="0"/>
                <w:numId w:val="42"/>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color w:val="222222"/>
              </w:rPr>
              <w:t>Establish and promote an inclusive approach to SEND across the whole school </w:t>
            </w:r>
            <w:r w:rsidRPr="000333A2">
              <w:rPr>
                <w:rStyle w:val="eop"/>
                <w:rFonts w:asciiTheme="minorHAnsi" w:hAnsiTheme="minorHAnsi" w:cstheme="minorHAnsi"/>
                <w:color w:val="222222"/>
              </w:rPr>
              <w:t> </w:t>
            </w:r>
          </w:p>
          <w:p w14:paraId="6D3E2B4A" w14:textId="77777777" w:rsidR="00772D2F" w:rsidRPr="000333A2" w:rsidRDefault="00772D2F" w:rsidP="00772D2F">
            <w:pPr>
              <w:pStyle w:val="paragraph"/>
              <w:numPr>
                <w:ilvl w:val="0"/>
                <w:numId w:val="42"/>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color w:val="222222"/>
              </w:rPr>
              <w:t>Manage the Annual Review Process</w:t>
            </w:r>
          </w:p>
          <w:p w14:paraId="050FB38B" w14:textId="77777777" w:rsidR="00772D2F" w:rsidRPr="000333A2" w:rsidRDefault="00772D2F" w:rsidP="00772D2F">
            <w:pPr>
              <w:pStyle w:val="paragraph"/>
              <w:spacing w:before="0" w:beforeAutospacing="0" w:after="0" w:afterAutospacing="0"/>
              <w:textAlignment w:val="baseline"/>
              <w:rPr>
                <w:rStyle w:val="eop"/>
                <w:rFonts w:asciiTheme="minorHAnsi" w:hAnsiTheme="minorHAnsi" w:cstheme="minorHAnsi"/>
                <w:color w:val="222222"/>
              </w:rPr>
            </w:pPr>
          </w:p>
          <w:p w14:paraId="0BAB91BD" w14:textId="2B4F19BD" w:rsidR="00772D2F" w:rsidRPr="000333A2" w:rsidRDefault="00772D2F" w:rsidP="00772D2F">
            <w:pPr>
              <w:pStyle w:val="paragraph"/>
              <w:spacing w:before="0" w:beforeAutospacing="0" w:after="0" w:afterAutospacing="0"/>
              <w:textAlignment w:val="baseline"/>
              <w:rPr>
                <w:rStyle w:val="eop"/>
                <w:rFonts w:asciiTheme="minorHAnsi" w:hAnsiTheme="minorHAnsi" w:cstheme="minorHAnsi"/>
              </w:rPr>
            </w:pPr>
            <w:r w:rsidRPr="000333A2">
              <w:rPr>
                <w:rStyle w:val="normaltextrun"/>
                <w:rFonts w:asciiTheme="minorHAnsi" w:hAnsiTheme="minorHAnsi" w:cstheme="minorHAnsi"/>
                <w:b/>
                <w:bCs/>
              </w:rPr>
              <w:t>Strategic Direction of SEN provision in the School</w:t>
            </w:r>
            <w:r w:rsidRPr="000333A2">
              <w:rPr>
                <w:rStyle w:val="eop"/>
                <w:rFonts w:asciiTheme="minorHAnsi" w:hAnsiTheme="minorHAnsi" w:cstheme="minorHAnsi"/>
              </w:rPr>
              <w:t> </w:t>
            </w:r>
          </w:p>
          <w:p w14:paraId="5002BD07" w14:textId="77777777" w:rsidR="00772D2F" w:rsidRPr="000333A2" w:rsidRDefault="00772D2F" w:rsidP="00772D2F">
            <w:pPr>
              <w:pStyle w:val="paragraph"/>
              <w:numPr>
                <w:ilvl w:val="0"/>
                <w:numId w:val="43"/>
              </w:numPr>
              <w:spacing w:before="0" w:beforeAutospacing="0" w:after="0" w:afterAutospacing="0"/>
              <w:textAlignment w:val="baseline"/>
              <w:rPr>
                <w:rStyle w:val="eop"/>
                <w:rFonts w:asciiTheme="minorHAnsi" w:hAnsiTheme="minorHAnsi" w:cstheme="minorHAnsi"/>
                <w:color w:val="222222"/>
              </w:rPr>
            </w:pPr>
            <w:r w:rsidRPr="000333A2">
              <w:rPr>
                <w:rStyle w:val="normaltextrun"/>
                <w:rFonts w:asciiTheme="minorHAnsi" w:hAnsiTheme="minorHAnsi" w:cstheme="minorHAnsi"/>
                <w:color w:val="222222"/>
              </w:rPr>
              <w:t>Be a key liaison with Local Authority EHCP Coordinators and all</w:t>
            </w:r>
            <w:r>
              <w:rPr>
                <w:rStyle w:val="normaltextrun"/>
                <w:rFonts w:asciiTheme="minorHAnsi" w:hAnsiTheme="minorHAnsi" w:cstheme="minorHAnsi"/>
                <w:color w:val="222222"/>
              </w:rPr>
              <w:t xml:space="preserve"> external</w:t>
            </w:r>
            <w:r w:rsidRPr="000333A2">
              <w:rPr>
                <w:rStyle w:val="normaltextrun"/>
                <w:rFonts w:asciiTheme="minorHAnsi" w:hAnsiTheme="minorHAnsi" w:cstheme="minorHAnsi"/>
                <w:color w:val="222222"/>
              </w:rPr>
              <w:t xml:space="preserve"> professionals in the field </w:t>
            </w:r>
          </w:p>
          <w:p w14:paraId="141A8652" w14:textId="43B9B607" w:rsidR="00772D2F" w:rsidRPr="000333A2" w:rsidRDefault="00772D2F" w:rsidP="00772D2F">
            <w:pPr>
              <w:pStyle w:val="paragraph"/>
              <w:numPr>
                <w:ilvl w:val="0"/>
                <w:numId w:val="43"/>
              </w:numPr>
              <w:spacing w:before="0" w:beforeAutospacing="0" w:after="0" w:afterAutospacing="0"/>
              <w:textAlignment w:val="baseline"/>
              <w:rPr>
                <w:rStyle w:val="eop"/>
                <w:rFonts w:asciiTheme="minorHAnsi" w:hAnsiTheme="minorHAnsi" w:cstheme="minorHAnsi"/>
                <w:color w:val="222222"/>
              </w:rPr>
            </w:pPr>
            <w:r w:rsidRPr="000333A2">
              <w:rPr>
                <w:rStyle w:val="normaltextrun"/>
                <w:rFonts w:asciiTheme="minorHAnsi" w:hAnsiTheme="minorHAnsi" w:cstheme="minorHAnsi"/>
              </w:rPr>
              <w:t>Exercise a key role in assisting the Headteacher and Governors with the strategic development of SEN</w:t>
            </w:r>
            <w:r w:rsidR="00EE1B17">
              <w:rPr>
                <w:rStyle w:val="normaltextrun"/>
                <w:rFonts w:asciiTheme="minorHAnsi" w:hAnsiTheme="minorHAnsi" w:cstheme="minorHAnsi"/>
              </w:rPr>
              <w:t>D</w:t>
            </w:r>
            <w:r w:rsidRPr="000333A2">
              <w:rPr>
                <w:rStyle w:val="normaltextrun"/>
                <w:rFonts w:asciiTheme="minorHAnsi" w:hAnsiTheme="minorHAnsi" w:cstheme="minorHAnsi"/>
              </w:rPr>
              <w:t xml:space="preserve"> policy &amp; provision.</w:t>
            </w:r>
          </w:p>
          <w:p w14:paraId="589FA3EC" w14:textId="468902F5" w:rsidR="00772D2F" w:rsidRPr="000333A2"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rPr>
              <w:t>Support all staff in understanding the needs of SEN</w:t>
            </w:r>
            <w:r w:rsidR="00EE1B17">
              <w:rPr>
                <w:rStyle w:val="normaltextrun"/>
                <w:rFonts w:asciiTheme="minorHAnsi" w:hAnsiTheme="minorHAnsi" w:cstheme="minorHAnsi"/>
              </w:rPr>
              <w:t>D</w:t>
            </w:r>
            <w:r w:rsidRPr="000333A2">
              <w:rPr>
                <w:rStyle w:val="normaltextrun"/>
                <w:rFonts w:asciiTheme="minorHAnsi" w:hAnsiTheme="minorHAnsi" w:cstheme="minorHAnsi"/>
              </w:rPr>
              <w:t xml:space="preserve"> students and ensure the objectives to develop SEN</w:t>
            </w:r>
            <w:r w:rsidR="00EE1B17">
              <w:rPr>
                <w:rStyle w:val="normaltextrun"/>
                <w:rFonts w:asciiTheme="minorHAnsi" w:hAnsiTheme="minorHAnsi" w:cstheme="minorHAnsi"/>
              </w:rPr>
              <w:t>D</w:t>
            </w:r>
            <w:r w:rsidRPr="000333A2">
              <w:rPr>
                <w:rStyle w:val="normaltextrun"/>
                <w:rFonts w:asciiTheme="minorHAnsi" w:hAnsiTheme="minorHAnsi" w:cstheme="minorHAnsi"/>
              </w:rPr>
              <w:t xml:space="preserve"> are reflected in the school development plan.</w:t>
            </w:r>
            <w:r w:rsidRPr="000333A2">
              <w:rPr>
                <w:rStyle w:val="eop"/>
                <w:rFonts w:asciiTheme="minorHAnsi" w:hAnsiTheme="minorHAnsi" w:cstheme="minorHAnsi"/>
              </w:rPr>
              <w:t> </w:t>
            </w:r>
          </w:p>
          <w:p w14:paraId="7F606E0C" w14:textId="77777777" w:rsidR="00772D2F" w:rsidRPr="000333A2" w:rsidRDefault="00772D2F" w:rsidP="00772D2F">
            <w:pPr>
              <w:pStyle w:val="paragraph"/>
              <w:numPr>
                <w:ilvl w:val="0"/>
                <w:numId w:val="43"/>
              </w:numPr>
              <w:spacing w:before="0" w:beforeAutospacing="0" w:after="0" w:afterAutospacing="0"/>
              <w:textAlignment w:val="baseline"/>
              <w:rPr>
                <w:rStyle w:val="eop"/>
                <w:rFonts w:asciiTheme="minorHAnsi" w:hAnsiTheme="minorHAnsi" w:cstheme="minorHAnsi"/>
                <w:color w:val="222222"/>
              </w:rPr>
            </w:pPr>
            <w:r w:rsidRPr="000333A2">
              <w:rPr>
                <w:rStyle w:val="normaltextrun"/>
                <w:rFonts w:asciiTheme="minorHAnsi" w:hAnsiTheme="minorHAnsi" w:cstheme="minorHAnsi"/>
              </w:rPr>
              <w:t>Monitor progress of objectives and targets for students and evaluate the effectiveness of teaching and learning by work analysis and use this to guide future improvements.</w:t>
            </w:r>
          </w:p>
          <w:p w14:paraId="316AAFFB" w14:textId="77777777" w:rsidR="00772D2F" w:rsidRPr="000333A2" w:rsidRDefault="00772D2F" w:rsidP="00772D2F">
            <w:pPr>
              <w:pStyle w:val="paragraph"/>
              <w:numPr>
                <w:ilvl w:val="0"/>
                <w:numId w:val="43"/>
              </w:numPr>
              <w:spacing w:before="0" w:beforeAutospacing="0" w:after="0" w:afterAutospacing="0"/>
              <w:textAlignment w:val="baseline"/>
              <w:rPr>
                <w:rStyle w:val="eop"/>
                <w:rFonts w:asciiTheme="minorHAnsi" w:hAnsiTheme="minorHAnsi" w:cstheme="minorHAnsi"/>
                <w:color w:val="222222"/>
              </w:rPr>
            </w:pPr>
            <w:r w:rsidRPr="000333A2">
              <w:rPr>
                <w:rStyle w:val="normaltextrun"/>
                <w:rFonts w:asciiTheme="minorHAnsi" w:hAnsiTheme="minorHAnsi" w:cstheme="minorHAnsi"/>
              </w:rPr>
              <w:t>Analyse and interpret relevant school, local and national data and advise the Headteacher on the level of resources required to maximise achievement.</w:t>
            </w:r>
          </w:p>
          <w:p w14:paraId="64EE0021" w14:textId="77777777" w:rsidR="00772D2F" w:rsidRPr="000333A2"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rPr>
              <w:t>Apply for Funding to support students with higher level of need</w:t>
            </w:r>
            <w:r w:rsidRPr="000333A2">
              <w:rPr>
                <w:rStyle w:val="eop"/>
                <w:rFonts w:asciiTheme="minorHAnsi" w:hAnsiTheme="minorHAnsi" w:cstheme="minorHAnsi"/>
              </w:rPr>
              <w:t> </w:t>
            </w:r>
          </w:p>
          <w:p w14:paraId="1987EAED" w14:textId="77777777" w:rsidR="00772D2F" w:rsidRPr="000333A2"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rPr>
              <w:t>Liaise with staff, parents, external agencies and other schools to coordinate their contribution, provide maximum support and ensure continuity of provision.</w:t>
            </w:r>
            <w:r w:rsidRPr="000333A2">
              <w:rPr>
                <w:rStyle w:val="eop"/>
                <w:rFonts w:asciiTheme="minorHAnsi" w:hAnsiTheme="minorHAnsi" w:cstheme="minorHAnsi"/>
              </w:rPr>
              <w:t> </w:t>
            </w:r>
          </w:p>
          <w:p w14:paraId="0E4C4005" w14:textId="77777777" w:rsidR="00772D2F" w:rsidRPr="000333A2"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rPr>
              <w:t>Have a good knowledge of referral processes for all external professionals.</w:t>
            </w:r>
            <w:r w:rsidRPr="000333A2">
              <w:rPr>
                <w:rStyle w:val="eop"/>
                <w:rFonts w:asciiTheme="minorHAnsi" w:hAnsiTheme="minorHAnsi" w:cstheme="minorHAnsi"/>
              </w:rPr>
              <w:t> </w:t>
            </w:r>
          </w:p>
          <w:p w14:paraId="1E40C2F4" w14:textId="77777777" w:rsidR="00772D2F" w:rsidRPr="000333A2"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rPr>
              <w:t>Work closely with external professionals to ensure needs of students are being met.</w:t>
            </w:r>
            <w:r w:rsidRPr="000333A2">
              <w:rPr>
                <w:rStyle w:val="eop"/>
                <w:rFonts w:asciiTheme="minorHAnsi" w:hAnsiTheme="minorHAnsi" w:cstheme="minorHAnsi"/>
              </w:rPr>
              <w:t> </w:t>
            </w:r>
          </w:p>
          <w:p w14:paraId="3583DAE4" w14:textId="77777777" w:rsidR="00772D2F" w:rsidRPr="000333A2"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color w:val="222222"/>
              </w:rPr>
              <w:t>Contribute to providing high quality, challenging and differentiated educational activities and experiences, appropriate to the class group, by supporting the delivery of a broad and balanced curriculum aiming at students achieving their full potential in all areas of learning. </w:t>
            </w:r>
            <w:r w:rsidRPr="000333A2">
              <w:rPr>
                <w:rStyle w:val="eop"/>
                <w:rFonts w:asciiTheme="minorHAnsi" w:hAnsiTheme="minorHAnsi" w:cstheme="minorHAnsi"/>
                <w:color w:val="222222"/>
              </w:rPr>
              <w:t> </w:t>
            </w:r>
          </w:p>
          <w:p w14:paraId="1E7124E9" w14:textId="77777777" w:rsidR="00772D2F" w:rsidRPr="000333A2"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color w:val="222222"/>
              </w:rPr>
              <w:t>Support and manage Teaching Assistants and their CPD and have input into the specialist Inset required for teaching staff </w:t>
            </w:r>
            <w:r w:rsidRPr="000333A2">
              <w:rPr>
                <w:rStyle w:val="eop"/>
                <w:rFonts w:asciiTheme="minorHAnsi" w:hAnsiTheme="minorHAnsi" w:cstheme="minorHAnsi"/>
                <w:color w:val="222222"/>
              </w:rPr>
              <w:t> </w:t>
            </w:r>
          </w:p>
          <w:p w14:paraId="75A1CE71" w14:textId="77777777" w:rsidR="00772D2F"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0333A2">
              <w:rPr>
                <w:rStyle w:val="normaltextrun"/>
                <w:rFonts w:asciiTheme="minorHAnsi" w:hAnsiTheme="minorHAnsi" w:cstheme="minorHAnsi"/>
                <w:color w:val="222222"/>
              </w:rPr>
              <w:t>Communicate effectively both verbally and in writing with colleagues and stakeholders to ensure that all relevant information regarding students is effectively communicated to support their development and wellbeing at all times</w:t>
            </w:r>
            <w:r w:rsidRPr="000333A2">
              <w:rPr>
                <w:rStyle w:val="eop"/>
                <w:rFonts w:asciiTheme="minorHAnsi" w:hAnsiTheme="minorHAnsi" w:cstheme="minorHAnsi"/>
                <w:color w:val="222222"/>
              </w:rPr>
              <w:t> </w:t>
            </w:r>
          </w:p>
          <w:p w14:paraId="5B79B00C" w14:textId="114357BC" w:rsidR="00772D2F"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9936F3">
              <w:rPr>
                <w:rStyle w:val="normaltextrun"/>
                <w:rFonts w:asciiTheme="minorHAnsi" w:hAnsiTheme="minorHAnsi" w:cstheme="minorHAnsi"/>
                <w:color w:val="222222"/>
                <w:lang w:val="en-US"/>
              </w:rPr>
              <w:t>Provide training to staff on identified areas of need relating to SEN</w:t>
            </w:r>
            <w:r w:rsidR="00EE1B17">
              <w:rPr>
                <w:rStyle w:val="normaltextrun"/>
                <w:rFonts w:asciiTheme="minorHAnsi" w:hAnsiTheme="minorHAnsi" w:cstheme="minorHAnsi"/>
                <w:color w:val="222222"/>
                <w:lang w:val="en-US"/>
              </w:rPr>
              <w:t>D</w:t>
            </w:r>
            <w:r w:rsidRPr="009936F3">
              <w:rPr>
                <w:rStyle w:val="normaltextrun"/>
                <w:rFonts w:asciiTheme="minorHAnsi" w:hAnsiTheme="minorHAnsi" w:cstheme="minorHAnsi"/>
              </w:rPr>
              <w:t> </w:t>
            </w:r>
            <w:r w:rsidRPr="009936F3">
              <w:rPr>
                <w:rStyle w:val="eop"/>
                <w:rFonts w:asciiTheme="minorHAnsi" w:hAnsiTheme="minorHAnsi" w:cstheme="minorHAnsi"/>
                <w:color w:val="222222"/>
              </w:rPr>
              <w:t> </w:t>
            </w:r>
          </w:p>
          <w:p w14:paraId="17B95ADB" w14:textId="77777777" w:rsidR="00772D2F"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9936F3">
              <w:rPr>
                <w:rStyle w:val="normaltextrun"/>
                <w:rFonts w:asciiTheme="minorHAnsi" w:hAnsiTheme="minorHAnsi" w:cstheme="minorHAnsi"/>
                <w:color w:val="222222"/>
                <w:lang w:val="en-US"/>
              </w:rPr>
              <w:t>Be familiar with the process of making referrals to external agencies</w:t>
            </w:r>
            <w:r w:rsidRPr="009936F3">
              <w:rPr>
                <w:rStyle w:val="normaltextrun"/>
                <w:rFonts w:asciiTheme="minorHAnsi" w:hAnsiTheme="minorHAnsi" w:cstheme="minorHAnsi"/>
              </w:rPr>
              <w:t> </w:t>
            </w:r>
            <w:r w:rsidRPr="009936F3">
              <w:rPr>
                <w:rStyle w:val="eop"/>
                <w:rFonts w:asciiTheme="minorHAnsi" w:hAnsiTheme="minorHAnsi" w:cstheme="minorHAnsi"/>
                <w:color w:val="222222"/>
              </w:rPr>
              <w:t> </w:t>
            </w:r>
          </w:p>
          <w:p w14:paraId="3CDF347D" w14:textId="77777777" w:rsidR="00772D2F"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9936F3">
              <w:rPr>
                <w:rStyle w:val="normaltextrun"/>
                <w:rFonts w:asciiTheme="minorHAnsi" w:hAnsiTheme="minorHAnsi" w:cstheme="minorHAnsi"/>
                <w:color w:val="222222"/>
                <w:lang w:val="en-US"/>
              </w:rPr>
              <w:t>Have an understanding of</w:t>
            </w:r>
            <w:r w:rsidRPr="009936F3">
              <w:rPr>
                <w:rStyle w:val="normaltextrun"/>
                <w:rFonts w:asciiTheme="minorHAnsi" w:hAnsiTheme="minorHAnsi" w:cstheme="minorHAnsi"/>
              </w:rPr>
              <w:t> how to work with LCC, in particular the SENSAP Team </w:t>
            </w:r>
            <w:r w:rsidRPr="009936F3">
              <w:rPr>
                <w:rStyle w:val="eop"/>
                <w:rFonts w:asciiTheme="minorHAnsi" w:hAnsiTheme="minorHAnsi" w:cstheme="minorHAnsi"/>
                <w:color w:val="222222"/>
              </w:rPr>
              <w:t> </w:t>
            </w:r>
          </w:p>
          <w:p w14:paraId="59ED6A56" w14:textId="77777777" w:rsidR="00772D2F"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9936F3">
              <w:rPr>
                <w:rStyle w:val="normaltextrun"/>
                <w:rFonts w:asciiTheme="minorHAnsi" w:hAnsiTheme="minorHAnsi" w:cstheme="minorHAnsi"/>
                <w:color w:val="222222"/>
                <w:lang w:val="en-US"/>
              </w:rPr>
              <w:t>Work closely with external professionals and families</w:t>
            </w:r>
            <w:r w:rsidRPr="009936F3">
              <w:rPr>
                <w:rStyle w:val="normaltextrun"/>
                <w:rFonts w:asciiTheme="minorHAnsi" w:hAnsiTheme="minorHAnsi" w:cstheme="minorHAnsi"/>
              </w:rPr>
              <w:t> </w:t>
            </w:r>
            <w:r w:rsidRPr="009936F3">
              <w:rPr>
                <w:rStyle w:val="eop"/>
                <w:rFonts w:asciiTheme="minorHAnsi" w:hAnsiTheme="minorHAnsi" w:cstheme="minorHAnsi"/>
                <w:color w:val="222222"/>
              </w:rPr>
              <w:t> </w:t>
            </w:r>
          </w:p>
          <w:p w14:paraId="041557A9" w14:textId="77777777" w:rsidR="00772D2F"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9936F3">
              <w:rPr>
                <w:rStyle w:val="normaltextrun"/>
                <w:rFonts w:asciiTheme="minorHAnsi" w:hAnsiTheme="minorHAnsi" w:cstheme="minorHAnsi"/>
                <w:color w:val="222222"/>
                <w:lang w:val="en-US"/>
              </w:rPr>
              <w:t xml:space="preserve">Continuously assess and monitor outcomes </w:t>
            </w:r>
            <w:r w:rsidRPr="009936F3">
              <w:rPr>
                <w:rStyle w:val="normaltextrun"/>
                <w:rFonts w:asciiTheme="minorHAnsi" w:hAnsiTheme="minorHAnsi" w:cstheme="minorHAnsi"/>
              </w:rPr>
              <w:t>in order to plan and implement interventions to improve further outcomes </w:t>
            </w:r>
            <w:r w:rsidRPr="009936F3">
              <w:rPr>
                <w:rStyle w:val="eop"/>
                <w:rFonts w:asciiTheme="minorHAnsi" w:hAnsiTheme="minorHAnsi" w:cstheme="minorHAnsi"/>
                <w:color w:val="222222"/>
              </w:rPr>
              <w:t> </w:t>
            </w:r>
          </w:p>
          <w:p w14:paraId="41D0AFE2" w14:textId="77777777" w:rsidR="00772D2F"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9936F3">
              <w:rPr>
                <w:rStyle w:val="normaltextrun"/>
                <w:rFonts w:asciiTheme="minorHAnsi" w:hAnsiTheme="minorHAnsi" w:cstheme="minorHAnsi"/>
                <w:color w:val="222222"/>
                <w:lang w:val="en-US"/>
              </w:rPr>
              <w:t>Coordinate and support transition for students with SEND, from KS2 to KS3 and from KS4 to KS5.</w:t>
            </w:r>
            <w:r w:rsidRPr="009936F3">
              <w:rPr>
                <w:rStyle w:val="normaltextrun"/>
                <w:rFonts w:asciiTheme="minorHAnsi" w:hAnsiTheme="minorHAnsi" w:cstheme="minorHAnsi"/>
              </w:rPr>
              <w:t> </w:t>
            </w:r>
            <w:r w:rsidRPr="009936F3">
              <w:rPr>
                <w:rStyle w:val="eop"/>
                <w:rFonts w:asciiTheme="minorHAnsi" w:hAnsiTheme="minorHAnsi" w:cstheme="minorHAnsi"/>
                <w:color w:val="222222"/>
              </w:rPr>
              <w:t> </w:t>
            </w:r>
          </w:p>
          <w:p w14:paraId="7DF8417F" w14:textId="77777777" w:rsidR="00772D2F" w:rsidRDefault="00772D2F" w:rsidP="00772D2F">
            <w:pPr>
              <w:pStyle w:val="paragraph"/>
              <w:numPr>
                <w:ilvl w:val="0"/>
                <w:numId w:val="43"/>
              </w:numPr>
              <w:spacing w:before="0" w:beforeAutospacing="0" w:after="0" w:afterAutospacing="0"/>
              <w:textAlignment w:val="baseline"/>
              <w:rPr>
                <w:rStyle w:val="eop"/>
                <w:rFonts w:asciiTheme="minorHAnsi" w:hAnsiTheme="minorHAnsi" w:cstheme="minorHAnsi"/>
                <w:color w:val="222222"/>
              </w:rPr>
            </w:pPr>
            <w:r w:rsidRPr="009936F3">
              <w:rPr>
                <w:rStyle w:val="normaltextrun"/>
                <w:rFonts w:asciiTheme="minorHAnsi" w:hAnsiTheme="minorHAnsi" w:cstheme="minorHAnsi"/>
                <w:color w:val="222222"/>
                <w:lang w:val="en-US"/>
              </w:rPr>
              <w:t>Coordinate Exam Access Arrangements for students with additional needs.</w:t>
            </w:r>
            <w:r w:rsidRPr="009936F3">
              <w:rPr>
                <w:rStyle w:val="normaltextrun"/>
                <w:rFonts w:asciiTheme="minorHAnsi" w:hAnsiTheme="minorHAnsi" w:cstheme="minorHAnsi"/>
              </w:rPr>
              <w:t> </w:t>
            </w:r>
          </w:p>
          <w:p w14:paraId="37F5A185" w14:textId="77777777" w:rsidR="00772D2F" w:rsidRPr="009936F3" w:rsidRDefault="00772D2F" w:rsidP="00772D2F">
            <w:pPr>
              <w:pStyle w:val="paragraph"/>
              <w:numPr>
                <w:ilvl w:val="0"/>
                <w:numId w:val="43"/>
              </w:numPr>
              <w:spacing w:before="0" w:beforeAutospacing="0" w:after="0" w:afterAutospacing="0"/>
              <w:textAlignment w:val="baseline"/>
              <w:rPr>
                <w:rFonts w:asciiTheme="minorHAnsi" w:hAnsiTheme="minorHAnsi" w:cstheme="minorHAnsi"/>
                <w:color w:val="222222"/>
              </w:rPr>
            </w:pPr>
            <w:r w:rsidRPr="009936F3">
              <w:rPr>
                <w:rStyle w:val="normaltextrun"/>
                <w:rFonts w:asciiTheme="minorHAnsi" w:hAnsiTheme="minorHAnsi" w:cstheme="minorHAnsi"/>
                <w:color w:val="222222"/>
                <w:lang w:val="en-US"/>
              </w:rPr>
              <w:lastRenderedPageBreak/>
              <w:t>Create Learning Profiles for all students with additional needs so that staff have a good understanding of the student’s needs and have a bank of strategies to use with those students.</w:t>
            </w:r>
            <w:r w:rsidRPr="009936F3">
              <w:rPr>
                <w:rStyle w:val="normaltextrun"/>
                <w:rFonts w:asciiTheme="minorHAnsi" w:hAnsiTheme="minorHAnsi" w:cstheme="minorHAnsi"/>
              </w:rPr>
              <w:t> </w:t>
            </w:r>
            <w:r w:rsidRPr="009936F3">
              <w:rPr>
                <w:rStyle w:val="eop"/>
                <w:rFonts w:asciiTheme="minorHAnsi" w:hAnsiTheme="minorHAnsi" w:cstheme="minorHAnsi"/>
                <w:color w:val="222222"/>
              </w:rPr>
              <w:t> </w:t>
            </w:r>
          </w:p>
          <w:p w14:paraId="37A680C2" w14:textId="77777777" w:rsidR="00772D2F" w:rsidRPr="000333A2" w:rsidRDefault="00772D2F" w:rsidP="00772D2F">
            <w:pPr>
              <w:pStyle w:val="paragraph"/>
              <w:spacing w:before="0" w:beforeAutospacing="0" w:after="0" w:afterAutospacing="0"/>
              <w:textAlignment w:val="baseline"/>
              <w:rPr>
                <w:rStyle w:val="eop"/>
                <w:rFonts w:asciiTheme="minorHAnsi" w:hAnsiTheme="minorHAnsi" w:cstheme="minorHAnsi"/>
              </w:rPr>
            </w:pPr>
          </w:p>
          <w:p w14:paraId="51BB63E8" w14:textId="00BD1C45" w:rsidR="00772D2F" w:rsidRPr="000333A2" w:rsidRDefault="00772D2F" w:rsidP="00772D2F">
            <w:pPr>
              <w:pStyle w:val="paragraph"/>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b/>
                <w:bCs/>
              </w:rPr>
              <w:t>Teaching and Learning</w:t>
            </w:r>
            <w:r w:rsidRPr="000333A2">
              <w:rPr>
                <w:rStyle w:val="eop"/>
                <w:rFonts w:asciiTheme="minorHAnsi" w:hAnsiTheme="minorHAnsi" w:cstheme="minorHAnsi"/>
              </w:rPr>
              <w:t> </w:t>
            </w:r>
          </w:p>
          <w:p w14:paraId="1CF49652" w14:textId="77777777" w:rsidR="00772D2F" w:rsidRPr="000333A2" w:rsidRDefault="00772D2F" w:rsidP="00772D2F">
            <w:pPr>
              <w:pStyle w:val="paragraph"/>
              <w:numPr>
                <w:ilvl w:val="0"/>
                <w:numId w:val="44"/>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rPr>
              <w:t>Work with senior leaders and staff to develop effective ways of bridging barriers to learning through assessment of needs, target setting and developing a recording system for progress.</w:t>
            </w:r>
            <w:r w:rsidRPr="000333A2">
              <w:rPr>
                <w:rStyle w:val="eop"/>
                <w:rFonts w:asciiTheme="minorHAnsi" w:hAnsiTheme="minorHAnsi" w:cstheme="minorHAnsi"/>
              </w:rPr>
              <w:t> </w:t>
            </w:r>
          </w:p>
          <w:p w14:paraId="6E3795DD" w14:textId="77777777" w:rsidR="00772D2F" w:rsidRPr="000333A2" w:rsidRDefault="00772D2F" w:rsidP="00772D2F">
            <w:pPr>
              <w:pStyle w:val="paragraph"/>
              <w:numPr>
                <w:ilvl w:val="0"/>
                <w:numId w:val="41"/>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rPr>
              <w:t>Monitor and evaluate teaching and learning activities to meet the needs of students with SEND.</w:t>
            </w:r>
            <w:r w:rsidRPr="000333A2">
              <w:rPr>
                <w:rStyle w:val="eop"/>
                <w:rFonts w:asciiTheme="minorHAnsi" w:hAnsiTheme="minorHAnsi" w:cstheme="minorHAnsi"/>
              </w:rPr>
              <w:t> </w:t>
            </w:r>
          </w:p>
          <w:p w14:paraId="657D2376" w14:textId="77777777" w:rsidR="00772D2F" w:rsidRPr="000333A2" w:rsidRDefault="00772D2F" w:rsidP="00772D2F">
            <w:pPr>
              <w:pStyle w:val="paragraph"/>
              <w:numPr>
                <w:ilvl w:val="0"/>
                <w:numId w:val="41"/>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rPr>
              <w:t>Support teachers and learning support staff in the early identification of children and young people who require additional support and identify the most effective teaching approaches for these children and young people.</w:t>
            </w:r>
            <w:r w:rsidRPr="000333A2">
              <w:rPr>
                <w:rStyle w:val="eop"/>
                <w:rFonts w:asciiTheme="minorHAnsi" w:hAnsiTheme="minorHAnsi" w:cstheme="minorHAnsi"/>
              </w:rPr>
              <w:t> </w:t>
            </w:r>
          </w:p>
          <w:p w14:paraId="0CC66087" w14:textId="77777777" w:rsidR="00772D2F" w:rsidRPr="000333A2" w:rsidRDefault="00772D2F" w:rsidP="00772D2F">
            <w:pPr>
              <w:pStyle w:val="paragraph"/>
              <w:numPr>
                <w:ilvl w:val="0"/>
                <w:numId w:val="41"/>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rPr>
              <w:t>With staff, identify and teach the basic skills that will develop students' ability to work independently.</w:t>
            </w:r>
            <w:r w:rsidRPr="000333A2">
              <w:rPr>
                <w:rStyle w:val="eop"/>
                <w:rFonts w:asciiTheme="minorHAnsi" w:hAnsiTheme="minorHAnsi" w:cstheme="minorHAnsi"/>
              </w:rPr>
              <w:t> </w:t>
            </w:r>
          </w:p>
          <w:p w14:paraId="3171DBC8" w14:textId="0B7DB8FA" w:rsidR="00772D2F" w:rsidRPr="000333A2" w:rsidRDefault="00772D2F" w:rsidP="00772D2F">
            <w:pPr>
              <w:pStyle w:val="paragraph"/>
              <w:numPr>
                <w:ilvl w:val="0"/>
                <w:numId w:val="41"/>
              </w:numPr>
              <w:spacing w:before="0" w:beforeAutospacing="0" w:after="0" w:afterAutospacing="0"/>
              <w:textAlignment w:val="baseline"/>
              <w:rPr>
                <w:rFonts w:asciiTheme="minorHAnsi" w:hAnsiTheme="minorHAnsi" w:cstheme="minorHAnsi"/>
              </w:rPr>
            </w:pPr>
            <w:r w:rsidRPr="000333A2">
              <w:rPr>
                <w:rStyle w:val="normaltextrun"/>
                <w:rFonts w:asciiTheme="minorHAnsi" w:hAnsiTheme="minorHAnsi" w:cstheme="minorHAnsi"/>
              </w:rPr>
              <w:t>Liaise with other schools to ensure continuity of support and learning when transferring students with SEND.</w:t>
            </w:r>
            <w:r w:rsidRPr="000333A2">
              <w:rPr>
                <w:rStyle w:val="eop"/>
                <w:rFonts w:asciiTheme="minorHAnsi" w:hAnsiTheme="minorHAnsi" w:cstheme="minorHAnsi"/>
              </w:rPr>
              <w:t> </w:t>
            </w:r>
          </w:p>
          <w:p w14:paraId="78095F18" w14:textId="77777777" w:rsidR="00772D2F" w:rsidRPr="000333A2" w:rsidRDefault="00772D2F" w:rsidP="00772D2F">
            <w:pPr>
              <w:pStyle w:val="paragraph"/>
              <w:spacing w:before="0" w:beforeAutospacing="0" w:after="0" w:afterAutospacing="0"/>
              <w:textAlignment w:val="baseline"/>
              <w:rPr>
                <w:rFonts w:asciiTheme="minorHAnsi" w:hAnsiTheme="minorHAnsi" w:cstheme="minorHAnsi"/>
              </w:rPr>
            </w:pPr>
          </w:p>
          <w:p w14:paraId="1A921AF3" w14:textId="77777777" w:rsidR="00772D2F" w:rsidRPr="000333A2" w:rsidRDefault="00772D2F" w:rsidP="00772D2F">
            <w:pPr>
              <w:pStyle w:val="paragraph"/>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b/>
                <w:bCs/>
                <w:color w:val="222222"/>
              </w:rPr>
              <w:t>Qualifications </w:t>
            </w:r>
            <w:r w:rsidRPr="000333A2">
              <w:rPr>
                <w:rStyle w:val="eop"/>
                <w:rFonts w:asciiTheme="minorHAnsi" w:hAnsiTheme="minorHAnsi" w:cstheme="minorHAnsi"/>
                <w:b/>
                <w:bCs/>
                <w:color w:val="222222"/>
              </w:rPr>
              <w:t> </w:t>
            </w:r>
          </w:p>
          <w:p w14:paraId="7220A03C" w14:textId="77777777" w:rsidR="00772D2F" w:rsidRPr="000333A2" w:rsidRDefault="00772D2F" w:rsidP="00772D2F">
            <w:pPr>
              <w:pStyle w:val="paragraph"/>
              <w:numPr>
                <w:ilvl w:val="0"/>
                <w:numId w:val="44"/>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PGCE, QTS, or equivalent teaching qualification and evidence of in-service training </w:t>
            </w:r>
            <w:r w:rsidRPr="000333A2">
              <w:rPr>
                <w:rStyle w:val="eop"/>
                <w:rFonts w:asciiTheme="minorHAnsi" w:hAnsiTheme="minorHAnsi" w:cstheme="minorHAnsi"/>
                <w:color w:val="222222"/>
              </w:rPr>
              <w:t> </w:t>
            </w:r>
          </w:p>
          <w:p w14:paraId="68B01455" w14:textId="77777777" w:rsidR="00772D2F" w:rsidRPr="000333A2" w:rsidRDefault="00772D2F" w:rsidP="00772D2F">
            <w:pPr>
              <w:pStyle w:val="paragraph"/>
              <w:numPr>
                <w:ilvl w:val="0"/>
                <w:numId w:val="44"/>
              </w:numPr>
              <w:spacing w:before="0" w:beforeAutospacing="0" w:after="0" w:afterAutospacing="0"/>
              <w:textAlignment w:val="baseline"/>
              <w:rPr>
                <w:rStyle w:val="eop"/>
                <w:rFonts w:asciiTheme="minorHAnsi" w:hAnsiTheme="minorHAnsi" w:cstheme="minorHAnsi"/>
                <w:b/>
                <w:bCs/>
              </w:rPr>
            </w:pPr>
            <w:r w:rsidRPr="000333A2">
              <w:rPr>
                <w:rStyle w:val="normaltextrun"/>
                <w:rFonts w:asciiTheme="minorHAnsi" w:hAnsiTheme="minorHAnsi" w:cstheme="minorHAnsi"/>
                <w:color w:val="222222"/>
              </w:rPr>
              <w:t>SENCO qualifications preferred or teacher working in special/ mainstream school with a willingness to undertake SENCO qualification</w:t>
            </w:r>
            <w:r w:rsidRPr="000333A2">
              <w:rPr>
                <w:rStyle w:val="eop"/>
                <w:rFonts w:asciiTheme="minorHAnsi" w:hAnsiTheme="minorHAnsi" w:cstheme="minorHAnsi"/>
                <w:color w:val="222222"/>
              </w:rPr>
              <w:t> </w:t>
            </w:r>
          </w:p>
          <w:p w14:paraId="4608E881" w14:textId="77777777" w:rsidR="00772D2F" w:rsidRPr="000333A2" w:rsidRDefault="00772D2F" w:rsidP="00772D2F">
            <w:pPr>
              <w:pStyle w:val="paragraph"/>
              <w:spacing w:before="0" w:beforeAutospacing="0" w:after="0" w:afterAutospacing="0"/>
              <w:ind w:left="720"/>
              <w:textAlignment w:val="baseline"/>
              <w:rPr>
                <w:rFonts w:asciiTheme="minorHAnsi" w:hAnsiTheme="minorHAnsi" w:cstheme="minorHAnsi"/>
                <w:b/>
                <w:bCs/>
              </w:rPr>
            </w:pPr>
          </w:p>
          <w:p w14:paraId="5ECC7EB8" w14:textId="77777777" w:rsidR="00772D2F" w:rsidRPr="000333A2" w:rsidRDefault="00772D2F" w:rsidP="00772D2F">
            <w:pPr>
              <w:pStyle w:val="paragraph"/>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b/>
                <w:bCs/>
                <w:color w:val="222222"/>
              </w:rPr>
              <w:t>Skills &amp; Experience </w:t>
            </w:r>
            <w:r w:rsidRPr="000333A2">
              <w:rPr>
                <w:rStyle w:val="eop"/>
                <w:rFonts w:asciiTheme="minorHAnsi" w:hAnsiTheme="minorHAnsi" w:cstheme="minorHAnsi"/>
                <w:b/>
                <w:bCs/>
                <w:color w:val="222222"/>
              </w:rPr>
              <w:t> </w:t>
            </w:r>
          </w:p>
          <w:p w14:paraId="66263B39" w14:textId="77777777" w:rsidR="00772D2F" w:rsidRPr="000333A2" w:rsidRDefault="00772D2F" w:rsidP="00772D2F">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Commitment to the role, the desire to put children and young people first and treat them as individuals </w:t>
            </w:r>
            <w:r w:rsidRPr="000333A2">
              <w:rPr>
                <w:rStyle w:val="eop"/>
                <w:rFonts w:asciiTheme="minorHAnsi" w:hAnsiTheme="minorHAnsi" w:cstheme="minorHAnsi"/>
                <w:color w:val="222222"/>
              </w:rPr>
              <w:t> </w:t>
            </w:r>
          </w:p>
          <w:p w14:paraId="63BAE680" w14:textId="77777777" w:rsidR="00772D2F" w:rsidRPr="000333A2" w:rsidRDefault="00772D2F" w:rsidP="00772D2F">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Be positive and creative in meeting students’ needs </w:t>
            </w:r>
            <w:r w:rsidRPr="000333A2">
              <w:rPr>
                <w:rStyle w:val="eop"/>
                <w:rFonts w:asciiTheme="minorHAnsi" w:hAnsiTheme="minorHAnsi" w:cstheme="minorHAnsi"/>
                <w:color w:val="222222"/>
              </w:rPr>
              <w:t> </w:t>
            </w:r>
          </w:p>
          <w:p w14:paraId="1429B2D1" w14:textId="77777777" w:rsidR="00772D2F" w:rsidRPr="000333A2" w:rsidRDefault="00772D2F" w:rsidP="00772D2F">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Work collaboratively with other staff and professionals with good interpersonal skills </w:t>
            </w:r>
            <w:r w:rsidRPr="000333A2">
              <w:rPr>
                <w:rStyle w:val="eop"/>
                <w:rFonts w:asciiTheme="minorHAnsi" w:hAnsiTheme="minorHAnsi" w:cstheme="minorHAnsi"/>
                <w:color w:val="222222"/>
              </w:rPr>
              <w:t> </w:t>
            </w:r>
          </w:p>
          <w:p w14:paraId="1EBDA823" w14:textId="77777777" w:rsidR="00772D2F" w:rsidRPr="000333A2" w:rsidRDefault="00772D2F" w:rsidP="00772D2F">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Good numeracy and literacy skills </w:t>
            </w:r>
            <w:r w:rsidRPr="000333A2">
              <w:rPr>
                <w:rStyle w:val="eop"/>
                <w:rFonts w:asciiTheme="minorHAnsi" w:hAnsiTheme="minorHAnsi" w:cstheme="minorHAnsi"/>
                <w:color w:val="222222"/>
              </w:rPr>
              <w:t> </w:t>
            </w:r>
          </w:p>
          <w:p w14:paraId="6CE800A2" w14:textId="77777777" w:rsidR="00772D2F" w:rsidRPr="000333A2" w:rsidRDefault="00772D2F" w:rsidP="00772D2F">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Competent ICT skills </w:t>
            </w:r>
            <w:r w:rsidRPr="000333A2">
              <w:rPr>
                <w:rStyle w:val="eop"/>
                <w:rFonts w:asciiTheme="minorHAnsi" w:hAnsiTheme="minorHAnsi" w:cstheme="minorHAnsi"/>
                <w:color w:val="222222"/>
              </w:rPr>
              <w:t> </w:t>
            </w:r>
          </w:p>
          <w:p w14:paraId="1B6D305A" w14:textId="77777777" w:rsidR="00772D2F" w:rsidRPr="000333A2" w:rsidRDefault="00772D2F" w:rsidP="00772D2F">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Relevant knowledge and experience of students with SEND and SEND Code of Practice </w:t>
            </w:r>
            <w:r w:rsidRPr="000333A2">
              <w:rPr>
                <w:rStyle w:val="eop"/>
                <w:rFonts w:asciiTheme="minorHAnsi" w:hAnsiTheme="minorHAnsi" w:cstheme="minorHAnsi"/>
                <w:color w:val="222222"/>
              </w:rPr>
              <w:t> </w:t>
            </w:r>
          </w:p>
          <w:p w14:paraId="46E4BCF2" w14:textId="77777777" w:rsidR="00772D2F" w:rsidRPr="000333A2" w:rsidRDefault="00772D2F" w:rsidP="00772D2F">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Understanding of the Safeguarding principles and Child Protection procedures </w:t>
            </w:r>
            <w:r w:rsidRPr="000333A2">
              <w:rPr>
                <w:rStyle w:val="eop"/>
                <w:rFonts w:asciiTheme="minorHAnsi" w:hAnsiTheme="minorHAnsi" w:cstheme="minorHAnsi"/>
                <w:color w:val="222222"/>
              </w:rPr>
              <w:t> </w:t>
            </w:r>
          </w:p>
          <w:p w14:paraId="035E0CF4" w14:textId="2E552196" w:rsidR="00FF37E0" w:rsidRPr="00896AD9" w:rsidRDefault="00772D2F" w:rsidP="00896AD9">
            <w:pPr>
              <w:pStyle w:val="paragraph"/>
              <w:numPr>
                <w:ilvl w:val="0"/>
                <w:numId w:val="45"/>
              </w:numPr>
              <w:spacing w:before="0" w:beforeAutospacing="0" w:after="0" w:afterAutospacing="0"/>
              <w:textAlignment w:val="baseline"/>
              <w:rPr>
                <w:rFonts w:asciiTheme="minorHAnsi" w:hAnsiTheme="minorHAnsi" w:cstheme="minorHAnsi"/>
                <w:b/>
                <w:bCs/>
              </w:rPr>
            </w:pPr>
            <w:r w:rsidRPr="000333A2">
              <w:rPr>
                <w:rStyle w:val="normaltextrun"/>
                <w:rFonts w:asciiTheme="minorHAnsi" w:hAnsiTheme="minorHAnsi" w:cstheme="minorHAnsi"/>
                <w:color w:val="222222"/>
              </w:rPr>
              <w:t>Experience of managing a range of approaches to behaviour, including managing behaviours that challenge and supporting students with SEMH</w:t>
            </w:r>
            <w:r w:rsidRPr="000333A2">
              <w:rPr>
                <w:rStyle w:val="eop"/>
                <w:rFonts w:asciiTheme="minorHAnsi" w:hAnsiTheme="minorHAnsi" w:cstheme="minorHAnsi"/>
                <w:color w:val="222222"/>
              </w:rPr>
              <w:t> </w:t>
            </w:r>
          </w:p>
        </w:tc>
      </w:tr>
    </w:tbl>
    <w:p w14:paraId="6218C9E0" w14:textId="77777777" w:rsidR="00FF37E0" w:rsidRDefault="00FF37E0">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F37E0" w:rsidRPr="00697E05" w14:paraId="0ABF7AB7" w14:textId="77777777" w:rsidTr="00FF37E0">
        <w:tc>
          <w:tcPr>
            <w:tcW w:w="9016" w:type="dxa"/>
            <w:shd w:val="clear" w:color="auto" w:fill="95B3D7"/>
          </w:tcPr>
          <w:p w14:paraId="54242C2C" w14:textId="025A6D1E" w:rsidR="00FF37E0" w:rsidRPr="00697E05" w:rsidRDefault="00FF37E0" w:rsidP="00A86EB5">
            <w:pPr>
              <w:spacing w:after="0" w:line="240" w:lineRule="auto"/>
              <w:rPr>
                <w:rFonts w:eastAsia="Times New Roman" w:cs="Calibri"/>
                <w:b/>
                <w:color w:val="000000"/>
                <w:sz w:val="24"/>
                <w:szCs w:val="24"/>
              </w:rPr>
            </w:pPr>
            <w:r w:rsidRPr="00697E05">
              <w:rPr>
                <w:rFonts w:eastAsia="Times New Roman" w:cs="Calibri"/>
                <w:b/>
                <w:color w:val="000000"/>
                <w:sz w:val="24"/>
                <w:szCs w:val="24"/>
              </w:rPr>
              <w:lastRenderedPageBreak/>
              <w:t>Additional Duties</w:t>
            </w:r>
          </w:p>
        </w:tc>
      </w:tr>
      <w:tr w:rsidR="00FF37E0" w:rsidRPr="00697E05" w14:paraId="3ADF5EA1" w14:textId="77777777" w:rsidTr="00FF37E0">
        <w:tc>
          <w:tcPr>
            <w:tcW w:w="9016" w:type="dxa"/>
          </w:tcPr>
          <w:p w14:paraId="3610DD39" w14:textId="385189B8" w:rsidR="005164AB" w:rsidRPr="00AC7A42" w:rsidRDefault="005164AB" w:rsidP="005164AB">
            <w:pPr>
              <w:numPr>
                <w:ilvl w:val="0"/>
                <w:numId w:val="15"/>
              </w:numPr>
              <w:spacing w:after="0" w:line="240" w:lineRule="auto"/>
              <w:jc w:val="both"/>
              <w:rPr>
                <w:rFonts w:cs="Calibri"/>
                <w:sz w:val="24"/>
                <w:szCs w:val="24"/>
              </w:rPr>
            </w:pPr>
            <w:r w:rsidRPr="00AC7A42">
              <w:rPr>
                <w:rStyle w:val="normaltextrun"/>
                <w:rFonts w:cs="Calibri"/>
                <w:sz w:val="24"/>
                <w:szCs w:val="24"/>
                <w:lang w:val="en-US"/>
              </w:rPr>
              <w:t>The duties outlined in this job description are in addition to those covered by the latest School Teachers' Pay and Conditions Document. It may be modified by the head teacher, with your agreement, to reflect or anticipate changes in the job, commensurate with the salary and job title.</w:t>
            </w:r>
            <w:r w:rsidRPr="00AC7A42">
              <w:rPr>
                <w:rStyle w:val="eop"/>
                <w:rFonts w:cs="Calibri"/>
                <w:sz w:val="24"/>
                <w:szCs w:val="24"/>
              </w:rPr>
              <w:t> </w:t>
            </w:r>
          </w:p>
          <w:p w14:paraId="1AEDF65C" w14:textId="0F8BFAE2" w:rsidR="005164AB" w:rsidRPr="00596350" w:rsidRDefault="00AC7A42" w:rsidP="00AC7A42">
            <w:pPr>
              <w:numPr>
                <w:ilvl w:val="0"/>
                <w:numId w:val="15"/>
              </w:numPr>
              <w:spacing w:after="0" w:line="240" w:lineRule="auto"/>
              <w:jc w:val="both"/>
              <w:rPr>
                <w:rFonts w:cs="Calibri"/>
                <w:sz w:val="24"/>
                <w:szCs w:val="24"/>
              </w:rPr>
            </w:pPr>
            <w:r w:rsidRPr="00697E05">
              <w:rPr>
                <w:rFonts w:cs="Calibri"/>
                <w:sz w:val="24"/>
                <w:szCs w:val="24"/>
              </w:rPr>
              <w:t xml:space="preserve">Contribute to the life of the Ralph Thoresby School community, and to support its ethos </w:t>
            </w:r>
            <w:r w:rsidRPr="00596350">
              <w:rPr>
                <w:rFonts w:cs="Calibri"/>
                <w:sz w:val="24"/>
                <w:szCs w:val="24"/>
              </w:rPr>
              <w:t>and policies</w:t>
            </w:r>
          </w:p>
          <w:p w14:paraId="0824738A" w14:textId="2B4DDE53" w:rsidR="00596350" w:rsidRPr="00596350" w:rsidRDefault="00596350" w:rsidP="00AC7A42">
            <w:pPr>
              <w:numPr>
                <w:ilvl w:val="0"/>
                <w:numId w:val="15"/>
              </w:numPr>
              <w:spacing w:after="0" w:line="240" w:lineRule="auto"/>
              <w:jc w:val="both"/>
              <w:rPr>
                <w:rFonts w:cs="Calibri"/>
                <w:sz w:val="24"/>
                <w:szCs w:val="24"/>
              </w:rPr>
            </w:pPr>
            <w:r w:rsidRPr="00596350">
              <w:rPr>
                <w:rFonts w:eastAsia="Times New Roman"/>
                <w:sz w:val="24"/>
                <w:szCs w:val="24"/>
              </w:rPr>
              <w:t>Participation in the schools coaching model. Leading a coaching group of students. Attending training when needed and weekly staff briefing. Attending ‘meet the coach’ events.</w:t>
            </w:r>
          </w:p>
          <w:p w14:paraId="40F2B3BC" w14:textId="77777777" w:rsidR="00FF37E0" w:rsidRPr="00697E05" w:rsidRDefault="00FF37E0" w:rsidP="00FF37E0">
            <w:pPr>
              <w:numPr>
                <w:ilvl w:val="0"/>
                <w:numId w:val="15"/>
              </w:numPr>
              <w:spacing w:after="0" w:line="240" w:lineRule="auto"/>
              <w:rPr>
                <w:rFonts w:cs="Calibri"/>
                <w:b/>
                <w:sz w:val="24"/>
                <w:szCs w:val="24"/>
              </w:rPr>
            </w:pPr>
            <w:r w:rsidRPr="00697E05">
              <w:rPr>
                <w:rFonts w:cs="Calibri"/>
                <w:sz w:val="24"/>
                <w:szCs w:val="24"/>
              </w:rPr>
              <w:t>To work flexible hours, including evening work (parents evenings) / or occasional weekend work as may be required</w:t>
            </w:r>
          </w:p>
          <w:p w14:paraId="39E61BAC" w14:textId="77777777" w:rsidR="00FF37E0" w:rsidRPr="00697E05" w:rsidRDefault="00FF37E0" w:rsidP="00FF37E0">
            <w:pPr>
              <w:numPr>
                <w:ilvl w:val="0"/>
                <w:numId w:val="15"/>
              </w:numPr>
              <w:spacing w:after="0" w:line="240" w:lineRule="auto"/>
              <w:rPr>
                <w:rFonts w:cs="Calibri"/>
                <w:b/>
                <w:sz w:val="24"/>
                <w:szCs w:val="24"/>
              </w:rPr>
            </w:pPr>
            <w:r w:rsidRPr="00697E05">
              <w:rPr>
                <w:rFonts w:cs="Calibri"/>
                <w:sz w:val="24"/>
                <w:szCs w:val="24"/>
              </w:rPr>
              <w:t>To comply with any reasonable request from a manger to undertake other duties commensurate with the post</w:t>
            </w:r>
          </w:p>
          <w:p w14:paraId="4BC0704C" w14:textId="77777777" w:rsidR="00FF37E0" w:rsidRPr="00697E05" w:rsidRDefault="00FF37E0" w:rsidP="00FF37E0">
            <w:pPr>
              <w:numPr>
                <w:ilvl w:val="0"/>
                <w:numId w:val="15"/>
              </w:numPr>
              <w:spacing w:after="0" w:line="240" w:lineRule="auto"/>
              <w:rPr>
                <w:rFonts w:cs="Calibri"/>
                <w:b/>
                <w:sz w:val="24"/>
                <w:szCs w:val="24"/>
              </w:rPr>
            </w:pPr>
            <w:r w:rsidRPr="00697E05">
              <w:rPr>
                <w:rFonts w:cs="Calibri"/>
                <w:sz w:val="24"/>
                <w:szCs w:val="24"/>
              </w:rPr>
              <w:t>To participate in professional and personal development programmes as required, including training and performance management review</w:t>
            </w:r>
          </w:p>
          <w:p w14:paraId="30A0F325" w14:textId="77777777" w:rsidR="00FF37E0" w:rsidRPr="00697E05" w:rsidRDefault="00FF37E0" w:rsidP="00FF37E0">
            <w:pPr>
              <w:numPr>
                <w:ilvl w:val="0"/>
                <w:numId w:val="15"/>
              </w:numPr>
              <w:spacing w:after="0" w:line="240" w:lineRule="auto"/>
              <w:rPr>
                <w:rFonts w:cs="Calibri"/>
                <w:b/>
                <w:sz w:val="24"/>
                <w:szCs w:val="24"/>
              </w:rPr>
            </w:pPr>
            <w:r w:rsidRPr="00697E05">
              <w:rPr>
                <w:rFonts w:cs="Calibri"/>
                <w:sz w:val="24"/>
                <w:szCs w:val="24"/>
              </w:rPr>
              <w:t>To be aware of and comply with policies, Health &amp; Safety, Security, Confidentiality and Data Protection policies and procedures reporting all concerns to an appropriate member of senior leadership team</w:t>
            </w:r>
          </w:p>
          <w:p w14:paraId="299C9C9F" w14:textId="77777777" w:rsidR="00FF37E0" w:rsidRPr="00697E05" w:rsidRDefault="00FF37E0" w:rsidP="00FF37E0">
            <w:pPr>
              <w:numPr>
                <w:ilvl w:val="0"/>
                <w:numId w:val="15"/>
              </w:numPr>
              <w:spacing w:after="0" w:line="240" w:lineRule="auto"/>
              <w:rPr>
                <w:rFonts w:cs="Calibri"/>
                <w:b/>
                <w:sz w:val="24"/>
                <w:szCs w:val="24"/>
              </w:rPr>
            </w:pPr>
            <w:r w:rsidRPr="00697E05">
              <w:rPr>
                <w:rFonts w:cs="Calibri"/>
                <w:sz w:val="24"/>
                <w:szCs w:val="24"/>
              </w:rPr>
              <w:t>To support the School’s Equality and Diversity Policy</w:t>
            </w:r>
          </w:p>
          <w:p w14:paraId="783152DB" w14:textId="77777777" w:rsidR="00FF37E0" w:rsidRPr="00697E05" w:rsidRDefault="00FF37E0" w:rsidP="00FF37E0">
            <w:pPr>
              <w:numPr>
                <w:ilvl w:val="0"/>
                <w:numId w:val="15"/>
              </w:numPr>
              <w:spacing w:after="0" w:line="240" w:lineRule="auto"/>
              <w:rPr>
                <w:rFonts w:cs="Calibri"/>
                <w:b/>
                <w:sz w:val="24"/>
                <w:szCs w:val="24"/>
              </w:rPr>
            </w:pPr>
            <w:r w:rsidRPr="00697E05">
              <w:rPr>
                <w:rFonts w:cs="Calibri"/>
                <w:sz w:val="24"/>
                <w:szCs w:val="24"/>
              </w:rPr>
              <w:t>To appreciate and support the work of other professionals</w:t>
            </w:r>
          </w:p>
          <w:p w14:paraId="17448642" w14:textId="77777777" w:rsidR="00FF37E0" w:rsidRPr="00697E05" w:rsidRDefault="00FF37E0" w:rsidP="00A86EB5">
            <w:pPr>
              <w:spacing w:after="0" w:line="240" w:lineRule="auto"/>
              <w:ind w:left="360"/>
              <w:rPr>
                <w:rFonts w:cs="Calibri"/>
                <w:b/>
                <w:sz w:val="24"/>
                <w:szCs w:val="24"/>
              </w:rPr>
            </w:pPr>
          </w:p>
        </w:tc>
      </w:tr>
    </w:tbl>
    <w:p w14:paraId="263E195C" w14:textId="77777777" w:rsidR="00FF37E0" w:rsidRPr="0021068C" w:rsidRDefault="00FF37E0" w:rsidP="00FF37E0">
      <w:pPr>
        <w:spacing w:after="0" w:line="240" w:lineRule="auto"/>
        <w:rPr>
          <w:rFonts w:ascii="Times New Roman" w:eastAsia="Times New Roman" w:hAnsi="Times New Roman"/>
          <w:color w:val="000000"/>
          <w:sz w:val="16"/>
          <w:szCs w:val="16"/>
        </w:rPr>
      </w:pPr>
    </w:p>
    <w:p w14:paraId="375FB437" w14:textId="77777777" w:rsidR="00FF37E0" w:rsidRPr="0021068C" w:rsidRDefault="00FF37E0" w:rsidP="00FF37E0">
      <w:pPr>
        <w:spacing w:after="0" w:line="240" w:lineRule="auto"/>
        <w:rPr>
          <w:rFonts w:eastAsia="Times New Roman" w:cs="Calibri"/>
          <w:color w:val="000000"/>
        </w:rPr>
      </w:pPr>
    </w:p>
    <w:p w14:paraId="24606D99" w14:textId="77777777" w:rsidR="00FF37E0" w:rsidRDefault="00FF37E0" w:rsidP="00FF37E0">
      <w:pPr>
        <w:pStyle w:val="Header"/>
        <w:rPr>
          <w:rFonts w:cs="Calibri"/>
          <w:b/>
          <w:bCs/>
          <w:color w:val="000000"/>
          <w:sz w:val="28"/>
          <w:szCs w:val="28"/>
        </w:rPr>
        <w:sectPr w:rsidR="00FF37E0">
          <w:headerReference w:type="default" r:id="rId16"/>
          <w:footerReference w:type="default" r:id="rId17"/>
          <w:pgSz w:w="11906" w:h="16838" w:code="9"/>
          <w:pgMar w:top="1418" w:right="1440" w:bottom="1418" w:left="1440" w:header="567" w:footer="510" w:gutter="0"/>
          <w:cols w:space="708"/>
          <w:docGrid w:linePitch="360"/>
        </w:sectPr>
      </w:pPr>
    </w:p>
    <w:p w14:paraId="0420420A" w14:textId="7DC0F96C" w:rsidR="00FF37E0" w:rsidRPr="00FF37E0" w:rsidRDefault="00FF37E0" w:rsidP="00FF37E0">
      <w:pPr>
        <w:pStyle w:val="NoSpacing"/>
        <w:rPr>
          <w:b/>
          <w:sz w:val="28"/>
          <w:szCs w:val="28"/>
        </w:rPr>
      </w:pPr>
      <w:r w:rsidRPr="00FF37E0">
        <w:rPr>
          <w:b/>
          <w:sz w:val="28"/>
          <w:szCs w:val="28"/>
        </w:rPr>
        <w:lastRenderedPageBreak/>
        <w:t>Person Specification</w:t>
      </w:r>
    </w:p>
    <w:p w14:paraId="2583854B" w14:textId="1D02928B" w:rsidR="007C00AA" w:rsidRDefault="007C00AA"/>
    <w:tbl>
      <w:tblPr>
        <w:tblStyle w:val="TableGrid"/>
        <w:tblW w:w="0" w:type="auto"/>
        <w:tblLook w:val="04A0" w:firstRow="1" w:lastRow="0" w:firstColumn="1" w:lastColumn="0" w:noHBand="0" w:noVBand="1"/>
      </w:tblPr>
      <w:tblGrid>
        <w:gridCol w:w="1512"/>
        <w:gridCol w:w="4540"/>
        <w:gridCol w:w="2964"/>
      </w:tblGrid>
      <w:tr w:rsidR="007620FE" w:rsidRPr="00634B4F" w14:paraId="494CBBFE" w14:textId="77777777" w:rsidTr="00D71C54">
        <w:tc>
          <w:tcPr>
            <w:tcW w:w="1515" w:type="dxa"/>
          </w:tcPr>
          <w:p w14:paraId="2DDCDF6E" w14:textId="77777777" w:rsidR="007620FE" w:rsidRPr="00634B4F" w:rsidRDefault="007620FE" w:rsidP="00D71C54">
            <w:pPr>
              <w:rPr>
                <w:b/>
                <w:bCs/>
                <w:sz w:val="21"/>
                <w:szCs w:val="21"/>
              </w:rPr>
            </w:pPr>
            <w:r w:rsidRPr="00634B4F">
              <w:rPr>
                <w:b/>
                <w:bCs/>
                <w:sz w:val="21"/>
                <w:szCs w:val="21"/>
              </w:rPr>
              <w:t>Selection criteria</w:t>
            </w:r>
          </w:p>
        </w:tc>
        <w:tc>
          <w:tcPr>
            <w:tcW w:w="4689" w:type="dxa"/>
          </w:tcPr>
          <w:p w14:paraId="0D744373" w14:textId="77777777" w:rsidR="007620FE" w:rsidRPr="00634B4F" w:rsidRDefault="007620FE" w:rsidP="00D71C54">
            <w:pPr>
              <w:rPr>
                <w:b/>
                <w:bCs/>
                <w:sz w:val="21"/>
                <w:szCs w:val="21"/>
              </w:rPr>
            </w:pPr>
            <w:r w:rsidRPr="00634B4F">
              <w:rPr>
                <w:b/>
                <w:bCs/>
                <w:sz w:val="21"/>
                <w:szCs w:val="21"/>
              </w:rPr>
              <w:t>Essential</w:t>
            </w:r>
          </w:p>
        </w:tc>
        <w:tc>
          <w:tcPr>
            <w:tcW w:w="3038" w:type="dxa"/>
          </w:tcPr>
          <w:p w14:paraId="404C4701" w14:textId="77777777" w:rsidR="007620FE" w:rsidRPr="00634B4F" w:rsidRDefault="007620FE" w:rsidP="00D71C54">
            <w:pPr>
              <w:rPr>
                <w:b/>
                <w:bCs/>
                <w:sz w:val="21"/>
                <w:szCs w:val="21"/>
              </w:rPr>
            </w:pPr>
            <w:r w:rsidRPr="00634B4F">
              <w:rPr>
                <w:b/>
                <w:bCs/>
                <w:sz w:val="21"/>
                <w:szCs w:val="21"/>
              </w:rPr>
              <w:t>Desirable</w:t>
            </w:r>
          </w:p>
        </w:tc>
      </w:tr>
      <w:tr w:rsidR="007620FE" w:rsidRPr="00634B4F" w14:paraId="7CBD583E" w14:textId="77777777" w:rsidTr="00D71C54">
        <w:tc>
          <w:tcPr>
            <w:tcW w:w="1515" w:type="dxa"/>
          </w:tcPr>
          <w:p w14:paraId="1FD4D5D1" w14:textId="77777777" w:rsidR="007620FE" w:rsidRPr="00634B4F" w:rsidRDefault="007620FE" w:rsidP="00D71C54">
            <w:pPr>
              <w:rPr>
                <w:sz w:val="21"/>
                <w:szCs w:val="21"/>
              </w:rPr>
            </w:pPr>
            <w:r w:rsidRPr="00634B4F">
              <w:rPr>
                <w:sz w:val="21"/>
                <w:szCs w:val="21"/>
              </w:rPr>
              <w:t>Qualifications and experience</w:t>
            </w:r>
          </w:p>
        </w:tc>
        <w:tc>
          <w:tcPr>
            <w:tcW w:w="4689" w:type="dxa"/>
          </w:tcPr>
          <w:p w14:paraId="431B84E6" w14:textId="77777777" w:rsidR="007620FE" w:rsidRPr="00634B4F" w:rsidRDefault="007620FE" w:rsidP="00D71C54">
            <w:pPr>
              <w:rPr>
                <w:sz w:val="21"/>
                <w:szCs w:val="21"/>
              </w:rPr>
            </w:pPr>
            <w:r w:rsidRPr="00634B4F">
              <w:rPr>
                <w:sz w:val="21"/>
                <w:szCs w:val="21"/>
              </w:rPr>
              <w:t>Qualified teacher status</w:t>
            </w:r>
          </w:p>
        </w:tc>
        <w:tc>
          <w:tcPr>
            <w:tcW w:w="3038" w:type="dxa"/>
          </w:tcPr>
          <w:p w14:paraId="11C63A75" w14:textId="77777777" w:rsidR="007620FE" w:rsidRPr="00634B4F" w:rsidRDefault="007620FE" w:rsidP="00D71C54">
            <w:pPr>
              <w:rPr>
                <w:sz w:val="21"/>
                <w:szCs w:val="21"/>
              </w:rPr>
            </w:pPr>
            <w:r w:rsidRPr="00634B4F">
              <w:rPr>
                <w:sz w:val="21"/>
                <w:szCs w:val="21"/>
              </w:rPr>
              <w:t>National Qualification for Special Educational Needs Co-ordination</w:t>
            </w:r>
          </w:p>
        </w:tc>
      </w:tr>
      <w:tr w:rsidR="007620FE" w:rsidRPr="00634B4F" w14:paraId="607AA10F" w14:textId="77777777" w:rsidTr="00D71C54">
        <w:tc>
          <w:tcPr>
            <w:tcW w:w="1515" w:type="dxa"/>
          </w:tcPr>
          <w:p w14:paraId="06EF3624" w14:textId="77777777" w:rsidR="007620FE" w:rsidRPr="00634B4F" w:rsidRDefault="007620FE" w:rsidP="00D71C54">
            <w:pPr>
              <w:rPr>
                <w:sz w:val="21"/>
                <w:szCs w:val="21"/>
              </w:rPr>
            </w:pPr>
          </w:p>
        </w:tc>
        <w:tc>
          <w:tcPr>
            <w:tcW w:w="4689" w:type="dxa"/>
          </w:tcPr>
          <w:p w14:paraId="21FCC10C" w14:textId="77777777" w:rsidR="007620FE" w:rsidRPr="00634B4F" w:rsidRDefault="007620FE" w:rsidP="00D71C54">
            <w:pPr>
              <w:rPr>
                <w:sz w:val="21"/>
                <w:szCs w:val="21"/>
              </w:rPr>
            </w:pPr>
            <w:r w:rsidRPr="00634B4F">
              <w:rPr>
                <w:sz w:val="21"/>
                <w:szCs w:val="21"/>
              </w:rPr>
              <w:t>Capability of achieving the National Qualification for Special Educational Needs Co-ordination</w:t>
            </w:r>
          </w:p>
        </w:tc>
        <w:tc>
          <w:tcPr>
            <w:tcW w:w="3038" w:type="dxa"/>
          </w:tcPr>
          <w:p w14:paraId="7886A526" w14:textId="77777777" w:rsidR="007620FE" w:rsidRPr="00634B4F" w:rsidRDefault="007620FE" w:rsidP="00D71C54">
            <w:pPr>
              <w:rPr>
                <w:sz w:val="21"/>
                <w:szCs w:val="21"/>
              </w:rPr>
            </w:pPr>
          </w:p>
        </w:tc>
      </w:tr>
      <w:tr w:rsidR="007620FE" w:rsidRPr="00634B4F" w14:paraId="243FA1F1" w14:textId="77777777" w:rsidTr="00D71C54">
        <w:tc>
          <w:tcPr>
            <w:tcW w:w="1515" w:type="dxa"/>
          </w:tcPr>
          <w:p w14:paraId="5B8198D6" w14:textId="77777777" w:rsidR="007620FE" w:rsidRPr="00634B4F" w:rsidRDefault="007620FE" w:rsidP="00D71C54">
            <w:pPr>
              <w:rPr>
                <w:sz w:val="21"/>
                <w:szCs w:val="21"/>
              </w:rPr>
            </w:pPr>
          </w:p>
        </w:tc>
        <w:tc>
          <w:tcPr>
            <w:tcW w:w="4689" w:type="dxa"/>
          </w:tcPr>
          <w:p w14:paraId="15D12229" w14:textId="77777777" w:rsidR="007620FE" w:rsidRPr="00634B4F" w:rsidRDefault="007620FE" w:rsidP="00D71C54">
            <w:pPr>
              <w:rPr>
                <w:sz w:val="21"/>
                <w:szCs w:val="21"/>
              </w:rPr>
            </w:pPr>
            <w:r w:rsidRPr="00634B4F">
              <w:rPr>
                <w:sz w:val="21"/>
                <w:szCs w:val="21"/>
              </w:rPr>
              <w:t>Proven track record of CPD</w:t>
            </w:r>
          </w:p>
        </w:tc>
        <w:tc>
          <w:tcPr>
            <w:tcW w:w="3038" w:type="dxa"/>
          </w:tcPr>
          <w:p w14:paraId="13183F43" w14:textId="77777777" w:rsidR="007620FE" w:rsidRPr="00634B4F" w:rsidRDefault="007620FE" w:rsidP="00D71C54">
            <w:pPr>
              <w:rPr>
                <w:sz w:val="21"/>
                <w:szCs w:val="21"/>
              </w:rPr>
            </w:pPr>
            <w:r w:rsidRPr="00634B4F">
              <w:rPr>
                <w:sz w:val="21"/>
                <w:szCs w:val="21"/>
              </w:rPr>
              <w:t>Demonstrable experience in working collaboratively with parents, colleagues, governors, and the local community</w:t>
            </w:r>
          </w:p>
        </w:tc>
      </w:tr>
      <w:tr w:rsidR="007620FE" w:rsidRPr="00634B4F" w14:paraId="50074EDC" w14:textId="77777777" w:rsidTr="00D71C54">
        <w:trPr>
          <w:trHeight w:val="938"/>
        </w:trPr>
        <w:tc>
          <w:tcPr>
            <w:tcW w:w="1515" w:type="dxa"/>
            <w:vMerge w:val="restart"/>
          </w:tcPr>
          <w:p w14:paraId="383461A9" w14:textId="77777777" w:rsidR="007620FE" w:rsidRPr="00634B4F" w:rsidRDefault="007620FE" w:rsidP="00D71C54">
            <w:pPr>
              <w:rPr>
                <w:sz w:val="21"/>
                <w:szCs w:val="21"/>
              </w:rPr>
            </w:pPr>
          </w:p>
        </w:tc>
        <w:tc>
          <w:tcPr>
            <w:tcW w:w="4689" w:type="dxa"/>
            <w:vMerge w:val="restart"/>
          </w:tcPr>
          <w:p w14:paraId="4C935255" w14:textId="77777777" w:rsidR="007620FE" w:rsidRPr="00634B4F" w:rsidRDefault="007620FE" w:rsidP="00D71C54">
            <w:pPr>
              <w:rPr>
                <w:sz w:val="21"/>
                <w:szCs w:val="21"/>
              </w:rPr>
            </w:pPr>
            <w:r w:rsidRPr="00634B4F">
              <w:rPr>
                <w:sz w:val="21"/>
                <w:szCs w:val="21"/>
              </w:rPr>
              <w:t>At least 4 years successful teaching experience within the secondary (or primary) age range Evidence of sound knowledge of effective quality first teaching and intervention strategies</w:t>
            </w:r>
          </w:p>
        </w:tc>
        <w:tc>
          <w:tcPr>
            <w:tcW w:w="3038" w:type="dxa"/>
          </w:tcPr>
          <w:p w14:paraId="4ACA5AB9" w14:textId="77777777" w:rsidR="007620FE" w:rsidRPr="00634B4F" w:rsidRDefault="007620FE" w:rsidP="00D71C54">
            <w:pPr>
              <w:rPr>
                <w:sz w:val="21"/>
                <w:szCs w:val="21"/>
              </w:rPr>
            </w:pPr>
            <w:r w:rsidRPr="00634B4F">
              <w:rPr>
                <w:sz w:val="21"/>
                <w:szCs w:val="21"/>
              </w:rPr>
              <w:t>Experience of monitoring and evaluating effective teaching and learning</w:t>
            </w:r>
          </w:p>
        </w:tc>
      </w:tr>
      <w:tr w:rsidR="007620FE" w:rsidRPr="00634B4F" w14:paraId="0ED9B6D6" w14:textId="77777777" w:rsidTr="00D71C54">
        <w:trPr>
          <w:trHeight w:val="937"/>
        </w:trPr>
        <w:tc>
          <w:tcPr>
            <w:tcW w:w="1515" w:type="dxa"/>
            <w:vMerge/>
          </w:tcPr>
          <w:p w14:paraId="43693E17" w14:textId="77777777" w:rsidR="007620FE" w:rsidRPr="00634B4F" w:rsidRDefault="007620FE" w:rsidP="00D71C54">
            <w:pPr>
              <w:rPr>
                <w:sz w:val="21"/>
                <w:szCs w:val="21"/>
              </w:rPr>
            </w:pPr>
          </w:p>
        </w:tc>
        <w:tc>
          <w:tcPr>
            <w:tcW w:w="4689" w:type="dxa"/>
            <w:vMerge/>
          </w:tcPr>
          <w:p w14:paraId="377FCEF9" w14:textId="77777777" w:rsidR="007620FE" w:rsidRPr="00634B4F" w:rsidRDefault="007620FE" w:rsidP="00D71C54">
            <w:pPr>
              <w:rPr>
                <w:sz w:val="21"/>
                <w:szCs w:val="21"/>
              </w:rPr>
            </w:pPr>
          </w:p>
        </w:tc>
        <w:tc>
          <w:tcPr>
            <w:tcW w:w="3038" w:type="dxa"/>
          </w:tcPr>
          <w:p w14:paraId="3D33FF66" w14:textId="77777777" w:rsidR="007620FE" w:rsidRPr="00634B4F" w:rsidRDefault="007620FE" w:rsidP="00D71C54">
            <w:pPr>
              <w:rPr>
                <w:sz w:val="21"/>
                <w:szCs w:val="21"/>
              </w:rPr>
            </w:pPr>
            <w:r w:rsidRPr="00634B4F">
              <w:rPr>
                <w:sz w:val="21"/>
                <w:szCs w:val="21"/>
              </w:rPr>
              <w:t>Proven experience in effective liaison with a range of outside agencies</w:t>
            </w:r>
          </w:p>
        </w:tc>
      </w:tr>
      <w:tr w:rsidR="007620FE" w:rsidRPr="00634B4F" w14:paraId="5194E87C" w14:textId="77777777" w:rsidTr="00D71C54">
        <w:tc>
          <w:tcPr>
            <w:tcW w:w="1515" w:type="dxa"/>
          </w:tcPr>
          <w:p w14:paraId="5147EDDB" w14:textId="77777777" w:rsidR="007620FE" w:rsidRPr="00634B4F" w:rsidRDefault="007620FE" w:rsidP="00D71C54">
            <w:pPr>
              <w:rPr>
                <w:sz w:val="21"/>
                <w:szCs w:val="21"/>
              </w:rPr>
            </w:pPr>
            <w:r w:rsidRPr="00634B4F">
              <w:rPr>
                <w:sz w:val="21"/>
                <w:szCs w:val="21"/>
              </w:rPr>
              <w:t>Professional knowledge and understanding</w:t>
            </w:r>
          </w:p>
        </w:tc>
        <w:tc>
          <w:tcPr>
            <w:tcW w:w="4689" w:type="dxa"/>
          </w:tcPr>
          <w:p w14:paraId="4F7CDAA7" w14:textId="75B8FDCB" w:rsidR="007620FE" w:rsidRPr="00634B4F" w:rsidRDefault="007620FE" w:rsidP="00D71C54">
            <w:pPr>
              <w:rPr>
                <w:sz w:val="21"/>
                <w:szCs w:val="21"/>
              </w:rPr>
            </w:pPr>
            <w:r w:rsidRPr="00634B4F">
              <w:rPr>
                <w:sz w:val="21"/>
                <w:szCs w:val="21"/>
              </w:rPr>
              <w:t>Knowledge and understanding of the expectations within the National Curriculum</w:t>
            </w:r>
          </w:p>
        </w:tc>
        <w:tc>
          <w:tcPr>
            <w:tcW w:w="3038" w:type="dxa"/>
          </w:tcPr>
          <w:p w14:paraId="03DD0852" w14:textId="77777777" w:rsidR="007620FE" w:rsidRPr="00634B4F" w:rsidRDefault="007620FE" w:rsidP="00D71C54">
            <w:pPr>
              <w:rPr>
                <w:sz w:val="21"/>
                <w:szCs w:val="21"/>
              </w:rPr>
            </w:pPr>
            <w:r w:rsidRPr="00634B4F">
              <w:rPr>
                <w:sz w:val="21"/>
                <w:szCs w:val="21"/>
              </w:rPr>
              <w:t>Knowledge and understanding of the roles and responsibilities of supporting external agencies and professionals</w:t>
            </w:r>
          </w:p>
        </w:tc>
      </w:tr>
      <w:tr w:rsidR="007620FE" w:rsidRPr="00634B4F" w14:paraId="6AA60414" w14:textId="77777777" w:rsidTr="00D71C54">
        <w:tc>
          <w:tcPr>
            <w:tcW w:w="1515" w:type="dxa"/>
          </w:tcPr>
          <w:p w14:paraId="58A7CDD0" w14:textId="77777777" w:rsidR="007620FE" w:rsidRPr="00634B4F" w:rsidRDefault="007620FE" w:rsidP="00D71C54">
            <w:pPr>
              <w:rPr>
                <w:sz w:val="21"/>
                <w:szCs w:val="21"/>
              </w:rPr>
            </w:pPr>
          </w:p>
        </w:tc>
        <w:tc>
          <w:tcPr>
            <w:tcW w:w="4689" w:type="dxa"/>
          </w:tcPr>
          <w:p w14:paraId="388F8C90" w14:textId="77F4800E" w:rsidR="007620FE" w:rsidRPr="00634B4F" w:rsidRDefault="007620FE" w:rsidP="00D71C54">
            <w:pPr>
              <w:rPr>
                <w:sz w:val="21"/>
                <w:szCs w:val="21"/>
              </w:rPr>
            </w:pPr>
            <w:r w:rsidRPr="00634B4F">
              <w:rPr>
                <w:sz w:val="21"/>
                <w:szCs w:val="21"/>
              </w:rPr>
              <w:t>Knowledge and understanding of current developments and best practice in SEN</w:t>
            </w:r>
            <w:r w:rsidR="00E5789C">
              <w:rPr>
                <w:sz w:val="21"/>
                <w:szCs w:val="21"/>
              </w:rPr>
              <w:t>D</w:t>
            </w:r>
            <w:r w:rsidRPr="00634B4F">
              <w:rPr>
                <w:sz w:val="21"/>
                <w:szCs w:val="21"/>
              </w:rPr>
              <w:t xml:space="preserve"> legislation and all aspects of inclusion and pastoral care</w:t>
            </w:r>
          </w:p>
        </w:tc>
        <w:tc>
          <w:tcPr>
            <w:tcW w:w="3038" w:type="dxa"/>
          </w:tcPr>
          <w:p w14:paraId="76104EA5" w14:textId="77777777" w:rsidR="007620FE" w:rsidRPr="00634B4F" w:rsidRDefault="007620FE" w:rsidP="00D71C54">
            <w:pPr>
              <w:rPr>
                <w:sz w:val="21"/>
                <w:szCs w:val="21"/>
              </w:rPr>
            </w:pPr>
            <w:r w:rsidRPr="00634B4F">
              <w:rPr>
                <w:sz w:val="21"/>
                <w:szCs w:val="21"/>
              </w:rPr>
              <w:t>Knowledge and understanding of pastoral support plans</w:t>
            </w:r>
          </w:p>
        </w:tc>
      </w:tr>
      <w:tr w:rsidR="007620FE" w:rsidRPr="00634B4F" w14:paraId="6CFD4DA4" w14:textId="77777777" w:rsidTr="00D71C54">
        <w:tc>
          <w:tcPr>
            <w:tcW w:w="1515" w:type="dxa"/>
          </w:tcPr>
          <w:p w14:paraId="7DF76215" w14:textId="77777777" w:rsidR="007620FE" w:rsidRPr="00634B4F" w:rsidRDefault="007620FE" w:rsidP="00D71C54">
            <w:pPr>
              <w:rPr>
                <w:sz w:val="21"/>
                <w:szCs w:val="21"/>
              </w:rPr>
            </w:pPr>
          </w:p>
        </w:tc>
        <w:tc>
          <w:tcPr>
            <w:tcW w:w="4689" w:type="dxa"/>
          </w:tcPr>
          <w:p w14:paraId="167AB246" w14:textId="77777777" w:rsidR="007620FE" w:rsidRPr="00634B4F" w:rsidRDefault="007620FE" w:rsidP="00D71C54">
            <w:pPr>
              <w:rPr>
                <w:sz w:val="21"/>
                <w:szCs w:val="21"/>
              </w:rPr>
            </w:pPr>
            <w:r w:rsidRPr="00634B4F">
              <w:rPr>
                <w:sz w:val="21"/>
                <w:szCs w:val="21"/>
              </w:rPr>
              <w:t>Knowledge of the range and types of additional provision and interventions available to support learners with SEND</w:t>
            </w:r>
          </w:p>
        </w:tc>
        <w:tc>
          <w:tcPr>
            <w:tcW w:w="3038" w:type="dxa"/>
          </w:tcPr>
          <w:p w14:paraId="7C15D79B" w14:textId="77777777" w:rsidR="007620FE" w:rsidRPr="00634B4F" w:rsidRDefault="007620FE" w:rsidP="00D71C54">
            <w:pPr>
              <w:rPr>
                <w:sz w:val="21"/>
                <w:szCs w:val="21"/>
              </w:rPr>
            </w:pPr>
            <w:r w:rsidRPr="00634B4F">
              <w:rPr>
                <w:sz w:val="21"/>
                <w:szCs w:val="21"/>
              </w:rPr>
              <w:t>Knowledge and understanding to support EAL children</w:t>
            </w:r>
          </w:p>
        </w:tc>
      </w:tr>
      <w:tr w:rsidR="007620FE" w:rsidRPr="00634B4F" w14:paraId="7F558832" w14:textId="77777777" w:rsidTr="00D71C54">
        <w:tc>
          <w:tcPr>
            <w:tcW w:w="1515" w:type="dxa"/>
          </w:tcPr>
          <w:p w14:paraId="4C9881FE" w14:textId="77777777" w:rsidR="007620FE" w:rsidRPr="00634B4F" w:rsidRDefault="007620FE" w:rsidP="00D71C54">
            <w:pPr>
              <w:rPr>
                <w:sz w:val="21"/>
                <w:szCs w:val="21"/>
              </w:rPr>
            </w:pPr>
          </w:p>
        </w:tc>
        <w:tc>
          <w:tcPr>
            <w:tcW w:w="4689" w:type="dxa"/>
          </w:tcPr>
          <w:p w14:paraId="11BFB907" w14:textId="77777777" w:rsidR="007620FE" w:rsidRPr="00634B4F" w:rsidRDefault="007620FE" w:rsidP="00D71C54">
            <w:pPr>
              <w:rPr>
                <w:sz w:val="21"/>
                <w:szCs w:val="21"/>
              </w:rPr>
            </w:pPr>
            <w:r w:rsidRPr="00634B4F">
              <w:rPr>
                <w:sz w:val="21"/>
                <w:szCs w:val="21"/>
              </w:rPr>
              <w:t>Confident use of ICT</w:t>
            </w:r>
          </w:p>
        </w:tc>
        <w:tc>
          <w:tcPr>
            <w:tcW w:w="3038" w:type="dxa"/>
          </w:tcPr>
          <w:p w14:paraId="032A0D86" w14:textId="79E18EB8" w:rsidR="007620FE" w:rsidRPr="00634B4F" w:rsidRDefault="007620FE" w:rsidP="00D71C54">
            <w:pPr>
              <w:rPr>
                <w:sz w:val="21"/>
                <w:szCs w:val="21"/>
              </w:rPr>
            </w:pPr>
            <w:r w:rsidRPr="00634B4F">
              <w:rPr>
                <w:sz w:val="21"/>
                <w:szCs w:val="21"/>
              </w:rPr>
              <w:t>The effective management of provision for SEN</w:t>
            </w:r>
            <w:r w:rsidR="00E5789C">
              <w:rPr>
                <w:sz w:val="21"/>
                <w:szCs w:val="21"/>
              </w:rPr>
              <w:t>D</w:t>
            </w:r>
          </w:p>
        </w:tc>
      </w:tr>
      <w:tr w:rsidR="007620FE" w:rsidRPr="00634B4F" w14:paraId="10E0535E" w14:textId="77777777" w:rsidTr="00D71C54">
        <w:tc>
          <w:tcPr>
            <w:tcW w:w="1515" w:type="dxa"/>
          </w:tcPr>
          <w:p w14:paraId="0F56E10D" w14:textId="77777777" w:rsidR="007620FE" w:rsidRPr="00634B4F" w:rsidRDefault="007620FE" w:rsidP="00D71C54">
            <w:pPr>
              <w:rPr>
                <w:sz w:val="21"/>
                <w:szCs w:val="21"/>
              </w:rPr>
            </w:pPr>
          </w:p>
        </w:tc>
        <w:tc>
          <w:tcPr>
            <w:tcW w:w="4689" w:type="dxa"/>
          </w:tcPr>
          <w:p w14:paraId="13047615" w14:textId="77777777" w:rsidR="007620FE" w:rsidRPr="00634B4F" w:rsidRDefault="007620FE" w:rsidP="00D71C54">
            <w:pPr>
              <w:rPr>
                <w:sz w:val="21"/>
                <w:szCs w:val="21"/>
              </w:rPr>
            </w:pPr>
            <w:r w:rsidRPr="00634B4F">
              <w:rPr>
                <w:sz w:val="21"/>
                <w:szCs w:val="21"/>
              </w:rPr>
              <w:t>Understanding of child protection procedures and safeguarding children</w:t>
            </w:r>
          </w:p>
        </w:tc>
        <w:tc>
          <w:tcPr>
            <w:tcW w:w="3038" w:type="dxa"/>
          </w:tcPr>
          <w:p w14:paraId="2D32CC9C" w14:textId="77777777" w:rsidR="007620FE" w:rsidRPr="00634B4F" w:rsidRDefault="007620FE" w:rsidP="00D71C54">
            <w:pPr>
              <w:rPr>
                <w:sz w:val="21"/>
                <w:szCs w:val="21"/>
              </w:rPr>
            </w:pPr>
            <w:r w:rsidRPr="00634B4F">
              <w:rPr>
                <w:sz w:val="21"/>
                <w:szCs w:val="21"/>
              </w:rPr>
              <w:t>Knowledge of understanding of how to support children in care</w:t>
            </w:r>
          </w:p>
        </w:tc>
      </w:tr>
      <w:tr w:rsidR="007620FE" w:rsidRPr="00634B4F" w14:paraId="6DC64F26" w14:textId="77777777" w:rsidTr="00D71C54">
        <w:tc>
          <w:tcPr>
            <w:tcW w:w="1515" w:type="dxa"/>
          </w:tcPr>
          <w:p w14:paraId="08EAF6B2" w14:textId="77777777" w:rsidR="007620FE" w:rsidRPr="00634B4F" w:rsidRDefault="007620FE" w:rsidP="00D71C54">
            <w:pPr>
              <w:rPr>
                <w:sz w:val="21"/>
                <w:szCs w:val="21"/>
              </w:rPr>
            </w:pPr>
            <w:r w:rsidRPr="00634B4F">
              <w:rPr>
                <w:sz w:val="21"/>
                <w:szCs w:val="21"/>
              </w:rPr>
              <w:t>Abilities and skills</w:t>
            </w:r>
          </w:p>
        </w:tc>
        <w:tc>
          <w:tcPr>
            <w:tcW w:w="4689" w:type="dxa"/>
          </w:tcPr>
          <w:p w14:paraId="3906D152" w14:textId="77777777" w:rsidR="007620FE" w:rsidRPr="00634B4F" w:rsidRDefault="007620FE" w:rsidP="00D71C54">
            <w:pPr>
              <w:rPr>
                <w:sz w:val="21"/>
                <w:szCs w:val="21"/>
              </w:rPr>
            </w:pPr>
            <w:r w:rsidRPr="00634B4F">
              <w:rPr>
                <w:sz w:val="21"/>
                <w:szCs w:val="21"/>
              </w:rPr>
              <w:t>Ability to use performance data to inform provision mapping and planning</w:t>
            </w:r>
          </w:p>
        </w:tc>
        <w:tc>
          <w:tcPr>
            <w:tcW w:w="3038" w:type="dxa"/>
          </w:tcPr>
          <w:p w14:paraId="55991BA4" w14:textId="77777777" w:rsidR="007620FE" w:rsidRPr="00634B4F" w:rsidRDefault="007620FE" w:rsidP="00D71C54">
            <w:pPr>
              <w:rPr>
                <w:sz w:val="21"/>
                <w:szCs w:val="21"/>
              </w:rPr>
            </w:pPr>
          </w:p>
        </w:tc>
      </w:tr>
      <w:tr w:rsidR="007620FE" w:rsidRPr="00634B4F" w14:paraId="456FE12C" w14:textId="77777777" w:rsidTr="00D71C54">
        <w:tc>
          <w:tcPr>
            <w:tcW w:w="1515" w:type="dxa"/>
          </w:tcPr>
          <w:p w14:paraId="6BD74636" w14:textId="77777777" w:rsidR="007620FE" w:rsidRPr="00634B4F" w:rsidRDefault="007620FE" w:rsidP="00D71C54">
            <w:pPr>
              <w:rPr>
                <w:sz w:val="21"/>
                <w:szCs w:val="21"/>
              </w:rPr>
            </w:pPr>
          </w:p>
        </w:tc>
        <w:tc>
          <w:tcPr>
            <w:tcW w:w="4689" w:type="dxa"/>
          </w:tcPr>
          <w:p w14:paraId="3CAD648D" w14:textId="77777777" w:rsidR="007620FE" w:rsidRPr="00634B4F" w:rsidRDefault="007620FE" w:rsidP="00D71C54">
            <w:pPr>
              <w:rPr>
                <w:sz w:val="21"/>
                <w:szCs w:val="21"/>
              </w:rPr>
            </w:pPr>
            <w:r w:rsidRPr="00634B4F">
              <w:rPr>
                <w:sz w:val="21"/>
                <w:szCs w:val="21"/>
              </w:rPr>
              <w:t>Ability to lead and manage people to work effectively, both individually and in teams</w:t>
            </w:r>
          </w:p>
        </w:tc>
        <w:tc>
          <w:tcPr>
            <w:tcW w:w="3038" w:type="dxa"/>
          </w:tcPr>
          <w:p w14:paraId="62F75474" w14:textId="77777777" w:rsidR="007620FE" w:rsidRPr="00634B4F" w:rsidRDefault="007620FE" w:rsidP="00D71C54">
            <w:pPr>
              <w:rPr>
                <w:sz w:val="21"/>
                <w:szCs w:val="21"/>
              </w:rPr>
            </w:pPr>
            <w:r w:rsidRPr="00634B4F">
              <w:rPr>
                <w:sz w:val="21"/>
                <w:szCs w:val="21"/>
              </w:rPr>
              <w:t>Experience of leading a team</w:t>
            </w:r>
          </w:p>
        </w:tc>
      </w:tr>
      <w:tr w:rsidR="007620FE" w:rsidRPr="00634B4F" w14:paraId="4402B815" w14:textId="77777777" w:rsidTr="00D71C54">
        <w:tc>
          <w:tcPr>
            <w:tcW w:w="1515" w:type="dxa"/>
          </w:tcPr>
          <w:p w14:paraId="701E3890" w14:textId="77777777" w:rsidR="007620FE" w:rsidRPr="00634B4F" w:rsidRDefault="007620FE" w:rsidP="00D71C54">
            <w:pPr>
              <w:rPr>
                <w:sz w:val="21"/>
                <w:szCs w:val="21"/>
              </w:rPr>
            </w:pPr>
          </w:p>
        </w:tc>
        <w:tc>
          <w:tcPr>
            <w:tcW w:w="4689" w:type="dxa"/>
          </w:tcPr>
          <w:p w14:paraId="526CD583" w14:textId="77777777" w:rsidR="007620FE" w:rsidRPr="00634B4F" w:rsidRDefault="007620FE" w:rsidP="00D71C54">
            <w:pPr>
              <w:rPr>
                <w:sz w:val="21"/>
                <w:szCs w:val="21"/>
              </w:rPr>
            </w:pPr>
            <w:r w:rsidRPr="00634B4F">
              <w:rPr>
                <w:sz w:val="21"/>
                <w:szCs w:val="21"/>
              </w:rPr>
              <w:t>Ability to contribute to the EHC assessment process, top up applications and other statutory documents</w:t>
            </w:r>
          </w:p>
        </w:tc>
        <w:tc>
          <w:tcPr>
            <w:tcW w:w="3038" w:type="dxa"/>
          </w:tcPr>
          <w:p w14:paraId="3447DD54" w14:textId="77777777" w:rsidR="007620FE" w:rsidRPr="00634B4F" w:rsidRDefault="007620FE" w:rsidP="00D71C54">
            <w:pPr>
              <w:rPr>
                <w:sz w:val="21"/>
                <w:szCs w:val="21"/>
              </w:rPr>
            </w:pPr>
          </w:p>
        </w:tc>
      </w:tr>
      <w:tr w:rsidR="007620FE" w:rsidRPr="00634B4F" w14:paraId="2F52F1CB" w14:textId="77777777" w:rsidTr="00D71C54">
        <w:tc>
          <w:tcPr>
            <w:tcW w:w="1515" w:type="dxa"/>
          </w:tcPr>
          <w:p w14:paraId="375CCBEE" w14:textId="77777777" w:rsidR="007620FE" w:rsidRPr="00634B4F" w:rsidRDefault="007620FE" w:rsidP="00D71C54">
            <w:pPr>
              <w:rPr>
                <w:sz w:val="21"/>
                <w:szCs w:val="21"/>
              </w:rPr>
            </w:pPr>
          </w:p>
        </w:tc>
        <w:tc>
          <w:tcPr>
            <w:tcW w:w="4689" w:type="dxa"/>
          </w:tcPr>
          <w:p w14:paraId="7E083C2E" w14:textId="77777777" w:rsidR="007620FE" w:rsidRPr="00634B4F" w:rsidRDefault="007620FE" w:rsidP="00D71C54">
            <w:pPr>
              <w:rPr>
                <w:sz w:val="21"/>
                <w:szCs w:val="21"/>
              </w:rPr>
            </w:pPr>
            <w:r w:rsidRPr="00634B4F">
              <w:rPr>
                <w:sz w:val="21"/>
                <w:szCs w:val="21"/>
              </w:rPr>
              <w:t>Ability to deal sensitively with students, staff, and families</w:t>
            </w:r>
          </w:p>
        </w:tc>
        <w:tc>
          <w:tcPr>
            <w:tcW w:w="3038" w:type="dxa"/>
          </w:tcPr>
          <w:p w14:paraId="1CF99EEF" w14:textId="77777777" w:rsidR="007620FE" w:rsidRPr="00634B4F" w:rsidRDefault="007620FE" w:rsidP="00D71C54">
            <w:pPr>
              <w:rPr>
                <w:sz w:val="21"/>
                <w:szCs w:val="21"/>
              </w:rPr>
            </w:pPr>
          </w:p>
        </w:tc>
      </w:tr>
      <w:tr w:rsidR="007620FE" w:rsidRPr="00634B4F" w14:paraId="5E3EB376" w14:textId="77777777" w:rsidTr="00D71C54">
        <w:tc>
          <w:tcPr>
            <w:tcW w:w="1515" w:type="dxa"/>
          </w:tcPr>
          <w:p w14:paraId="1C12D0B7" w14:textId="77777777" w:rsidR="007620FE" w:rsidRPr="00634B4F" w:rsidRDefault="007620FE" w:rsidP="00D71C54">
            <w:pPr>
              <w:rPr>
                <w:sz w:val="21"/>
                <w:szCs w:val="21"/>
              </w:rPr>
            </w:pPr>
          </w:p>
        </w:tc>
        <w:tc>
          <w:tcPr>
            <w:tcW w:w="4689" w:type="dxa"/>
          </w:tcPr>
          <w:p w14:paraId="18DDB966" w14:textId="77777777" w:rsidR="007620FE" w:rsidRPr="00634B4F" w:rsidRDefault="007620FE" w:rsidP="00D71C54">
            <w:pPr>
              <w:rPr>
                <w:sz w:val="21"/>
                <w:szCs w:val="21"/>
              </w:rPr>
            </w:pPr>
            <w:r w:rsidRPr="00634B4F">
              <w:rPr>
                <w:sz w:val="21"/>
                <w:szCs w:val="21"/>
              </w:rPr>
              <w:t>Show excellent time and management skills and analyse, prioritise, and meet deadlines</w:t>
            </w:r>
          </w:p>
        </w:tc>
        <w:tc>
          <w:tcPr>
            <w:tcW w:w="3038" w:type="dxa"/>
          </w:tcPr>
          <w:p w14:paraId="0D1E4B62" w14:textId="77777777" w:rsidR="007620FE" w:rsidRPr="00634B4F" w:rsidRDefault="007620FE" w:rsidP="00D71C54">
            <w:pPr>
              <w:rPr>
                <w:sz w:val="21"/>
                <w:szCs w:val="21"/>
              </w:rPr>
            </w:pPr>
          </w:p>
        </w:tc>
      </w:tr>
      <w:tr w:rsidR="007620FE" w:rsidRPr="00634B4F" w14:paraId="72EFDAA1" w14:textId="77777777" w:rsidTr="00D71C54">
        <w:tc>
          <w:tcPr>
            <w:tcW w:w="1515" w:type="dxa"/>
          </w:tcPr>
          <w:p w14:paraId="26778CF0" w14:textId="77777777" w:rsidR="007620FE" w:rsidRPr="00634B4F" w:rsidRDefault="007620FE" w:rsidP="00D71C54">
            <w:pPr>
              <w:rPr>
                <w:sz w:val="21"/>
                <w:szCs w:val="21"/>
              </w:rPr>
            </w:pPr>
          </w:p>
        </w:tc>
        <w:tc>
          <w:tcPr>
            <w:tcW w:w="4689" w:type="dxa"/>
          </w:tcPr>
          <w:p w14:paraId="53668936" w14:textId="77777777" w:rsidR="007620FE" w:rsidRPr="00634B4F" w:rsidRDefault="007620FE" w:rsidP="00D71C54">
            <w:pPr>
              <w:rPr>
                <w:sz w:val="21"/>
                <w:szCs w:val="21"/>
              </w:rPr>
            </w:pPr>
            <w:r w:rsidRPr="00634B4F">
              <w:rPr>
                <w:sz w:val="21"/>
                <w:szCs w:val="21"/>
              </w:rPr>
              <w:t>Ability to communicate effectively, considering the views of others, including effective oral and written communication and excellent presentation skills</w:t>
            </w:r>
          </w:p>
        </w:tc>
        <w:tc>
          <w:tcPr>
            <w:tcW w:w="3038" w:type="dxa"/>
          </w:tcPr>
          <w:p w14:paraId="1FAAB509" w14:textId="77777777" w:rsidR="007620FE" w:rsidRPr="00634B4F" w:rsidRDefault="007620FE" w:rsidP="00D71C54">
            <w:pPr>
              <w:rPr>
                <w:sz w:val="21"/>
                <w:szCs w:val="21"/>
              </w:rPr>
            </w:pPr>
            <w:r w:rsidRPr="00634B4F">
              <w:rPr>
                <w:sz w:val="21"/>
                <w:szCs w:val="21"/>
              </w:rPr>
              <w:t>Recent experience of senior leadership and management</w:t>
            </w:r>
          </w:p>
        </w:tc>
      </w:tr>
      <w:tr w:rsidR="007620FE" w:rsidRPr="00634B4F" w14:paraId="41E387D3" w14:textId="77777777" w:rsidTr="00D71C54">
        <w:tc>
          <w:tcPr>
            <w:tcW w:w="1515" w:type="dxa"/>
          </w:tcPr>
          <w:p w14:paraId="76A353D0" w14:textId="77777777" w:rsidR="007620FE" w:rsidRPr="00634B4F" w:rsidRDefault="007620FE" w:rsidP="00D71C54">
            <w:pPr>
              <w:rPr>
                <w:sz w:val="21"/>
                <w:szCs w:val="21"/>
              </w:rPr>
            </w:pPr>
          </w:p>
        </w:tc>
        <w:tc>
          <w:tcPr>
            <w:tcW w:w="4689" w:type="dxa"/>
          </w:tcPr>
          <w:p w14:paraId="72D3402E" w14:textId="77777777" w:rsidR="007620FE" w:rsidRPr="00634B4F" w:rsidRDefault="007620FE" w:rsidP="00D71C54">
            <w:pPr>
              <w:rPr>
                <w:sz w:val="21"/>
                <w:szCs w:val="21"/>
              </w:rPr>
            </w:pPr>
            <w:r w:rsidRPr="00634B4F">
              <w:rPr>
                <w:sz w:val="21"/>
                <w:szCs w:val="21"/>
              </w:rPr>
              <w:t>Ability to organise work effectively, prioritising and managing time, working under pressure to meet deadlines, and setting personal goals</w:t>
            </w:r>
          </w:p>
        </w:tc>
        <w:tc>
          <w:tcPr>
            <w:tcW w:w="3038" w:type="dxa"/>
          </w:tcPr>
          <w:p w14:paraId="2D521B06" w14:textId="77777777" w:rsidR="007620FE" w:rsidRPr="00634B4F" w:rsidRDefault="007620FE" w:rsidP="00D71C54">
            <w:pPr>
              <w:rPr>
                <w:sz w:val="21"/>
                <w:szCs w:val="21"/>
              </w:rPr>
            </w:pPr>
          </w:p>
        </w:tc>
      </w:tr>
      <w:tr w:rsidR="007620FE" w:rsidRPr="00634B4F" w14:paraId="5876515B" w14:textId="77777777" w:rsidTr="00D71C54">
        <w:tc>
          <w:tcPr>
            <w:tcW w:w="1515" w:type="dxa"/>
          </w:tcPr>
          <w:p w14:paraId="50DE90E7" w14:textId="77777777" w:rsidR="007620FE" w:rsidRPr="00634B4F" w:rsidRDefault="007620FE" w:rsidP="00D71C54">
            <w:pPr>
              <w:rPr>
                <w:sz w:val="21"/>
                <w:szCs w:val="21"/>
              </w:rPr>
            </w:pPr>
          </w:p>
        </w:tc>
        <w:tc>
          <w:tcPr>
            <w:tcW w:w="4689" w:type="dxa"/>
          </w:tcPr>
          <w:p w14:paraId="0569D34D" w14:textId="77777777" w:rsidR="007620FE" w:rsidRPr="00634B4F" w:rsidRDefault="007620FE" w:rsidP="00D71C54">
            <w:pPr>
              <w:rPr>
                <w:sz w:val="21"/>
                <w:szCs w:val="21"/>
              </w:rPr>
            </w:pPr>
            <w:r w:rsidRPr="00634B4F">
              <w:rPr>
                <w:sz w:val="21"/>
                <w:szCs w:val="21"/>
              </w:rPr>
              <w:t>Ability to promote the learning ethos of the school, supporting our vision for excellent education which develops happy, confident, successful, and caring global citizens</w:t>
            </w:r>
          </w:p>
        </w:tc>
        <w:tc>
          <w:tcPr>
            <w:tcW w:w="3038" w:type="dxa"/>
          </w:tcPr>
          <w:p w14:paraId="47DBDB3B" w14:textId="77777777" w:rsidR="007620FE" w:rsidRPr="00634B4F" w:rsidRDefault="007620FE" w:rsidP="00D71C54">
            <w:pPr>
              <w:rPr>
                <w:sz w:val="21"/>
                <w:szCs w:val="21"/>
              </w:rPr>
            </w:pPr>
          </w:p>
        </w:tc>
      </w:tr>
      <w:tr w:rsidR="007620FE" w:rsidRPr="00634B4F" w14:paraId="0FBAC1FB" w14:textId="77777777" w:rsidTr="00D71C54">
        <w:tc>
          <w:tcPr>
            <w:tcW w:w="1515" w:type="dxa"/>
          </w:tcPr>
          <w:p w14:paraId="4E1BF19D" w14:textId="77777777" w:rsidR="007620FE" w:rsidRPr="00634B4F" w:rsidRDefault="007620FE" w:rsidP="00D71C54">
            <w:pPr>
              <w:rPr>
                <w:sz w:val="21"/>
                <w:szCs w:val="21"/>
              </w:rPr>
            </w:pPr>
          </w:p>
        </w:tc>
        <w:tc>
          <w:tcPr>
            <w:tcW w:w="4689" w:type="dxa"/>
          </w:tcPr>
          <w:p w14:paraId="211100E8" w14:textId="77777777" w:rsidR="007620FE" w:rsidRPr="00634B4F" w:rsidRDefault="007620FE" w:rsidP="00D71C54">
            <w:pPr>
              <w:rPr>
                <w:sz w:val="21"/>
                <w:szCs w:val="21"/>
              </w:rPr>
            </w:pPr>
            <w:r w:rsidRPr="00634B4F">
              <w:rPr>
                <w:sz w:val="21"/>
                <w:szCs w:val="21"/>
              </w:rPr>
              <w:t>Ability to ensure environments within the school are welcoming, inclusive, and fully supportive of all children achieving their very best</w:t>
            </w:r>
          </w:p>
        </w:tc>
        <w:tc>
          <w:tcPr>
            <w:tcW w:w="3038" w:type="dxa"/>
          </w:tcPr>
          <w:p w14:paraId="245C9B33" w14:textId="77777777" w:rsidR="007620FE" w:rsidRPr="00634B4F" w:rsidRDefault="007620FE" w:rsidP="00D71C54">
            <w:pPr>
              <w:rPr>
                <w:sz w:val="21"/>
                <w:szCs w:val="21"/>
              </w:rPr>
            </w:pPr>
          </w:p>
        </w:tc>
      </w:tr>
      <w:tr w:rsidR="007620FE" w:rsidRPr="00634B4F" w14:paraId="5BB6EA5A" w14:textId="77777777" w:rsidTr="00D71C54">
        <w:tc>
          <w:tcPr>
            <w:tcW w:w="1515" w:type="dxa"/>
          </w:tcPr>
          <w:p w14:paraId="0AB0747B" w14:textId="77777777" w:rsidR="007620FE" w:rsidRPr="00634B4F" w:rsidRDefault="007620FE" w:rsidP="00D71C54">
            <w:pPr>
              <w:rPr>
                <w:sz w:val="21"/>
                <w:szCs w:val="21"/>
              </w:rPr>
            </w:pPr>
            <w:r w:rsidRPr="00634B4F">
              <w:rPr>
                <w:sz w:val="21"/>
                <w:szCs w:val="21"/>
              </w:rPr>
              <w:t>Personal qualities</w:t>
            </w:r>
          </w:p>
        </w:tc>
        <w:tc>
          <w:tcPr>
            <w:tcW w:w="4689" w:type="dxa"/>
          </w:tcPr>
          <w:p w14:paraId="2E71524D" w14:textId="77777777" w:rsidR="007620FE" w:rsidRPr="00634B4F" w:rsidRDefault="007620FE" w:rsidP="00D71C54">
            <w:pPr>
              <w:rPr>
                <w:sz w:val="21"/>
                <w:szCs w:val="21"/>
              </w:rPr>
            </w:pPr>
            <w:r w:rsidRPr="00634B4F">
              <w:rPr>
                <w:sz w:val="21"/>
                <w:szCs w:val="21"/>
              </w:rPr>
              <w:t>A commitment to inclusive education and a willingness to respond to the needs of all learners</w:t>
            </w:r>
          </w:p>
        </w:tc>
        <w:tc>
          <w:tcPr>
            <w:tcW w:w="3038" w:type="dxa"/>
          </w:tcPr>
          <w:p w14:paraId="4C6F0F9D" w14:textId="77777777" w:rsidR="007620FE" w:rsidRPr="00634B4F" w:rsidRDefault="007620FE" w:rsidP="00D71C54">
            <w:pPr>
              <w:rPr>
                <w:sz w:val="21"/>
                <w:szCs w:val="21"/>
              </w:rPr>
            </w:pPr>
            <w:r w:rsidRPr="00634B4F">
              <w:rPr>
                <w:sz w:val="21"/>
                <w:szCs w:val="21"/>
              </w:rPr>
              <w:t>Willingness to take part in extra-curricular activities and to make a significant contribution to the wider life of the school.</w:t>
            </w:r>
          </w:p>
        </w:tc>
      </w:tr>
      <w:tr w:rsidR="007620FE" w:rsidRPr="00634B4F" w14:paraId="4052CB46" w14:textId="77777777" w:rsidTr="00D71C54">
        <w:tc>
          <w:tcPr>
            <w:tcW w:w="1515" w:type="dxa"/>
          </w:tcPr>
          <w:p w14:paraId="13496341" w14:textId="77777777" w:rsidR="007620FE" w:rsidRPr="00634B4F" w:rsidRDefault="007620FE" w:rsidP="00D71C54">
            <w:pPr>
              <w:jc w:val="center"/>
              <w:rPr>
                <w:sz w:val="21"/>
                <w:szCs w:val="21"/>
              </w:rPr>
            </w:pPr>
          </w:p>
        </w:tc>
        <w:tc>
          <w:tcPr>
            <w:tcW w:w="4689" w:type="dxa"/>
          </w:tcPr>
          <w:p w14:paraId="01715EF4" w14:textId="77777777" w:rsidR="007620FE" w:rsidRPr="00634B4F" w:rsidRDefault="007620FE" w:rsidP="00D71C54">
            <w:pPr>
              <w:rPr>
                <w:sz w:val="21"/>
                <w:szCs w:val="21"/>
              </w:rPr>
            </w:pPr>
            <w:r w:rsidRPr="00634B4F">
              <w:rPr>
                <w:sz w:val="21"/>
                <w:szCs w:val="21"/>
              </w:rPr>
              <w:t>Ambition, energy, enthusiasm, determination, and drive to develop your role</w:t>
            </w:r>
          </w:p>
        </w:tc>
        <w:tc>
          <w:tcPr>
            <w:tcW w:w="3038" w:type="dxa"/>
          </w:tcPr>
          <w:p w14:paraId="75545BCD" w14:textId="77777777" w:rsidR="007620FE" w:rsidRPr="00634B4F" w:rsidRDefault="007620FE" w:rsidP="00D71C54">
            <w:pPr>
              <w:rPr>
                <w:sz w:val="21"/>
                <w:szCs w:val="21"/>
              </w:rPr>
            </w:pPr>
          </w:p>
        </w:tc>
      </w:tr>
      <w:tr w:rsidR="007620FE" w:rsidRPr="00634B4F" w14:paraId="33BCDF27" w14:textId="77777777" w:rsidTr="00D71C54">
        <w:tc>
          <w:tcPr>
            <w:tcW w:w="1515" w:type="dxa"/>
          </w:tcPr>
          <w:p w14:paraId="434D0EED" w14:textId="77777777" w:rsidR="007620FE" w:rsidRPr="00634B4F" w:rsidRDefault="007620FE" w:rsidP="00D71C54">
            <w:pPr>
              <w:rPr>
                <w:sz w:val="21"/>
                <w:szCs w:val="21"/>
              </w:rPr>
            </w:pPr>
          </w:p>
        </w:tc>
        <w:tc>
          <w:tcPr>
            <w:tcW w:w="4689" w:type="dxa"/>
          </w:tcPr>
          <w:p w14:paraId="7E427369" w14:textId="77777777" w:rsidR="007620FE" w:rsidRPr="00634B4F" w:rsidRDefault="007620FE" w:rsidP="00D71C54">
            <w:pPr>
              <w:rPr>
                <w:sz w:val="21"/>
                <w:szCs w:val="21"/>
              </w:rPr>
            </w:pPr>
            <w:r w:rsidRPr="00634B4F">
              <w:rPr>
                <w:sz w:val="21"/>
                <w:szCs w:val="21"/>
              </w:rPr>
              <w:t>Positive attitude towards change; innovative and self-reflective.</w:t>
            </w:r>
          </w:p>
        </w:tc>
        <w:tc>
          <w:tcPr>
            <w:tcW w:w="3038" w:type="dxa"/>
          </w:tcPr>
          <w:p w14:paraId="565270C3" w14:textId="77777777" w:rsidR="007620FE" w:rsidRPr="00634B4F" w:rsidRDefault="007620FE" w:rsidP="00D71C54">
            <w:pPr>
              <w:rPr>
                <w:sz w:val="21"/>
                <w:szCs w:val="21"/>
              </w:rPr>
            </w:pPr>
          </w:p>
        </w:tc>
      </w:tr>
      <w:tr w:rsidR="007620FE" w:rsidRPr="00634B4F" w14:paraId="2345D0D8" w14:textId="77777777" w:rsidTr="00D71C54">
        <w:tc>
          <w:tcPr>
            <w:tcW w:w="1515" w:type="dxa"/>
          </w:tcPr>
          <w:p w14:paraId="6FC9ADBD" w14:textId="77777777" w:rsidR="007620FE" w:rsidRPr="00634B4F" w:rsidRDefault="007620FE" w:rsidP="00D71C54">
            <w:pPr>
              <w:rPr>
                <w:sz w:val="21"/>
                <w:szCs w:val="21"/>
              </w:rPr>
            </w:pPr>
          </w:p>
        </w:tc>
        <w:tc>
          <w:tcPr>
            <w:tcW w:w="4689" w:type="dxa"/>
          </w:tcPr>
          <w:p w14:paraId="271B0BF2" w14:textId="77777777" w:rsidR="007620FE" w:rsidRPr="00634B4F" w:rsidRDefault="007620FE" w:rsidP="00D71C54">
            <w:pPr>
              <w:rPr>
                <w:sz w:val="21"/>
                <w:szCs w:val="21"/>
              </w:rPr>
            </w:pPr>
            <w:r w:rsidRPr="00634B4F">
              <w:rPr>
                <w:sz w:val="21"/>
                <w:szCs w:val="21"/>
              </w:rPr>
              <w:t>Reliability, professionalism, and integrity</w:t>
            </w:r>
          </w:p>
        </w:tc>
        <w:tc>
          <w:tcPr>
            <w:tcW w:w="3038" w:type="dxa"/>
          </w:tcPr>
          <w:p w14:paraId="53A60620" w14:textId="77777777" w:rsidR="007620FE" w:rsidRPr="00634B4F" w:rsidRDefault="007620FE" w:rsidP="00D71C54">
            <w:pPr>
              <w:rPr>
                <w:sz w:val="21"/>
                <w:szCs w:val="21"/>
              </w:rPr>
            </w:pPr>
          </w:p>
        </w:tc>
      </w:tr>
    </w:tbl>
    <w:p w14:paraId="06BC8E9B" w14:textId="77777777" w:rsidR="00AF296B" w:rsidRDefault="00AF296B"/>
    <w:p w14:paraId="54165AD9" w14:textId="77777777" w:rsidR="0037469A" w:rsidRDefault="00502CC0">
      <w:pPr>
        <w:tabs>
          <w:tab w:val="left" w:pos="7920"/>
        </w:tabs>
        <w:rPr>
          <w:rFonts w:cs="Calibri"/>
          <w:b/>
          <w:sz w:val="32"/>
          <w:szCs w:val="32"/>
        </w:rPr>
      </w:pPr>
      <w:r>
        <w:rPr>
          <w:b/>
          <w:color w:val="548DD4"/>
          <w:sz w:val="28"/>
          <w:szCs w:val="28"/>
        </w:rPr>
        <w:br w:type="page"/>
      </w:r>
      <w:r>
        <w:rPr>
          <w:b/>
          <w:color w:val="548DD4"/>
          <w:sz w:val="32"/>
          <w:szCs w:val="32"/>
        </w:rPr>
        <w:lastRenderedPageBreak/>
        <w:t>Beliefs, aims and expectations</w:t>
      </w:r>
    </w:p>
    <w:p w14:paraId="78A82174" w14:textId="77777777" w:rsidR="0037469A" w:rsidRDefault="00502CC0">
      <w:pPr>
        <w:pStyle w:val="NoSpacing"/>
        <w:rPr>
          <w:b/>
        </w:rPr>
      </w:pPr>
      <w:r>
        <w:rPr>
          <w:b/>
        </w:rPr>
        <w:t>At Ralph Thoresby School we BELIEVE in:</w:t>
      </w:r>
    </w:p>
    <w:p w14:paraId="65184B2F" w14:textId="77777777" w:rsidR="0037469A" w:rsidRDefault="00502CC0">
      <w:pPr>
        <w:pStyle w:val="ListParagraph"/>
        <w:numPr>
          <w:ilvl w:val="0"/>
          <w:numId w:val="18"/>
        </w:numPr>
        <w:spacing w:after="0"/>
        <w:rPr>
          <w:rFonts w:cs="Arial"/>
        </w:rPr>
      </w:pPr>
      <w:r>
        <w:rPr>
          <w:rFonts w:cs="Arial"/>
        </w:rPr>
        <w:t>High expectations for all.</w:t>
      </w:r>
    </w:p>
    <w:p w14:paraId="70094794" w14:textId="77777777" w:rsidR="0037469A" w:rsidRDefault="00502CC0">
      <w:pPr>
        <w:pStyle w:val="ListParagraph"/>
        <w:numPr>
          <w:ilvl w:val="0"/>
          <w:numId w:val="18"/>
        </w:numPr>
        <w:spacing w:after="0"/>
        <w:rPr>
          <w:rFonts w:cs="Arial"/>
        </w:rPr>
      </w:pPr>
      <w:r>
        <w:rPr>
          <w:rFonts w:cs="Arial"/>
        </w:rPr>
        <w:t>Excellence in all we do.</w:t>
      </w:r>
    </w:p>
    <w:p w14:paraId="262ECCDF" w14:textId="77777777" w:rsidR="008E6744" w:rsidRDefault="00502CC0" w:rsidP="008E6744">
      <w:pPr>
        <w:pStyle w:val="ListParagraph"/>
        <w:numPr>
          <w:ilvl w:val="0"/>
          <w:numId w:val="18"/>
        </w:numPr>
        <w:spacing w:after="0"/>
        <w:rPr>
          <w:rFonts w:cs="Arial"/>
        </w:rPr>
      </w:pPr>
      <w:r>
        <w:rPr>
          <w:rFonts w:cs="Arial"/>
        </w:rPr>
        <w:t>Determination and resilience.</w:t>
      </w:r>
    </w:p>
    <w:p w14:paraId="750865B4" w14:textId="7FD4EA55" w:rsidR="0037469A" w:rsidRPr="008E6744" w:rsidRDefault="00502CC0" w:rsidP="008E6744">
      <w:pPr>
        <w:pStyle w:val="ListParagraph"/>
        <w:numPr>
          <w:ilvl w:val="0"/>
          <w:numId w:val="18"/>
        </w:numPr>
        <w:spacing w:after="0"/>
        <w:rPr>
          <w:rFonts w:cs="Arial"/>
        </w:rPr>
      </w:pPr>
      <w:r w:rsidRPr="008E6744">
        <w:rPr>
          <w:rFonts w:cs="Arial"/>
        </w:rPr>
        <w:t>Respect and tolerance.</w:t>
      </w:r>
    </w:p>
    <w:p w14:paraId="5E329F6D" w14:textId="77777777" w:rsidR="0037469A" w:rsidRDefault="00502CC0">
      <w:pPr>
        <w:pStyle w:val="ListParagraph"/>
        <w:numPr>
          <w:ilvl w:val="0"/>
          <w:numId w:val="18"/>
        </w:numPr>
        <w:spacing w:after="0"/>
        <w:rPr>
          <w:rFonts w:cs="Arial"/>
        </w:rPr>
      </w:pPr>
      <w:r>
        <w:rPr>
          <w:rFonts w:cs="Arial"/>
        </w:rPr>
        <w:t>Creativity and independent learning.</w:t>
      </w:r>
    </w:p>
    <w:p w14:paraId="571B0E4F" w14:textId="77777777" w:rsidR="0037469A" w:rsidRDefault="0037469A">
      <w:pPr>
        <w:pStyle w:val="NoSpacing"/>
      </w:pPr>
    </w:p>
    <w:p w14:paraId="4400D440" w14:textId="77777777" w:rsidR="0037469A" w:rsidRDefault="00502CC0">
      <w:pPr>
        <w:pStyle w:val="NoSpacing"/>
        <w:rPr>
          <w:b/>
        </w:rPr>
      </w:pPr>
      <w:r>
        <w:rPr>
          <w:b/>
        </w:rPr>
        <w:t>At Ralph Thoresby School we AIM to:</w:t>
      </w:r>
    </w:p>
    <w:p w14:paraId="6EDB7623" w14:textId="77777777" w:rsidR="0037469A" w:rsidRDefault="00502CC0">
      <w:pPr>
        <w:pStyle w:val="ListParagraph"/>
        <w:numPr>
          <w:ilvl w:val="0"/>
          <w:numId w:val="17"/>
        </w:numPr>
        <w:spacing w:after="0"/>
        <w:rPr>
          <w:rFonts w:cs="Arial"/>
        </w:rPr>
      </w:pPr>
      <w:r>
        <w:rPr>
          <w:rFonts w:cs="Arial"/>
        </w:rPr>
        <w:t xml:space="preserve">Achieve success in all areas of school life. </w:t>
      </w:r>
    </w:p>
    <w:p w14:paraId="74500337" w14:textId="77777777" w:rsidR="0037469A" w:rsidRDefault="00502CC0">
      <w:pPr>
        <w:pStyle w:val="ListParagraph"/>
        <w:numPr>
          <w:ilvl w:val="0"/>
          <w:numId w:val="17"/>
        </w:numPr>
        <w:spacing w:after="0"/>
        <w:rPr>
          <w:rFonts w:cs="Arial"/>
        </w:rPr>
      </w:pPr>
      <w:r>
        <w:rPr>
          <w:rFonts w:cs="Arial"/>
        </w:rPr>
        <w:t>Ensure that all students enjoy school and are fully engaged in learning.</w:t>
      </w:r>
    </w:p>
    <w:p w14:paraId="3C984167" w14:textId="77777777" w:rsidR="0037469A" w:rsidRDefault="00502CC0">
      <w:pPr>
        <w:pStyle w:val="ListParagraph"/>
        <w:numPr>
          <w:ilvl w:val="0"/>
          <w:numId w:val="17"/>
        </w:numPr>
        <w:spacing w:after="0"/>
        <w:rPr>
          <w:rFonts w:cs="Arial"/>
        </w:rPr>
      </w:pPr>
      <w:r>
        <w:rPr>
          <w:rFonts w:cs="Arial"/>
        </w:rPr>
        <w:t xml:space="preserve">Create an inspiring place to learn where all students are safe and well supported. </w:t>
      </w:r>
    </w:p>
    <w:p w14:paraId="3811DFF7" w14:textId="77777777" w:rsidR="0037469A" w:rsidRDefault="00502CC0">
      <w:pPr>
        <w:pStyle w:val="ListParagraph"/>
        <w:numPr>
          <w:ilvl w:val="0"/>
          <w:numId w:val="17"/>
        </w:numPr>
        <w:spacing w:after="0"/>
        <w:rPr>
          <w:rFonts w:cs="Arial"/>
        </w:rPr>
      </w:pPr>
      <w:r>
        <w:rPr>
          <w:rFonts w:cs="Arial"/>
        </w:rPr>
        <w:t>Be fully inclusive and committed to opportunity for all.</w:t>
      </w:r>
    </w:p>
    <w:p w14:paraId="20C9CE84" w14:textId="77777777" w:rsidR="0037469A" w:rsidRDefault="00502CC0">
      <w:pPr>
        <w:pStyle w:val="ListParagraph"/>
        <w:numPr>
          <w:ilvl w:val="0"/>
          <w:numId w:val="17"/>
        </w:numPr>
        <w:spacing w:after="0"/>
        <w:rPr>
          <w:rFonts w:cs="Arial"/>
        </w:rPr>
      </w:pPr>
      <w:r>
        <w:rPr>
          <w:rFonts w:cs="Arial"/>
        </w:rPr>
        <w:t>Prepare students for life through strong links with local businesses and excellent career development.</w:t>
      </w:r>
    </w:p>
    <w:p w14:paraId="790451E0" w14:textId="77777777" w:rsidR="0037469A" w:rsidRDefault="00502CC0">
      <w:pPr>
        <w:pStyle w:val="ListParagraph"/>
        <w:numPr>
          <w:ilvl w:val="0"/>
          <w:numId w:val="17"/>
        </w:numPr>
        <w:spacing w:after="0"/>
        <w:rPr>
          <w:rFonts w:cs="Arial"/>
        </w:rPr>
      </w:pPr>
      <w:r>
        <w:rPr>
          <w:rFonts w:cs="Arial"/>
        </w:rPr>
        <w:t>Build strong community links, including with parents and carers.</w:t>
      </w:r>
    </w:p>
    <w:p w14:paraId="35C5F9DC" w14:textId="77777777" w:rsidR="0037469A" w:rsidRDefault="00502CC0">
      <w:pPr>
        <w:pStyle w:val="ListParagraph"/>
        <w:numPr>
          <w:ilvl w:val="0"/>
          <w:numId w:val="17"/>
        </w:numPr>
        <w:spacing w:after="0"/>
        <w:rPr>
          <w:rFonts w:cs="Arial"/>
        </w:rPr>
      </w:pPr>
      <w:r>
        <w:rPr>
          <w:rFonts w:cs="Arial"/>
        </w:rPr>
        <w:t>Develop confident, articulate and responsible young citizens.</w:t>
      </w:r>
    </w:p>
    <w:p w14:paraId="070F2D97" w14:textId="77777777" w:rsidR="0037469A" w:rsidRDefault="00502CC0">
      <w:pPr>
        <w:pStyle w:val="ListParagraph"/>
        <w:numPr>
          <w:ilvl w:val="0"/>
          <w:numId w:val="17"/>
        </w:numPr>
        <w:spacing w:after="0"/>
        <w:rPr>
          <w:rFonts w:cs="Arial"/>
        </w:rPr>
      </w:pPr>
      <w:r>
        <w:rPr>
          <w:rFonts w:cs="Arial"/>
        </w:rPr>
        <w:t>Create an ethos of mutual support and encouragement amongst our students.</w:t>
      </w:r>
    </w:p>
    <w:p w14:paraId="6C54A3F6" w14:textId="77777777" w:rsidR="0037469A" w:rsidRDefault="00502CC0">
      <w:pPr>
        <w:pStyle w:val="ListParagraph"/>
        <w:numPr>
          <w:ilvl w:val="0"/>
          <w:numId w:val="17"/>
        </w:numPr>
        <w:spacing w:after="0"/>
        <w:rPr>
          <w:rFonts w:cs="Arial"/>
        </w:rPr>
      </w:pPr>
      <w:r>
        <w:rPr>
          <w:rFonts w:cs="Arial"/>
        </w:rPr>
        <w:t>Promote values of tolerance and respect.</w:t>
      </w:r>
    </w:p>
    <w:p w14:paraId="062317B8" w14:textId="77777777" w:rsidR="0037469A" w:rsidRDefault="0037469A">
      <w:pPr>
        <w:pStyle w:val="ListParagraph"/>
        <w:spacing w:after="0"/>
        <w:rPr>
          <w:rFonts w:cs="Arial"/>
        </w:rPr>
      </w:pPr>
    </w:p>
    <w:p w14:paraId="0B51B15C" w14:textId="77777777" w:rsidR="0037469A" w:rsidRDefault="00502CC0">
      <w:pPr>
        <w:rPr>
          <w:rFonts w:cs="Arial"/>
          <w:b/>
        </w:rPr>
      </w:pPr>
      <w:r>
        <w:rPr>
          <w:rFonts w:cs="Arial"/>
          <w:b/>
        </w:rPr>
        <w:t>Our EXPECTATIONS are:</w:t>
      </w:r>
    </w:p>
    <w:p w14:paraId="580DBCC9" w14:textId="77777777" w:rsidR="0037469A" w:rsidRDefault="00502CC0">
      <w:pPr>
        <w:pStyle w:val="NoSpacing"/>
        <w:rPr>
          <w:b/>
        </w:rPr>
      </w:pPr>
      <w:r>
        <w:rPr>
          <w:b/>
        </w:rPr>
        <w:t>For Students:</w:t>
      </w:r>
    </w:p>
    <w:p w14:paraId="221044DC" w14:textId="77777777" w:rsidR="0037469A" w:rsidRDefault="00502CC0">
      <w:pPr>
        <w:pStyle w:val="ListParagraph"/>
        <w:numPr>
          <w:ilvl w:val="0"/>
          <w:numId w:val="20"/>
        </w:numPr>
        <w:spacing w:after="0"/>
        <w:rPr>
          <w:rFonts w:cs="Arial"/>
        </w:rPr>
      </w:pPr>
      <w:r>
        <w:rPr>
          <w:rFonts w:cs="Arial"/>
        </w:rPr>
        <w:t>To arrive at school on time every day, correctly dressed, ready to learn and ready to work hard.</w:t>
      </w:r>
    </w:p>
    <w:p w14:paraId="652E7D97" w14:textId="77777777" w:rsidR="0037469A" w:rsidRDefault="00502CC0">
      <w:pPr>
        <w:pStyle w:val="ListParagraph"/>
        <w:numPr>
          <w:ilvl w:val="0"/>
          <w:numId w:val="20"/>
        </w:numPr>
        <w:spacing w:after="0"/>
        <w:rPr>
          <w:rFonts w:cs="Arial"/>
        </w:rPr>
      </w:pPr>
      <w:r>
        <w:rPr>
          <w:rFonts w:cs="Arial"/>
        </w:rPr>
        <w:t>Calm, polite and considerate behaviour towards all others.</w:t>
      </w:r>
    </w:p>
    <w:p w14:paraId="4395099C" w14:textId="77777777" w:rsidR="0037469A" w:rsidRDefault="00502CC0">
      <w:pPr>
        <w:pStyle w:val="ListParagraph"/>
        <w:numPr>
          <w:ilvl w:val="0"/>
          <w:numId w:val="20"/>
        </w:numPr>
        <w:spacing w:after="0"/>
        <w:rPr>
          <w:rFonts w:cs="Arial"/>
        </w:rPr>
      </w:pPr>
      <w:r>
        <w:rPr>
          <w:rFonts w:cs="Arial"/>
        </w:rPr>
        <w:t>To aim high, be committed and make the most of your ability.</w:t>
      </w:r>
    </w:p>
    <w:p w14:paraId="479E73E6" w14:textId="77777777" w:rsidR="0037469A" w:rsidRDefault="00502CC0">
      <w:pPr>
        <w:pStyle w:val="ListParagraph"/>
        <w:numPr>
          <w:ilvl w:val="0"/>
          <w:numId w:val="20"/>
        </w:numPr>
        <w:spacing w:after="0"/>
        <w:rPr>
          <w:rFonts w:cs="Arial"/>
        </w:rPr>
      </w:pPr>
      <w:r>
        <w:rPr>
          <w:rFonts w:cs="Arial"/>
        </w:rPr>
        <w:t>To take responsibility for your learning – be an active learner.</w:t>
      </w:r>
    </w:p>
    <w:p w14:paraId="24D10A4F" w14:textId="77777777" w:rsidR="0037469A" w:rsidRDefault="00502CC0">
      <w:pPr>
        <w:pStyle w:val="ListParagraph"/>
        <w:numPr>
          <w:ilvl w:val="0"/>
          <w:numId w:val="20"/>
        </w:numPr>
        <w:spacing w:after="0"/>
        <w:rPr>
          <w:rFonts w:cs="Arial"/>
        </w:rPr>
      </w:pPr>
      <w:r>
        <w:rPr>
          <w:rFonts w:cs="Arial"/>
        </w:rPr>
        <w:t>To always uphold school values, aims and expectations.</w:t>
      </w:r>
    </w:p>
    <w:p w14:paraId="028544AE" w14:textId="77777777" w:rsidR="0037469A" w:rsidRDefault="0037469A">
      <w:pPr>
        <w:pStyle w:val="NoSpacing"/>
      </w:pPr>
    </w:p>
    <w:p w14:paraId="4DA881BB" w14:textId="77777777" w:rsidR="0037469A" w:rsidRDefault="00502CC0">
      <w:pPr>
        <w:pStyle w:val="NoSpacing"/>
        <w:rPr>
          <w:b/>
        </w:rPr>
      </w:pPr>
      <w:r>
        <w:rPr>
          <w:b/>
        </w:rPr>
        <w:t>For Staff and Governors:</w:t>
      </w:r>
    </w:p>
    <w:p w14:paraId="5485B774" w14:textId="77777777" w:rsidR="0037469A" w:rsidRDefault="00502CC0">
      <w:pPr>
        <w:pStyle w:val="ListParagraph"/>
        <w:numPr>
          <w:ilvl w:val="0"/>
          <w:numId w:val="19"/>
        </w:numPr>
        <w:spacing w:after="0"/>
        <w:rPr>
          <w:rFonts w:cs="Arial"/>
        </w:rPr>
      </w:pPr>
      <w:r>
        <w:rPr>
          <w:rFonts w:cs="Arial"/>
        </w:rPr>
        <w:t>To be positive, professional role models in promoting school values, aims and expectations.</w:t>
      </w:r>
    </w:p>
    <w:p w14:paraId="28DBC9CA" w14:textId="77777777" w:rsidR="0037469A" w:rsidRDefault="00502CC0">
      <w:pPr>
        <w:pStyle w:val="ListParagraph"/>
        <w:numPr>
          <w:ilvl w:val="0"/>
          <w:numId w:val="19"/>
        </w:numPr>
        <w:spacing w:after="0"/>
        <w:rPr>
          <w:rFonts w:cs="Arial"/>
        </w:rPr>
      </w:pPr>
      <w:r>
        <w:rPr>
          <w:rFonts w:cs="Arial"/>
        </w:rPr>
        <w:t>To be committed to student achievement and demand the best from our students.</w:t>
      </w:r>
    </w:p>
    <w:p w14:paraId="12D90C66" w14:textId="77777777" w:rsidR="0037469A" w:rsidRDefault="00502CC0">
      <w:pPr>
        <w:pStyle w:val="ListParagraph"/>
        <w:numPr>
          <w:ilvl w:val="0"/>
          <w:numId w:val="19"/>
        </w:numPr>
        <w:spacing w:after="0"/>
        <w:rPr>
          <w:rFonts w:cs="Arial"/>
        </w:rPr>
      </w:pPr>
      <w:r>
        <w:rPr>
          <w:rFonts w:cs="Arial"/>
        </w:rPr>
        <w:t>To develop an engaging curriculum and deliver consistently excellent lessons.</w:t>
      </w:r>
    </w:p>
    <w:p w14:paraId="2BBD5982" w14:textId="77777777" w:rsidR="0037469A" w:rsidRDefault="00502CC0">
      <w:pPr>
        <w:pStyle w:val="ListParagraph"/>
        <w:numPr>
          <w:ilvl w:val="0"/>
          <w:numId w:val="19"/>
        </w:numPr>
        <w:spacing w:after="0"/>
        <w:rPr>
          <w:rFonts w:cs="Arial"/>
        </w:rPr>
      </w:pPr>
      <w:r>
        <w:rPr>
          <w:rFonts w:cs="Arial"/>
        </w:rPr>
        <w:t xml:space="preserve">To demonstrate and encourage independence and leadership. </w:t>
      </w:r>
    </w:p>
    <w:p w14:paraId="1A1F8966" w14:textId="77777777" w:rsidR="0037469A" w:rsidRDefault="00502CC0">
      <w:pPr>
        <w:pStyle w:val="ListParagraph"/>
        <w:numPr>
          <w:ilvl w:val="0"/>
          <w:numId w:val="19"/>
        </w:numPr>
        <w:spacing w:after="0"/>
        <w:rPr>
          <w:rFonts w:cs="Arial"/>
        </w:rPr>
      </w:pPr>
      <w:r>
        <w:rPr>
          <w:rFonts w:cs="Arial"/>
        </w:rPr>
        <w:t>To treat everyone with dignity, building relationships rooted in mutual respect.</w:t>
      </w:r>
    </w:p>
    <w:p w14:paraId="46E6D83C" w14:textId="77777777" w:rsidR="0037469A" w:rsidRDefault="0037469A">
      <w:pPr>
        <w:pStyle w:val="NoSpacing"/>
      </w:pPr>
    </w:p>
    <w:p w14:paraId="210248E5" w14:textId="77777777" w:rsidR="0037469A" w:rsidRDefault="00502CC0">
      <w:pPr>
        <w:pStyle w:val="NoSpacing"/>
        <w:rPr>
          <w:b/>
        </w:rPr>
      </w:pPr>
      <w:r>
        <w:rPr>
          <w:b/>
        </w:rPr>
        <w:t>For Parents / Carers:</w:t>
      </w:r>
    </w:p>
    <w:p w14:paraId="6FB33D86" w14:textId="77777777" w:rsidR="0037469A" w:rsidRDefault="00502CC0">
      <w:pPr>
        <w:pStyle w:val="ListParagraph"/>
        <w:numPr>
          <w:ilvl w:val="0"/>
          <w:numId w:val="21"/>
        </w:numPr>
        <w:spacing w:after="0"/>
        <w:rPr>
          <w:rFonts w:cs="Arial"/>
        </w:rPr>
      </w:pPr>
      <w:r>
        <w:rPr>
          <w:rFonts w:cs="Arial"/>
        </w:rPr>
        <w:t>To support your children in achieving their goals.</w:t>
      </w:r>
    </w:p>
    <w:p w14:paraId="4A4C30B2" w14:textId="77777777" w:rsidR="0037469A" w:rsidRDefault="00502CC0">
      <w:pPr>
        <w:pStyle w:val="ListParagraph"/>
        <w:numPr>
          <w:ilvl w:val="0"/>
          <w:numId w:val="21"/>
        </w:numPr>
        <w:spacing w:after="0"/>
        <w:rPr>
          <w:rFonts w:cs="Arial"/>
        </w:rPr>
      </w:pPr>
      <w:r>
        <w:rPr>
          <w:rFonts w:cs="Arial"/>
        </w:rPr>
        <w:t>To fully support school staff, policies and initiatives.</w:t>
      </w:r>
    </w:p>
    <w:p w14:paraId="67F4EF9C" w14:textId="77777777" w:rsidR="0037469A" w:rsidRDefault="00502CC0">
      <w:pPr>
        <w:pStyle w:val="ListParagraph"/>
        <w:numPr>
          <w:ilvl w:val="0"/>
          <w:numId w:val="21"/>
        </w:numPr>
        <w:spacing w:after="0"/>
        <w:rPr>
          <w:rFonts w:cs="Arial"/>
        </w:rPr>
      </w:pPr>
      <w:r>
        <w:rPr>
          <w:rFonts w:cs="Arial"/>
        </w:rPr>
        <w:t xml:space="preserve">To encourage students to achieve their potential. </w:t>
      </w:r>
    </w:p>
    <w:p w14:paraId="3A99106F" w14:textId="77777777" w:rsidR="0037469A" w:rsidRDefault="00502CC0">
      <w:pPr>
        <w:pStyle w:val="ListParagraph"/>
        <w:numPr>
          <w:ilvl w:val="0"/>
          <w:numId w:val="21"/>
        </w:numPr>
        <w:spacing w:after="0"/>
        <w:rPr>
          <w:rFonts w:cs="Arial"/>
        </w:rPr>
      </w:pPr>
      <w:r>
        <w:t>To take an active role in your child’s learning, attending school events wherever possible.</w:t>
      </w:r>
    </w:p>
    <w:p w14:paraId="1D184738" w14:textId="77777777" w:rsidR="0037469A" w:rsidRDefault="00502CC0">
      <w:pPr>
        <w:pStyle w:val="ListParagraph"/>
        <w:numPr>
          <w:ilvl w:val="0"/>
          <w:numId w:val="21"/>
        </w:numPr>
        <w:spacing w:after="0"/>
        <w:rPr>
          <w:rFonts w:cs="Arial"/>
        </w:rPr>
      </w:pPr>
      <w:r>
        <w:rPr>
          <w:rFonts w:cs="Arial"/>
        </w:rPr>
        <w:t>To ensure that your child attends school and arrives on time every day, fully equipped and ready to learn.</w:t>
      </w:r>
      <w:r>
        <w:rPr>
          <w:rFonts w:cs="Calibri"/>
          <w:sz w:val="24"/>
          <w:szCs w:val="24"/>
        </w:rPr>
        <w:tab/>
      </w:r>
    </w:p>
    <w:sectPr w:rsidR="0037469A">
      <w:pgSz w:w="11906" w:h="16838" w:code="9"/>
      <w:pgMar w:top="1418" w:right="1440" w:bottom="1418"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377D" w14:textId="77777777" w:rsidR="00E42D2B" w:rsidRDefault="00E42D2B">
      <w:pPr>
        <w:spacing w:after="0" w:line="240" w:lineRule="auto"/>
      </w:pPr>
      <w:r>
        <w:separator/>
      </w:r>
    </w:p>
  </w:endnote>
  <w:endnote w:type="continuationSeparator" w:id="0">
    <w:p w14:paraId="606463EA" w14:textId="77777777" w:rsidR="00E42D2B" w:rsidRDefault="00E4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E73A" w14:textId="6C713F0C" w:rsidR="0037469A" w:rsidRDefault="00502CC0">
    <w:pPr>
      <w:pStyle w:val="Footer"/>
      <w:pBdr>
        <w:top w:val="single" w:sz="4" w:space="1" w:color="D9D9D9"/>
      </w:pBdr>
      <w:jc w:val="right"/>
      <w:rPr>
        <w:lang w:val="en-GB"/>
      </w:rPr>
    </w:pPr>
    <w:r>
      <w:fldChar w:fldCharType="begin"/>
    </w:r>
    <w:r>
      <w:instrText xml:space="preserve"> PAGE   \* MERGEFORMAT </w:instrText>
    </w:r>
    <w:r>
      <w:fldChar w:fldCharType="separate"/>
    </w:r>
    <w:r w:rsidR="00FF37E0">
      <w:rPr>
        <w:noProof/>
      </w:rPr>
      <w:t>5</w:t>
    </w:r>
    <w:r>
      <w:rPr>
        <w:noProof/>
      </w:rPr>
      <w:fldChar w:fldCharType="end"/>
    </w:r>
    <w:r>
      <w:t xml:space="preserve"> | </w:t>
    </w:r>
    <w:r w:rsidR="00FF37E0">
      <w:rPr>
        <w:color w:val="7F7F7F"/>
        <w:spacing w:val="60"/>
        <w:lang w:val="en-GB"/>
      </w:rPr>
      <w:t xml:space="preserve">SENCo </w:t>
    </w:r>
    <w:r w:rsidR="00DB4BFC">
      <w:rPr>
        <w:color w:val="7F7F7F"/>
        <w:spacing w:val="60"/>
        <w:lang w:val="en-GB"/>
      </w:rPr>
      <w:t>September 2022</w:t>
    </w:r>
  </w:p>
  <w:p w14:paraId="561848CD" w14:textId="77777777" w:rsidR="0037469A" w:rsidRDefault="0037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1519" w14:textId="77777777" w:rsidR="00E42D2B" w:rsidRDefault="00E42D2B">
      <w:pPr>
        <w:spacing w:after="0" w:line="240" w:lineRule="auto"/>
      </w:pPr>
      <w:r>
        <w:separator/>
      </w:r>
    </w:p>
  </w:footnote>
  <w:footnote w:type="continuationSeparator" w:id="0">
    <w:p w14:paraId="006C82E0" w14:textId="77777777" w:rsidR="00E42D2B" w:rsidRDefault="00E4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AB16" w14:textId="77777777" w:rsidR="0037469A" w:rsidRDefault="00502CC0">
    <w:pPr>
      <w:pStyle w:val="Header"/>
      <w:jc w:val="right"/>
    </w:pPr>
    <w:r>
      <w:rPr>
        <w:b/>
        <w:bCs/>
        <w:noProof/>
        <w:lang w:val="en-GB" w:eastAsia="en-GB"/>
      </w:rPr>
      <w:drawing>
        <wp:anchor distT="0" distB="0" distL="114300" distR="114300" simplePos="0" relativeHeight="251659264" behindDoc="0" locked="0" layoutInCell="1" allowOverlap="1" wp14:anchorId="7A5BF728" wp14:editId="3525BCA8">
          <wp:simplePos x="0" y="0"/>
          <wp:positionH relativeFrom="column">
            <wp:posOffset>5458460</wp:posOffset>
          </wp:positionH>
          <wp:positionV relativeFrom="paragraph">
            <wp:posOffset>-236220</wp:posOffset>
          </wp:positionV>
          <wp:extent cx="951230" cy="1114425"/>
          <wp:effectExtent l="0" t="0" r="127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C2"/>
    <w:multiLevelType w:val="hybridMultilevel"/>
    <w:tmpl w:val="678E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5EFC"/>
    <w:multiLevelType w:val="hybridMultilevel"/>
    <w:tmpl w:val="6DEA0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0195"/>
    <w:multiLevelType w:val="hybridMultilevel"/>
    <w:tmpl w:val="D904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95000"/>
    <w:multiLevelType w:val="hybridMultilevel"/>
    <w:tmpl w:val="1994A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B6BA2"/>
    <w:multiLevelType w:val="hybridMultilevel"/>
    <w:tmpl w:val="CCA8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779A5"/>
    <w:multiLevelType w:val="hybridMultilevel"/>
    <w:tmpl w:val="22AE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122C3"/>
    <w:multiLevelType w:val="hybridMultilevel"/>
    <w:tmpl w:val="8E028E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CA16F2"/>
    <w:multiLevelType w:val="hybridMultilevel"/>
    <w:tmpl w:val="6DB6789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072748"/>
    <w:multiLevelType w:val="singleLevel"/>
    <w:tmpl w:val="B742EFFE"/>
    <w:lvl w:ilvl="0">
      <w:start w:val="1"/>
      <w:numFmt w:val="bullet"/>
      <w:lvlText w:val=""/>
      <w:lvlJc w:val="left"/>
      <w:pPr>
        <w:ind w:left="284" w:hanging="227"/>
      </w:pPr>
      <w:rPr>
        <w:rFonts w:ascii="Symbol" w:hAnsi="Symbol" w:hint="default"/>
      </w:rPr>
    </w:lvl>
  </w:abstractNum>
  <w:abstractNum w:abstractNumId="9" w15:restartNumberingAfterBreak="0">
    <w:nsid w:val="1E1240A9"/>
    <w:multiLevelType w:val="hybridMultilevel"/>
    <w:tmpl w:val="20D8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E2C60"/>
    <w:multiLevelType w:val="hybridMultilevel"/>
    <w:tmpl w:val="3ABC9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70600D"/>
    <w:multiLevelType w:val="hybridMultilevel"/>
    <w:tmpl w:val="4746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003A3"/>
    <w:multiLevelType w:val="hybridMultilevel"/>
    <w:tmpl w:val="FD86C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33861"/>
    <w:multiLevelType w:val="hybridMultilevel"/>
    <w:tmpl w:val="6486C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6" w15:restartNumberingAfterBreak="0">
    <w:nsid w:val="286C6304"/>
    <w:multiLevelType w:val="hybridMultilevel"/>
    <w:tmpl w:val="9BE2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07AA9"/>
    <w:multiLevelType w:val="multilevel"/>
    <w:tmpl w:val="DFE6F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A03881"/>
    <w:multiLevelType w:val="hybridMultilevel"/>
    <w:tmpl w:val="8EC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052B5"/>
    <w:multiLevelType w:val="hybridMultilevel"/>
    <w:tmpl w:val="819E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61F5B"/>
    <w:multiLevelType w:val="hybridMultilevel"/>
    <w:tmpl w:val="10981880"/>
    <w:lvl w:ilvl="0" w:tplc="563220F4">
      <w:start w:val="1"/>
      <w:numFmt w:val="decimal"/>
      <w:lvlText w:val="%1."/>
      <w:lvlJc w:val="left"/>
      <w:pPr>
        <w:tabs>
          <w:tab w:val="num" w:pos="720"/>
        </w:tabs>
        <w:ind w:left="720" w:hanging="720"/>
      </w:pPr>
      <w:rPr>
        <w:rFonts w:hint="default"/>
      </w:rPr>
    </w:lvl>
    <w:lvl w:ilvl="1" w:tplc="388CA44A">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502"/>
        </w:tabs>
        <w:ind w:left="502"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780B65"/>
    <w:multiLevelType w:val="hybridMultilevel"/>
    <w:tmpl w:val="C270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8F0403"/>
    <w:multiLevelType w:val="hybridMultilevel"/>
    <w:tmpl w:val="3C76C8C0"/>
    <w:lvl w:ilvl="0" w:tplc="E54664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A340A6"/>
    <w:multiLevelType w:val="hybridMultilevel"/>
    <w:tmpl w:val="B580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11D3F"/>
    <w:multiLevelType w:val="hybridMultilevel"/>
    <w:tmpl w:val="A72CF6A8"/>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611CCC"/>
    <w:multiLevelType w:val="hybridMultilevel"/>
    <w:tmpl w:val="FD343DA6"/>
    <w:lvl w:ilvl="0" w:tplc="ADC4E646">
      <w:start w:val="1"/>
      <w:numFmt w:val="decimal"/>
      <w:lvlText w:val="%1."/>
      <w:lvlJc w:val="left"/>
      <w:pPr>
        <w:tabs>
          <w:tab w:val="num" w:pos="588"/>
        </w:tabs>
        <w:ind w:left="588" w:hanging="720"/>
      </w:pPr>
      <w:rPr>
        <w:rFonts w:hint="default"/>
      </w:r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7" w15:restartNumberingAfterBreak="0">
    <w:nsid w:val="49AF73BD"/>
    <w:multiLevelType w:val="hybridMultilevel"/>
    <w:tmpl w:val="D6C4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29" w15:restartNumberingAfterBreak="0">
    <w:nsid w:val="5CDC2C0E"/>
    <w:multiLevelType w:val="hybridMultilevel"/>
    <w:tmpl w:val="BB40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06612"/>
    <w:multiLevelType w:val="hybridMultilevel"/>
    <w:tmpl w:val="0518A912"/>
    <w:lvl w:ilvl="0" w:tplc="82A6ADC2">
      <w:start w:val="1"/>
      <w:numFmt w:val="decimal"/>
      <w:lvlText w:val="%1."/>
      <w:lvlJc w:val="left"/>
      <w:pPr>
        <w:tabs>
          <w:tab w:val="num" w:pos="720"/>
        </w:tabs>
        <w:ind w:left="720" w:hanging="720"/>
      </w:pPr>
      <w:rPr>
        <w:rFonts w:ascii="Calibri" w:eastAsia="Calibri" w:hAnsi="Calibri"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A1C72BC">
      <w:start w:val="1"/>
      <w:numFmt w:val="decimal"/>
      <w:lvlText w:val="%4."/>
      <w:lvlJc w:val="left"/>
      <w:pPr>
        <w:tabs>
          <w:tab w:val="num" w:pos="360"/>
        </w:tabs>
        <w:ind w:left="36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5454C6"/>
    <w:multiLevelType w:val="multilevel"/>
    <w:tmpl w:val="E402AF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33C46FD"/>
    <w:multiLevelType w:val="hybridMultilevel"/>
    <w:tmpl w:val="39FCC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136DF4"/>
    <w:multiLevelType w:val="hybridMultilevel"/>
    <w:tmpl w:val="E8D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5C3259"/>
    <w:multiLevelType w:val="multilevel"/>
    <w:tmpl w:val="8742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C334F0"/>
    <w:multiLevelType w:val="hybridMultilevel"/>
    <w:tmpl w:val="A11A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38" w15:restartNumberingAfterBreak="0">
    <w:nsid w:val="730E3ABF"/>
    <w:multiLevelType w:val="multilevel"/>
    <w:tmpl w:val="C7BAA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9B5DF2"/>
    <w:multiLevelType w:val="hybridMultilevel"/>
    <w:tmpl w:val="3DECDCF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9F75CDC"/>
    <w:multiLevelType w:val="hybridMultilevel"/>
    <w:tmpl w:val="0E82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7B467A"/>
    <w:multiLevelType w:val="hybridMultilevel"/>
    <w:tmpl w:val="0C18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abstractNum w:abstractNumId="44" w15:restartNumberingAfterBreak="0">
    <w:nsid w:val="7E4147E5"/>
    <w:multiLevelType w:val="hybridMultilevel"/>
    <w:tmpl w:val="3E940A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7678482">
    <w:abstractNumId w:val="16"/>
  </w:num>
  <w:num w:numId="2" w16cid:durableId="1496535255">
    <w:abstractNumId w:val="19"/>
  </w:num>
  <w:num w:numId="3" w16cid:durableId="1733890697">
    <w:abstractNumId w:val="24"/>
  </w:num>
  <w:num w:numId="4" w16cid:durableId="1021931056">
    <w:abstractNumId w:val="28"/>
  </w:num>
  <w:num w:numId="5" w16cid:durableId="164784476">
    <w:abstractNumId w:val="43"/>
  </w:num>
  <w:num w:numId="6" w16cid:durableId="202252601">
    <w:abstractNumId w:val="15"/>
  </w:num>
  <w:num w:numId="7" w16cid:durableId="1853643911">
    <w:abstractNumId w:val="37"/>
  </w:num>
  <w:num w:numId="8" w16cid:durableId="1973710916">
    <w:abstractNumId w:val="8"/>
  </w:num>
  <w:num w:numId="9" w16cid:durableId="2056079757">
    <w:abstractNumId w:val="6"/>
  </w:num>
  <w:num w:numId="10" w16cid:durableId="2010713048">
    <w:abstractNumId w:val="20"/>
  </w:num>
  <w:num w:numId="11" w16cid:durableId="1056709797">
    <w:abstractNumId w:val="26"/>
  </w:num>
  <w:num w:numId="12" w16cid:durableId="1946420364">
    <w:abstractNumId w:val="11"/>
  </w:num>
  <w:num w:numId="13" w16cid:durableId="910504960">
    <w:abstractNumId w:val="41"/>
  </w:num>
  <w:num w:numId="14" w16cid:durableId="1833720487">
    <w:abstractNumId w:val="14"/>
  </w:num>
  <w:num w:numId="15" w16cid:durableId="1716588451">
    <w:abstractNumId w:val="31"/>
  </w:num>
  <w:num w:numId="16" w16cid:durableId="306978034">
    <w:abstractNumId w:val="21"/>
  </w:num>
  <w:num w:numId="17" w16cid:durableId="409273240">
    <w:abstractNumId w:val="29"/>
  </w:num>
  <w:num w:numId="18" w16cid:durableId="960302288">
    <w:abstractNumId w:val="36"/>
  </w:num>
  <w:num w:numId="19" w16cid:durableId="949632340">
    <w:abstractNumId w:val="5"/>
  </w:num>
  <w:num w:numId="20" w16cid:durableId="104882747">
    <w:abstractNumId w:val="34"/>
  </w:num>
  <w:num w:numId="21" w16cid:durableId="1493066830">
    <w:abstractNumId w:val="9"/>
  </w:num>
  <w:num w:numId="22" w16cid:durableId="755128129">
    <w:abstractNumId w:val="4"/>
  </w:num>
  <w:num w:numId="23" w16cid:durableId="1689721369">
    <w:abstractNumId w:val="30"/>
  </w:num>
  <w:num w:numId="24" w16cid:durableId="166094404">
    <w:abstractNumId w:val="10"/>
  </w:num>
  <w:num w:numId="25" w16cid:durableId="625087056">
    <w:abstractNumId w:val="44"/>
  </w:num>
  <w:num w:numId="26" w16cid:durableId="151799582">
    <w:abstractNumId w:val="13"/>
  </w:num>
  <w:num w:numId="27" w16cid:durableId="1698652017">
    <w:abstractNumId w:val="33"/>
  </w:num>
  <w:num w:numId="28" w16cid:durableId="1278608657">
    <w:abstractNumId w:val="3"/>
  </w:num>
  <w:num w:numId="29" w16cid:durableId="468669259">
    <w:abstractNumId w:val="23"/>
  </w:num>
  <w:num w:numId="30" w16cid:durableId="1424836951">
    <w:abstractNumId w:val="25"/>
  </w:num>
  <w:num w:numId="31" w16cid:durableId="1722359698">
    <w:abstractNumId w:val="18"/>
  </w:num>
  <w:num w:numId="32" w16cid:durableId="1563828126">
    <w:abstractNumId w:val="22"/>
  </w:num>
  <w:num w:numId="33" w16cid:durableId="342828770">
    <w:abstractNumId w:val="38"/>
  </w:num>
  <w:num w:numId="34" w16cid:durableId="634725903">
    <w:abstractNumId w:val="32"/>
  </w:num>
  <w:num w:numId="35" w16cid:durableId="141894257">
    <w:abstractNumId w:val="17"/>
  </w:num>
  <w:num w:numId="36" w16cid:durableId="793790916">
    <w:abstractNumId w:val="12"/>
  </w:num>
  <w:num w:numId="37" w16cid:durableId="1456875002">
    <w:abstractNumId w:val="39"/>
  </w:num>
  <w:num w:numId="38" w16cid:durableId="1335916847">
    <w:abstractNumId w:val="27"/>
  </w:num>
  <w:num w:numId="39" w16cid:durableId="511141848">
    <w:abstractNumId w:val="1"/>
  </w:num>
  <w:num w:numId="40" w16cid:durableId="1907570082">
    <w:abstractNumId w:val="7"/>
  </w:num>
  <w:num w:numId="41" w16cid:durableId="2056391169">
    <w:abstractNumId w:val="35"/>
  </w:num>
  <w:num w:numId="42" w16cid:durableId="2139255827">
    <w:abstractNumId w:val="2"/>
  </w:num>
  <w:num w:numId="43" w16cid:durableId="1437402833">
    <w:abstractNumId w:val="0"/>
  </w:num>
  <w:num w:numId="44" w16cid:durableId="655377817">
    <w:abstractNumId w:val="40"/>
  </w:num>
  <w:num w:numId="45" w16cid:durableId="9773430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9A"/>
    <w:rsid w:val="00030025"/>
    <w:rsid w:val="0009755B"/>
    <w:rsid w:val="000E5534"/>
    <w:rsid w:val="00126F02"/>
    <w:rsid w:val="00160178"/>
    <w:rsid w:val="00177E9B"/>
    <w:rsid w:val="001F01D6"/>
    <w:rsid w:val="00266277"/>
    <w:rsid w:val="002A170D"/>
    <w:rsid w:val="003710E1"/>
    <w:rsid w:val="0037469A"/>
    <w:rsid w:val="00502CC0"/>
    <w:rsid w:val="005164AB"/>
    <w:rsid w:val="0052400D"/>
    <w:rsid w:val="0056203D"/>
    <w:rsid w:val="00596350"/>
    <w:rsid w:val="005A14F1"/>
    <w:rsid w:val="005E3495"/>
    <w:rsid w:val="006075BA"/>
    <w:rsid w:val="0072130C"/>
    <w:rsid w:val="00724791"/>
    <w:rsid w:val="0073255E"/>
    <w:rsid w:val="007620FE"/>
    <w:rsid w:val="00772D2F"/>
    <w:rsid w:val="007A27F4"/>
    <w:rsid w:val="007C00AA"/>
    <w:rsid w:val="00896AD9"/>
    <w:rsid w:val="00897DD4"/>
    <w:rsid w:val="008B50AB"/>
    <w:rsid w:val="008E6744"/>
    <w:rsid w:val="00993E70"/>
    <w:rsid w:val="00A047EC"/>
    <w:rsid w:val="00A32533"/>
    <w:rsid w:val="00A60A09"/>
    <w:rsid w:val="00A821E6"/>
    <w:rsid w:val="00AB0795"/>
    <w:rsid w:val="00AC7A42"/>
    <w:rsid w:val="00AE6B5C"/>
    <w:rsid w:val="00AF0157"/>
    <w:rsid w:val="00AF296B"/>
    <w:rsid w:val="00B92BD0"/>
    <w:rsid w:val="00BA76C3"/>
    <w:rsid w:val="00C24BFE"/>
    <w:rsid w:val="00C564E0"/>
    <w:rsid w:val="00CA1CB9"/>
    <w:rsid w:val="00D21FFE"/>
    <w:rsid w:val="00D7206E"/>
    <w:rsid w:val="00DB4BFC"/>
    <w:rsid w:val="00E42D2B"/>
    <w:rsid w:val="00E54841"/>
    <w:rsid w:val="00E5789C"/>
    <w:rsid w:val="00ED6E3F"/>
    <w:rsid w:val="00EE1B17"/>
    <w:rsid w:val="00F47A90"/>
    <w:rsid w:val="00FF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B755A"/>
  <w15:chartTrackingRefBased/>
  <w15:docId w15:val="{3C881FA9-E4C0-4B66-85F4-A6AC4C2D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9">
    <w:name w:val="heading 9"/>
    <w:basedOn w:val="Normal"/>
    <w:next w:val="Normal"/>
    <w:link w:val="Heading9Char"/>
    <w:qFormat/>
    <w:pPr>
      <w:keepNext/>
      <w:spacing w:after="0" w:line="240" w:lineRule="auto"/>
      <w:outlineLvl w:val="8"/>
    </w:pPr>
    <w:rPr>
      <w:rFonts w:ascii="Arial" w:eastAsia="Times New Roman" w:hAnsi="Arial"/>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NoSpacing">
    <w:name w:val="No Spacing"/>
    <w:uiPriority w:val="1"/>
    <w:qFormat/>
    <w:rPr>
      <w:sz w:val="22"/>
      <w:szCs w:val="22"/>
      <w:lang w:eastAsia="en-US"/>
    </w:rPr>
  </w:style>
  <w:style w:type="character" w:styleId="Hyperlink">
    <w:name w:val="Hyperlink"/>
    <w:unhideWhenUsed/>
    <w:rPr>
      <w:color w:val="0000FF"/>
      <w:u w:val="single"/>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pPr>
      <w:tabs>
        <w:tab w:val="center" w:pos="4513"/>
        <w:tab w:val="right" w:pos="9026"/>
      </w:tabs>
    </w:pPr>
    <w:rPr>
      <w:lang w:val="x-none"/>
    </w:rPr>
  </w:style>
  <w:style w:type="character" w:customStyle="1" w:styleId="HeaderChar">
    <w:name w:val="Header Char"/>
    <w:link w:val="Header"/>
    <w:rPr>
      <w:sz w:val="22"/>
      <w:szCs w:val="22"/>
      <w:lang w:eastAsia="en-US"/>
    </w:rPr>
  </w:style>
  <w:style w:type="paragraph" w:styleId="Footer">
    <w:name w:val="footer"/>
    <w:basedOn w:val="Normal"/>
    <w:link w:val="FooterChar"/>
    <w:uiPriority w:val="99"/>
    <w:unhideWhenUsed/>
    <w:pPr>
      <w:tabs>
        <w:tab w:val="center" w:pos="4513"/>
        <w:tab w:val="right" w:pos="9026"/>
      </w:tabs>
    </w:pPr>
    <w:rPr>
      <w:lang w:val="x-none"/>
    </w:rPr>
  </w:style>
  <w:style w:type="character" w:customStyle="1" w:styleId="FooterChar">
    <w:name w:val="Footer Char"/>
    <w:link w:val="Footer"/>
    <w:uiPriority w:val="99"/>
    <w:rPr>
      <w:sz w:val="22"/>
      <w:szCs w:val="22"/>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semiHidden/>
    <w:pPr>
      <w:overflowPunct w:val="0"/>
      <w:autoSpaceDE w:val="0"/>
      <w:autoSpaceDN w:val="0"/>
      <w:adjustRightInd w:val="0"/>
      <w:spacing w:after="0" w:line="240" w:lineRule="auto"/>
      <w:ind w:left="720"/>
      <w:textAlignment w:val="baseline"/>
    </w:pPr>
    <w:rPr>
      <w:rFonts w:ascii="Times New Roman" w:eastAsia="Times New Roman" w:hAnsi="Times New Roman"/>
      <w:sz w:val="24"/>
      <w:szCs w:val="24"/>
      <w:lang w:val="x-none"/>
    </w:rPr>
  </w:style>
  <w:style w:type="character" w:customStyle="1" w:styleId="BodyTextIndentChar">
    <w:name w:val="Body Text Indent Char"/>
    <w:link w:val="BodyTextIndent"/>
    <w:semiHidden/>
    <w:rPr>
      <w:rFonts w:ascii="Times New Roman" w:eastAsia="Times New Roman" w:hAnsi="Times New Roman"/>
      <w:sz w:val="24"/>
      <w:szCs w:val="24"/>
      <w:lang w:eastAsia="en-US"/>
    </w:rPr>
  </w:style>
  <w:style w:type="paragraph" w:styleId="BodyTextIndent2">
    <w:name w:val="Body Text Indent 2"/>
    <w:basedOn w:val="Normal"/>
    <w:link w:val="BodyTextIndent2Char"/>
    <w:semiHidden/>
    <w:pPr>
      <w:spacing w:after="0" w:line="240" w:lineRule="auto"/>
      <w:ind w:left="720" w:hanging="720"/>
    </w:pPr>
    <w:rPr>
      <w:rFonts w:ascii="Times New Roman" w:eastAsia="Times New Roman" w:hAnsi="Times New Roman"/>
      <w:sz w:val="24"/>
      <w:szCs w:val="24"/>
      <w:lang w:val="x-none"/>
    </w:rPr>
  </w:style>
  <w:style w:type="character" w:customStyle="1" w:styleId="BodyTextIndent2Char">
    <w:name w:val="Body Text Indent 2 Char"/>
    <w:link w:val="BodyTextIndent2"/>
    <w:semiHidden/>
    <w:rPr>
      <w:rFonts w:ascii="Times New Roman" w:eastAsia="Times New Roman" w:hAnsi="Times New Roman"/>
      <w:sz w:val="24"/>
      <w:szCs w:val="24"/>
      <w:lang w:eastAsia="en-US"/>
    </w:rPr>
  </w:style>
  <w:style w:type="paragraph" w:customStyle="1" w:styleId="NumberlistStartat1">
    <w:name w:val="Number list Start at 1"/>
    <w:basedOn w:val="Normal"/>
    <w:pPr>
      <w:spacing w:after="0" w:line="240" w:lineRule="auto"/>
    </w:pPr>
    <w:rPr>
      <w:rFonts w:ascii="Times New Roman" w:eastAsia="Times New Roman" w:hAnsi="Times New Roman"/>
      <w:color w:val="000000"/>
      <w:sz w:val="24"/>
      <w:szCs w:val="24"/>
    </w:rPr>
  </w:style>
  <w:style w:type="paragraph" w:styleId="BodyText">
    <w:name w:val="Body Text"/>
    <w:next w:val="NumberlistStartat1"/>
    <w:link w:val="BodyTextChar"/>
    <w:unhideWhenUsed/>
    <w:pPr>
      <w:spacing w:after="120"/>
    </w:pPr>
  </w:style>
  <w:style w:type="character" w:customStyle="1" w:styleId="BodyTextChar">
    <w:name w:val="Body Text Char"/>
    <w:link w:val="BodyText"/>
    <w:rPr>
      <w:lang w:val="en-GB" w:eastAsia="en-GB" w:bidi="ar-SA"/>
    </w:rPr>
  </w:style>
  <w:style w:type="character" w:customStyle="1" w:styleId="Heading9Char">
    <w:name w:val="Heading 9 Char"/>
    <w:link w:val="Heading9"/>
    <w:rPr>
      <w:rFonts w:ascii="Arial" w:eastAsia="Times New Roman" w:hAnsi="Arial"/>
      <w:b/>
      <w:sz w:val="24"/>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en-US"/>
    </w:rPr>
  </w:style>
  <w:style w:type="character" w:customStyle="1" w:styleId="normaltextrun">
    <w:name w:val="normaltextrun"/>
    <w:basedOn w:val="DefaultParagraphFont"/>
    <w:rsid w:val="00D7206E"/>
  </w:style>
  <w:style w:type="character" w:customStyle="1" w:styleId="eop">
    <w:name w:val="eop"/>
    <w:basedOn w:val="DefaultParagraphFont"/>
    <w:rsid w:val="00D7206E"/>
  </w:style>
  <w:style w:type="paragraph" w:customStyle="1" w:styleId="paragraph">
    <w:name w:val="paragraph"/>
    <w:basedOn w:val="Normal"/>
    <w:rsid w:val="005164A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432">
      <w:bodyDiv w:val="1"/>
      <w:marLeft w:val="0"/>
      <w:marRight w:val="0"/>
      <w:marTop w:val="0"/>
      <w:marBottom w:val="0"/>
      <w:divBdr>
        <w:top w:val="none" w:sz="0" w:space="0" w:color="auto"/>
        <w:left w:val="none" w:sz="0" w:space="0" w:color="auto"/>
        <w:bottom w:val="none" w:sz="0" w:space="0" w:color="auto"/>
        <w:right w:val="none" w:sz="0" w:space="0" w:color="auto"/>
      </w:divBdr>
      <w:divsChild>
        <w:div w:id="1710953929">
          <w:marLeft w:val="0"/>
          <w:marRight w:val="0"/>
          <w:marTop w:val="0"/>
          <w:marBottom w:val="0"/>
          <w:divBdr>
            <w:top w:val="none" w:sz="0" w:space="0" w:color="auto"/>
            <w:left w:val="none" w:sz="0" w:space="0" w:color="auto"/>
            <w:bottom w:val="none" w:sz="0" w:space="0" w:color="auto"/>
            <w:right w:val="none" w:sz="0" w:space="0" w:color="auto"/>
          </w:divBdr>
        </w:div>
        <w:div w:id="223179944">
          <w:marLeft w:val="0"/>
          <w:marRight w:val="0"/>
          <w:marTop w:val="0"/>
          <w:marBottom w:val="0"/>
          <w:divBdr>
            <w:top w:val="none" w:sz="0" w:space="0" w:color="auto"/>
            <w:left w:val="none" w:sz="0" w:space="0" w:color="auto"/>
            <w:bottom w:val="none" w:sz="0" w:space="0" w:color="auto"/>
            <w:right w:val="none" w:sz="0" w:space="0" w:color="auto"/>
          </w:divBdr>
        </w:div>
        <w:div w:id="539830318">
          <w:marLeft w:val="0"/>
          <w:marRight w:val="0"/>
          <w:marTop w:val="0"/>
          <w:marBottom w:val="0"/>
          <w:divBdr>
            <w:top w:val="none" w:sz="0" w:space="0" w:color="auto"/>
            <w:left w:val="none" w:sz="0" w:space="0" w:color="auto"/>
            <w:bottom w:val="none" w:sz="0" w:space="0" w:color="auto"/>
            <w:right w:val="none" w:sz="0" w:space="0" w:color="auto"/>
          </w:divBdr>
        </w:div>
        <w:div w:id="1954166223">
          <w:marLeft w:val="0"/>
          <w:marRight w:val="0"/>
          <w:marTop w:val="0"/>
          <w:marBottom w:val="0"/>
          <w:divBdr>
            <w:top w:val="none" w:sz="0" w:space="0" w:color="auto"/>
            <w:left w:val="none" w:sz="0" w:space="0" w:color="auto"/>
            <w:bottom w:val="none" w:sz="0" w:space="0" w:color="auto"/>
            <w:right w:val="none" w:sz="0" w:space="0" w:color="auto"/>
          </w:divBdr>
        </w:div>
        <w:div w:id="1398212937">
          <w:marLeft w:val="0"/>
          <w:marRight w:val="0"/>
          <w:marTop w:val="0"/>
          <w:marBottom w:val="0"/>
          <w:divBdr>
            <w:top w:val="none" w:sz="0" w:space="0" w:color="auto"/>
            <w:left w:val="none" w:sz="0" w:space="0" w:color="auto"/>
            <w:bottom w:val="none" w:sz="0" w:space="0" w:color="auto"/>
            <w:right w:val="none" w:sz="0" w:space="0" w:color="auto"/>
          </w:divBdr>
        </w:div>
        <w:div w:id="1111126354">
          <w:marLeft w:val="0"/>
          <w:marRight w:val="0"/>
          <w:marTop w:val="0"/>
          <w:marBottom w:val="0"/>
          <w:divBdr>
            <w:top w:val="none" w:sz="0" w:space="0" w:color="auto"/>
            <w:left w:val="none" w:sz="0" w:space="0" w:color="auto"/>
            <w:bottom w:val="none" w:sz="0" w:space="0" w:color="auto"/>
            <w:right w:val="none" w:sz="0" w:space="0" w:color="auto"/>
          </w:divBdr>
        </w:div>
        <w:div w:id="2045907198">
          <w:marLeft w:val="0"/>
          <w:marRight w:val="0"/>
          <w:marTop w:val="0"/>
          <w:marBottom w:val="0"/>
          <w:divBdr>
            <w:top w:val="none" w:sz="0" w:space="0" w:color="auto"/>
            <w:left w:val="none" w:sz="0" w:space="0" w:color="auto"/>
            <w:bottom w:val="none" w:sz="0" w:space="0" w:color="auto"/>
            <w:right w:val="none" w:sz="0" w:space="0" w:color="auto"/>
          </w:divBdr>
        </w:div>
        <w:div w:id="1781147046">
          <w:marLeft w:val="0"/>
          <w:marRight w:val="0"/>
          <w:marTop w:val="0"/>
          <w:marBottom w:val="0"/>
          <w:divBdr>
            <w:top w:val="none" w:sz="0" w:space="0" w:color="auto"/>
            <w:left w:val="none" w:sz="0" w:space="0" w:color="auto"/>
            <w:bottom w:val="none" w:sz="0" w:space="0" w:color="auto"/>
            <w:right w:val="none" w:sz="0" w:space="0" w:color="auto"/>
          </w:divBdr>
        </w:div>
        <w:div w:id="2037850227">
          <w:marLeft w:val="0"/>
          <w:marRight w:val="0"/>
          <w:marTop w:val="0"/>
          <w:marBottom w:val="0"/>
          <w:divBdr>
            <w:top w:val="none" w:sz="0" w:space="0" w:color="auto"/>
            <w:left w:val="none" w:sz="0" w:space="0" w:color="auto"/>
            <w:bottom w:val="none" w:sz="0" w:space="0" w:color="auto"/>
            <w:right w:val="none" w:sz="0" w:space="0" w:color="auto"/>
          </w:divBdr>
        </w:div>
        <w:div w:id="1689940278">
          <w:marLeft w:val="0"/>
          <w:marRight w:val="0"/>
          <w:marTop w:val="0"/>
          <w:marBottom w:val="0"/>
          <w:divBdr>
            <w:top w:val="none" w:sz="0" w:space="0" w:color="auto"/>
            <w:left w:val="none" w:sz="0" w:space="0" w:color="auto"/>
            <w:bottom w:val="none" w:sz="0" w:space="0" w:color="auto"/>
            <w:right w:val="none" w:sz="0" w:space="0" w:color="auto"/>
          </w:divBdr>
        </w:div>
        <w:div w:id="1273395181">
          <w:marLeft w:val="0"/>
          <w:marRight w:val="0"/>
          <w:marTop w:val="0"/>
          <w:marBottom w:val="0"/>
          <w:divBdr>
            <w:top w:val="none" w:sz="0" w:space="0" w:color="auto"/>
            <w:left w:val="none" w:sz="0" w:space="0" w:color="auto"/>
            <w:bottom w:val="none" w:sz="0" w:space="0" w:color="auto"/>
            <w:right w:val="none" w:sz="0" w:space="0" w:color="auto"/>
          </w:divBdr>
        </w:div>
        <w:div w:id="1864896319">
          <w:marLeft w:val="0"/>
          <w:marRight w:val="0"/>
          <w:marTop w:val="0"/>
          <w:marBottom w:val="0"/>
          <w:divBdr>
            <w:top w:val="none" w:sz="0" w:space="0" w:color="auto"/>
            <w:left w:val="none" w:sz="0" w:space="0" w:color="auto"/>
            <w:bottom w:val="none" w:sz="0" w:space="0" w:color="auto"/>
            <w:right w:val="none" w:sz="0" w:space="0" w:color="auto"/>
          </w:divBdr>
        </w:div>
        <w:div w:id="977491682">
          <w:marLeft w:val="0"/>
          <w:marRight w:val="0"/>
          <w:marTop w:val="0"/>
          <w:marBottom w:val="0"/>
          <w:divBdr>
            <w:top w:val="none" w:sz="0" w:space="0" w:color="auto"/>
            <w:left w:val="none" w:sz="0" w:space="0" w:color="auto"/>
            <w:bottom w:val="none" w:sz="0" w:space="0" w:color="auto"/>
            <w:right w:val="none" w:sz="0" w:space="0" w:color="auto"/>
          </w:divBdr>
        </w:div>
        <w:div w:id="848909053">
          <w:marLeft w:val="0"/>
          <w:marRight w:val="0"/>
          <w:marTop w:val="0"/>
          <w:marBottom w:val="0"/>
          <w:divBdr>
            <w:top w:val="none" w:sz="0" w:space="0" w:color="auto"/>
            <w:left w:val="none" w:sz="0" w:space="0" w:color="auto"/>
            <w:bottom w:val="none" w:sz="0" w:space="0" w:color="auto"/>
            <w:right w:val="none" w:sz="0" w:space="0" w:color="auto"/>
          </w:divBdr>
        </w:div>
        <w:div w:id="1513033552">
          <w:marLeft w:val="0"/>
          <w:marRight w:val="0"/>
          <w:marTop w:val="0"/>
          <w:marBottom w:val="0"/>
          <w:divBdr>
            <w:top w:val="none" w:sz="0" w:space="0" w:color="auto"/>
            <w:left w:val="none" w:sz="0" w:space="0" w:color="auto"/>
            <w:bottom w:val="none" w:sz="0" w:space="0" w:color="auto"/>
            <w:right w:val="none" w:sz="0" w:space="0" w:color="auto"/>
          </w:divBdr>
        </w:div>
      </w:divsChild>
    </w:div>
    <w:div w:id="798642345">
      <w:bodyDiv w:val="1"/>
      <w:marLeft w:val="0"/>
      <w:marRight w:val="0"/>
      <w:marTop w:val="0"/>
      <w:marBottom w:val="0"/>
      <w:divBdr>
        <w:top w:val="none" w:sz="0" w:space="0" w:color="auto"/>
        <w:left w:val="none" w:sz="0" w:space="0" w:color="auto"/>
        <w:bottom w:val="none" w:sz="0" w:space="0" w:color="auto"/>
        <w:right w:val="none" w:sz="0" w:space="0" w:color="auto"/>
      </w:divBdr>
    </w:div>
    <w:div w:id="1557810970">
      <w:bodyDiv w:val="1"/>
      <w:marLeft w:val="0"/>
      <w:marRight w:val="0"/>
      <w:marTop w:val="0"/>
      <w:marBottom w:val="0"/>
      <w:divBdr>
        <w:top w:val="none" w:sz="0" w:space="0" w:color="auto"/>
        <w:left w:val="none" w:sz="0" w:space="0" w:color="auto"/>
        <w:bottom w:val="none" w:sz="0" w:space="0" w:color="auto"/>
        <w:right w:val="none" w:sz="0" w:space="0" w:color="auto"/>
      </w:divBdr>
      <w:divsChild>
        <w:div w:id="1627194849">
          <w:marLeft w:val="0"/>
          <w:marRight w:val="0"/>
          <w:marTop w:val="0"/>
          <w:marBottom w:val="0"/>
          <w:divBdr>
            <w:top w:val="none" w:sz="0" w:space="0" w:color="auto"/>
            <w:left w:val="none" w:sz="0" w:space="0" w:color="auto"/>
            <w:bottom w:val="none" w:sz="0" w:space="0" w:color="auto"/>
            <w:right w:val="none" w:sz="0" w:space="0" w:color="auto"/>
          </w:divBdr>
        </w:div>
        <w:div w:id="333189540">
          <w:marLeft w:val="0"/>
          <w:marRight w:val="0"/>
          <w:marTop w:val="0"/>
          <w:marBottom w:val="0"/>
          <w:divBdr>
            <w:top w:val="none" w:sz="0" w:space="0" w:color="auto"/>
            <w:left w:val="none" w:sz="0" w:space="0" w:color="auto"/>
            <w:bottom w:val="none" w:sz="0" w:space="0" w:color="auto"/>
            <w:right w:val="none" w:sz="0" w:space="0" w:color="auto"/>
          </w:divBdr>
        </w:div>
      </w:divsChild>
    </w:div>
    <w:div w:id="20370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teacher@ralphthoresbyschool.leeds.sch.uk"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791363F8C4E4409DF412BB2F6BA128" ma:contentTypeVersion="11" ma:contentTypeDescription="Create a new document." ma:contentTypeScope="" ma:versionID="aa62a19ddef0e32e0e8ac9e2dea5a870">
  <xsd:schema xmlns:xsd="http://www.w3.org/2001/XMLSchema" xmlns:xs="http://www.w3.org/2001/XMLSchema" xmlns:p="http://schemas.microsoft.com/office/2006/metadata/properties" xmlns:ns2="1f227f1b-23ef-4a53-9c33-f0bf641481cb" xmlns:ns3="79026f77-b15a-44bf-95d0-cabc3b785330" targetNamespace="http://schemas.microsoft.com/office/2006/metadata/properties" ma:root="true" ma:fieldsID="2ec5df8f279790006277c26696c82ef6" ns2:_="" ns3:_="">
    <xsd:import namespace="1f227f1b-23ef-4a53-9c33-f0bf641481cb"/>
    <xsd:import namespace="79026f77-b15a-44bf-95d0-cabc3b7853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27f1b-23ef-4a53-9c33-f0bf64148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26f77-b15a-44bf-95d0-cabc3b7853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4721E-812F-4D7C-97DD-18C6FFB205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6B0E8-0471-4061-9377-81752B476CA9}">
  <ds:schemaRefs>
    <ds:schemaRef ds:uri="http://schemas.openxmlformats.org/officeDocument/2006/bibliography"/>
  </ds:schemaRefs>
</ds:datastoreItem>
</file>

<file path=customXml/itemProps3.xml><?xml version="1.0" encoding="utf-8"?>
<ds:datastoreItem xmlns:ds="http://schemas.openxmlformats.org/officeDocument/2006/customXml" ds:itemID="{AE840423-0359-4868-877F-092D9FAC1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27f1b-23ef-4a53-9c33-f0bf641481cb"/>
    <ds:schemaRef ds:uri="79026f77-b15a-44bf-95d0-cabc3b785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E473D-78AB-4608-A599-80BFF22DD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Ralph Thoresby School</Company>
  <LinksUpToDate>false</LinksUpToDate>
  <CharactersWithSpaces>17426</CharactersWithSpaces>
  <SharedDoc>false</SharedDoc>
  <HLinks>
    <vt:vector size="6" baseType="variant">
      <vt:variant>
        <vt:i4>7733341</vt:i4>
      </vt:variant>
      <vt:variant>
        <vt:i4>0</vt:i4>
      </vt:variant>
      <vt:variant>
        <vt:i4>0</vt:i4>
      </vt:variant>
      <vt:variant>
        <vt:i4>5</vt:i4>
      </vt:variant>
      <vt:variant>
        <vt:lpwstr>mailto:headteacher@ralphthoresbyschool.leeds.sch.uk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cp:keywords/>
  <cp:lastModifiedBy>Lizzie Hodgson</cp:lastModifiedBy>
  <cp:revision>48</cp:revision>
  <cp:lastPrinted>2016-05-18T13:35:00Z</cp:lastPrinted>
  <dcterms:created xsi:type="dcterms:W3CDTF">2022-09-15T08:36:00Z</dcterms:created>
  <dcterms:modified xsi:type="dcterms:W3CDTF">2022-09-16T09:48:00Z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0x01010025791363F8C4E4409DF412BB2F6BA128</vt:lpwstr>
  </property>
</Properties>
</file>