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5355" w14:textId="68EB8317" w:rsidR="000E40C0" w:rsidRDefault="000E40C0" w:rsidP="00976A80">
      <w:pPr>
        <w:spacing w:before="0" w:after="200" w:line="276" w:lineRule="auto"/>
        <w:jc w:val="left"/>
        <w:rPr>
          <w:rFonts w:cs="Arial"/>
          <w:b/>
          <w:bCs/>
          <w:szCs w:val="22"/>
        </w:rPr>
      </w:pPr>
      <w:bookmarkStart w:id="0" w:name="_Hlk80253392"/>
    </w:p>
    <w:p w14:paraId="6F09A6A2" w14:textId="0E543723" w:rsidR="00317F17" w:rsidRPr="000E40C0" w:rsidRDefault="00101196" w:rsidP="00976A80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  <w:r>
        <w:rPr>
          <w:rFonts w:cs="Arial"/>
          <w:b/>
          <w:sz w:val="32"/>
          <w:szCs w:val="32"/>
        </w:rPr>
        <w:t>SEN</w:t>
      </w:r>
      <w:r w:rsidR="00A40996">
        <w:rPr>
          <w:rFonts w:cs="Arial"/>
          <w:b/>
          <w:sz w:val="32"/>
          <w:szCs w:val="32"/>
        </w:rPr>
        <w:t>D</w:t>
      </w:r>
      <w:r>
        <w:rPr>
          <w:rFonts w:cs="Arial"/>
          <w:b/>
          <w:sz w:val="32"/>
          <w:szCs w:val="32"/>
        </w:rPr>
        <w:t>CO</w:t>
      </w:r>
      <w:r w:rsidR="00417903">
        <w:rPr>
          <w:rFonts w:cs="Arial"/>
          <w:b/>
          <w:sz w:val="32"/>
          <w:szCs w:val="32"/>
        </w:rPr>
        <w:t xml:space="preserve"> </w:t>
      </w:r>
      <w:r w:rsidR="00317F17" w:rsidRPr="000E40C0">
        <w:rPr>
          <w:rFonts w:cs="Arial"/>
          <w:b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277EB4D5" w14:textId="77777777" w:rsidTr="000E40C0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604A8FE2" w14:textId="77777777" w:rsidR="00317F17" w:rsidRPr="007862D0" w:rsidRDefault="00317F17" w:rsidP="00976A80">
            <w:pPr>
              <w:spacing w:before="100" w:after="1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62D0">
              <w:rPr>
                <w:rFonts w:cs="Arial"/>
                <w:b/>
                <w:sz w:val="22"/>
                <w:szCs w:val="22"/>
              </w:rPr>
              <w:t>Employment details</w:t>
            </w:r>
          </w:p>
        </w:tc>
      </w:tr>
      <w:tr w:rsidR="00317F17" w:rsidRPr="005A08B3" w14:paraId="752F3512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42EC2027" w14:textId="23E9F033" w:rsidR="00317F17" w:rsidRPr="009102E9" w:rsidRDefault="00317F17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9A4AA9" w14:textId="06F27DD7" w:rsidR="00317F17" w:rsidRPr="009102E9" w:rsidRDefault="00A40996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SEND Co-ordinator</w:t>
            </w:r>
          </w:p>
        </w:tc>
      </w:tr>
      <w:tr w:rsidR="00317F17" w:rsidRPr="005A08B3" w14:paraId="44007E0A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2F13E129" w14:textId="36A2F050" w:rsidR="00317F17" w:rsidRPr="009102E9" w:rsidRDefault="00317F17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28B1B1D8" w14:textId="3E7959C6" w:rsidR="00317F17" w:rsidRPr="009102E9" w:rsidRDefault="00317F17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Headteacher</w:t>
            </w:r>
          </w:p>
        </w:tc>
      </w:tr>
      <w:tr w:rsidR="00317F17" w:rsidRPr="005A08B3" w14:paraId="66882A79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61F025EA" w14:textId="498962DF" w:rsidR="00317F17" w:rsidRPr="009102E9" w:rsidRDefault="00317F17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4EB6B82" w14:textId="378752D6" w:rsidR="00317F17" w:rsidRPr="009102E9" w:rsidRDefault="00A40996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22 hour per week</w:t>
            </w:r>
          </w:p>
        </w:tc>
      </w:tr>
      <w:tr w:rsidR="00317F17" w:rsidRPr="005A08B3" w14:paraId="4F5E6DFA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10D25268" w14:textId="018AEBEC" w:rsidR="00317F17" w:rsidRPr="009102E9" w:rsidRDefault="00317F17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FB00937" w14:textId="3B1941E8" w:rsidR="00317F17" w:rsidRPr="009102E9" w:rsidRDefault="00A40996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102E9">
              <w:rPr>
                <w:rFonts w:cs="Arial"/>
                <w:bCs/>
                <w:sz w:val="22"/>
                <w:szCs w:val="22"/>
              </w:rPr>
              <w:t xml:space="preserve">MPS/UPS + SEN allowance </w:t>
            </w:r>
          </w:p>
        </w:tc>
      </w:tr>
      <w:tr w:rsidR="007862D0" w:rsidRPr="005A08B3" w14:paraId="2E8CE41B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64871DBE" w14:textId="77777777" w:rsidR="007862D0" w:rsidRPr="00976A80" w:rsidRDefault="007862D0" w:rsidP="00976A8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138F0E44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561F63F4" w14:textId="77777777" w:rsidR="007862D0" w:rsidRPr="00976A80" w:rsidRDefault="007862D0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976A80">
              <w:rPr>
                <w:rFonts w:cs="Arial"/>
                <w:b/>
                <w:sz w:val="22"/>
                <w:szCs w:val="22"/>
              </w:rPr>
              <w:t>General duties</w:t>
            </w:r>
          </w:p>
          <w:p w14:paraId="6546E0DB" w14:textId="466845EB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Have overall responsibility for determining the strategic development of SEND policy and provision in the school.</w:t>
            </w:r>
          </w:p>
          <w:p w14:paraId="294F33F8" w14:textId="48114EC6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Have day</w:t>
            </w:r>
            <w:r w:rsidR="00D618AB" w:rsidRPr="00976A80">
              <w:rPr>
                <w:rFonts w:cs="Arial"/>
                <w:bCs/>
                <w:sz w:val="22"/>
              </w:rPr>
              <w:t>-</w:t>
            </w:r>
            <w:r w:rsidRPr="00976A80">
              <w:rPr>
                <w:rFonts w:cs="Arial"/>
                <w:bCs/>
                <w:sz w:val="22"/>
              </w:rPr>
              <w:t>to</w:t>
            </w:r>
            <w:r w:rsidR="00D618AB" w:rsidRPr="00976A80">
              <w:rPr>
                <w:rFonts w:cs="Arial"/>
                <w:bCs/>
                <w:sz w:val="22"/>
              </w:rPr>
              <w:t>-</w:t>
            </w:r>
            <w:r w:rsidRPr="00976A80">
              <w:rPr>
                <w:rFonts w:cs="Arial"/>
                <w:bCs/>
                <w:sz w:val="22"/>
              </w:rPr>
              <w:t>day responsibility for the coordination of SEND provision to support individual pupils.</w:t>
            </w:r>
          </w:p>
          <w:p w14:paraId="2BFCE4FE" w14:textId="7B0643DC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Where a</w:t>
            </w:r>
            <w:r w:rsidR="00BA114D" w:rsidRPr="00976A80">
              <w:rPr>
                <w:rFonts w:cs="Arial"/>
                <w:bCs/>
                <w:sz w:val="22"/>
              </w:rPr>
              <w:t xml:space="preserve"> looked after child </w:t>
            </w:r>
            <w:r w:rsidRPr="00976A80">
              <w:rPr>
                <w:rFonts w:cs="Arial"/>
                <w:bCs/>
                <w:sz w:val="22"/>
              </w:rPr>
              <w:t>has SEND, ensure effective communication with the relevant designated teacher.</w:t>
            </w:r>
          </w:p>
          <w:p w14:paraId="2D9CFDC0" w14:textId="2644408C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Advise on the graduated approach to providing SEND support.</w:t>
            </w:r>
          </w:p>
          <w:p w14:paraId="236CFCA6" w14:textId="4C16512B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Advise on the deployment of the school’s delegated budget and other resources to meet pupils’ needs effectively.</w:t>
            </w:r>
          </w:p>
          <w:p w14:paraId="0F34B936" w14:textId="060EEF9F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Liaise with the parents of pupils with SEND.</w:t>
            </w:r>
          </w:p>
          <w:p w14:paraId="060B58E5" w14:textId="7745FA9B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Liaise with early years providers (where required), other schools, educational psychologists, health and social care professionals and other bodies with regards to SEND provision.</w:t>
            </w:r>
          </w:p>
          <w:p w14:paraId="52AC16A0" w14:textId="0D0F75C3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Be the key point of contact with external agencies, particularly the LA and its support services, and ensure that these links are actively promoted.</w:t>
            </w:r>
          </w:p>
          <w:p w14:paraId="25257ABB" w14:textId="610F6F04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Liaise with potential next providers of education to ensure pupils and their parents are informed about their options, and that a smooth transition is planned.</w:t>
            </w:r>
          </w:p>
          <w:p w14:paraId="6C7874C7" w14:textId="77777777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Work with the </w:t>
            </w:r>
            <w:r w:rsidRPr="00A40996">
              <w:rPr>
                <w:rFonts w:cs="Arial"/>
                <w:bCs/>
                <w:sz w:val="22"/>
              </w:rPr>
              <w:t xml:space="preserve">headteacher and the governing board </w:t>
            </w:r>
            <w:r w:rsidRPr="00976A80">
              <w:rPr>
                <w:rFonts w:cs="Arial"/>
                <w:bCs/>
                <w:sz w:val="22"/>
              </w:rPr>
              <w:t xml:space="preserve">to ensure that the school meets its responsibilities under the Equality Act 2010 with regards to reasonable adjustments and access arrangements. </w:t>
            </w:r>
          </w:p>
          <w:p w14:paraId="6424EC87" w14:textId="4DBB3BB6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Ensure the school keeps an accurate record of all pupils with SEND and that this remains </w:t>
            </w:r>
            <w:r w:rsidR="00A35049" w:rsidRPr="00976A80">
              <w:rPr>
                <w:rFonts w:cs="Arial"/>
                <w:bCs/>
                <w:sz w:val="22"/>
              </w:rPr>
              <w:t>up</w:t>
            </w:r>
            <w:r w:rsidR="00D618AB" w:rsidRPr="00976A80">
              <w:rPr>
                <w:rFonts w:cs="Arial"/>
                <w:bCs/>
                <w:sz w:val="22"/>
              </w:rPr>
              <w:t>-</w:t>
            </w:r>
            <w:r w:rsidR="00A35049" w:rsidRPr="00976A80">
              <w:rPr>
                <w:rFonts w:cs="Arial"/>
                <w:bCs/>
                <w:sz w:val="22"/>
              </w:rPr>
              <w:t>to</w:t>
            </w:r>
            <w:r w:rsidR="00D618AB" w:rsidRPr="00976A80">
              <w:rPr>
                <w:rFonts w:cs="Arial"/>
                <w:bCs/>
                <w:sz w:val="22"/>
              </w:rPr>
              <w:t>-</w:t>
            </w:r>
            <w:r w:rsidR="00A35049" w:rsidRPr="00976A80">
              <w:rPr>
                <w:rFonts w:cs="Arial"/>
                <w:bCs/>
                <w:sz w:val="22"/>
              </w:rPr>
              <w:t>date</w:t>
            </w:r>
            <w:r w:rsidRPr="00976A80">
              <w:rPr>
                <w:rFonts w:cs="Arial"/>
                <w:bCs/>
                <w:sz w:val="22"/>
              </w:rPr>
              <w:t xml:space="preserve">. </w:t>
            </w:r>
          </w:p>
          <w:p w14:paraId="7792E928" w14:textId="77777777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Undertake training and CPD to improve and maintain a well-rounded knowledge of SEND provision to ensure duties can be effectively performed. </w:t>
            </w:r>
          </w:p>
          <w:p w14:paraId="5A0795DF" w14:textId="77777777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Ensure the specific requirements of pupils with SEND are understood and support measures are implemented effectively. </w:t>
            </w:r>
          </w:p>
          <w:p w14:paraId="700D6D0B" w14:textId="4A1BE1C8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Have a sound knowledge of how relevant legislation, including the ‘SEND Code of Practice</w:t>
            </w:r>
            <w:r w:rsidR="00BA114D" w:rsidRPr="00976A80">
              <w:rPr>
                <w:rFonts w:cs="Arial"/>
                <w:bCs/>
                <w:sz w:val="22"/>
              </w:rPr>
              <w:t>: 0 to 25 years</w:t>
            </w:r>
            <w:r w:rsidRPr="00976A80">
              <w:rPr>
                <w:rFonts w:cs="Arial"/>
                <w:bCs/>
                <w:sz w:val="22"/>
              </w:rPr>
              <w:t xml:space="preserve">’, impacts the school’s SEND provision. </w:t>
            </w:r>
          </w:p>
          <w:p w14:paraId="4E1D2174" w14:textId="77777777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lastRenderedPageBreak/>
              <w:t xml:space="preserve">Understand how the needs of pupils with SEND change as they get older. </w:t>
            </w:r>
          </w:p>
          <w:p w14:paraId="2CA3660F" w14:textId="14D4431B" w:rsidR="005B43E9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Participate in the implementation of EHC plans with parents of pupils with SEND, monitoring their impact and making any necessary adjustments to ensure pupils make progress.</w:t>
            </w:r>
          </w:p>
        </w:tc>
      </w:tr>
      <w:tr w:rsidR="007862D0" w:rsidRPr="005A08B3" w14:paraId="2A101332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449B0CA" w14:textId="77777777" w:rsidR="007862D0" w:rsidRPr="00976A80" w:rsidRDefault="007862D0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6851C2D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65F89FFB" w14:textId="582B7031" w:rsidR="007862D0" w:rsidRPr="00976A80" w:rsidRDefault="00101196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976A80">
              <w:rPr>
                <w:rFonts w:cs="Arial"/>
                <w:b/>
                <w:sz w:val="22"/>
                <w:szCs w:val="22"/>
              </w:rPr>
              <w:t>Teaching and learning</w:t>
            </w:r>
          </w:p>
          <w:p w14:paraId="3218BEEC" w14:textId="77777777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Liaise </w:t>
            </w:r>
            <w:r w:rsidRPr="00A40996">
              <w:rPr>
                <w:rFonts w:cs="Arial"/>
                <w:sz w:val="22"/>
              </w:rPr>
              <w:t xml:space="preserve">with the headteacher to ensure </w:t>
            </w:r>
            <w:r w:rsidRPr="00976A80">
              <w:rPr>
                <w:rFonts w:cs="Arial"/>
                <w:sz w:val="22"/>
              </w:rPr>
              <w:t xml:space="preserve">an appropriate, broad, high-quality and cost-effective curriculum is delivered to pupils with SEND.  </w:t>
            </w:r>
          </w:p>
          <w:p w14:paraId="7A6125D1" w14:textId="24EFCFEC" w:rsidR="00101196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Keep </w:t>
            </w:r>
            <w:r w:rsidR="00A35049" w:rsidRPr="00976A80">
              <w:rPr>
                <w:rFonts w:cs="Arial"/>
                <w:sz w:val="22"/>
              </w:rPr>
              <w:t>up</w:t>
            </w:r>
            <w:r w:rsidR="00D618AB" w:rsidRPr="00976A80">
              <w:rPr>
                <w:rFonts w:cs="Arial"/>
                <w:sz w:val="22"/>
              </w:rPr>
              <w:t>-</w:t>
            </w:r>
            <w:r w:rsidR="00A35049" w:rsidRPr="00976A80">
              <w:rPr>
                <w:rFonts w:cs="Arial"/>
                <w:sz w:val="22"/>
              </w:rPr>
              <w:t>to</w:t>
            </w:r>
            <w:r w:rsidR="00D618AB" w:rsidRPr="00976A80">
              <w:rPr>
                <w:rFonts w:cs="Arial"/>
                <w:sz w:val="22"/>
              </w:rPr>
              <w:t>-</w:t>
            </w:r>
            <w:r w:rsidR="00A35049" w:rsidRPr="00976A80">
              <w:rPr>
                <w:rFonts w:cs="Arial"/>
                <w:sz w:val="22"/>
              </w:rPr>
              <w:t>date</w:t>
            </w:r>
            <w:r w:rsidRPr="00976A80">
              <w:rPr>
                <w:rFonts w:cs="Arial"/>
                <w:sz w:val="22"/>
              </w:rPr>
              <w:t xml:space="preserve"> with local and national developments in teaching pupils with SEND and communicate these to all members of staff. </w:t>
            </w:r>
          </w:p>
          <w:p w14:paraId="287D41CB" w14:textId="407FF2C0" w:rsidR="005B43E9" w:rsidRPr="00976A80" w:rsidRDefault="00101196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Monitor teaching and learning activities to ensure that they meet the specific needs of pupils with SEND.</w:t>
            </w:r>
          </w:p>
        </w:tc>
      </w:tr>
      <w:tr w:rsidR="007862D0" w:rsidRPr="005A08B3" w14:paraId="2C09028F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09B2D102" w14:textId="77777777" w:rsidR="007862D0" w:rsidRPr="00976A80" w:rsidRDefault="007862D0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24E46B3C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35D44B09" w14:textId="0BF03012" w:rsidR="007862D0" w:rsidRPr="00976A80" w:rsidRDefault="00D21AA2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976A80">
              <w:rPr>
                <w:rFonts w:cs="Arial"/>
                <w:b/>
                <w:sz w:val="22"/>
                <w:szCs w:val="22"/>
              </w:rPr>
              <w:t>Leadership and management</w:t>
            </w:r>
          </w:p>
          <w:p w14:paraId="433A6682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Support staff members to understand the needs of pupils with SEND.</w:t>
            </w:r>
          </w:p>
          <w:p w14:paraId="327B62C4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Promote a safe and secure learning environment for pupils with SEND, and action improvement plans where necessary. </w:t>
            </w:r>
          </w:p>
          <w:p w14:paraId="4288D55D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Provide professional guidance to staff to secure good quality teaching for pupils with SEND.</w:t>
            </w:r>
          </w:p>
          <w:p w14:paraId="166E3AA9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Guide staff in recognising and fulfilling their responsibilities to support pupils with SEND.</w:t>
            </w:r>
          </w:p>
          <w:p w14:paraId="1DCD3220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Contribute to the performance management process of any SEND teachers, learning support staff and TAs. </w:t>
            </w:r>
          </w:p>
          <w:p w14:paraId="6408A919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Act as a point of contact and offer advice to staff seeking to learn more about, or develop skills relating to, SEND.  </w:t>
            </w:r>
          </w:p>
          <w:p w14:paraId="3B4C1C1E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Ensure the school’s SEND provision is inclusive at all levels. </w:t>
            </w:r>
          </w:p>
          <w:p w14:paraId="71DF8449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Contribute to curriculum planning to ensure that it reflects the needs of pupils with SEND. </w:t>
            </w:r>
          </w:p>
          <w:p w14:paraId="26E2D91C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Help to cater for the needs of pupils with SEND by contributing to the effective deployment of learning support staff.  </w:t>
            </w:r>
          </w:p>
          <w:p w14:paraId="67AFD2EC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Contribute to the creation of an effective SDP which appropriately considers the needs of pupils with SEND. </w:t>
            </w:r>
          </w:p>
          <w:p w14:paraId="24E94AB9" w14:textId="56AB7B57" w:rsidR="00D21AA2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Ensure that learning support staff are supervised effectively.</w:t>
            </w:r>
          </w:p>
        </w:tc>
      </w:tr>
      <w:tr w:rsidR="007862D0" w:rsidRPr="005A08B3" w14:paraId="62EBDA45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198A1F9F" w14:textId="77777777" w:rsidR="007862D0" w:rsidRPr="00976A80" w:rsidRDefault="007862D0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48D9E22F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8EB9855" w14:textId="77777777" w:rsidR="007862D0" w:rsidRPr="00976A80" w:rsidRDefault="007862D0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976A80">
              <w:rPr>
                <w:rFonts w:cs="Arial"/>
                <w:b/>
                <w:sz w:val="22"/>
                <w:szCs w:val="22"/>
              </w:rPr>
              <w:t>Communication</w:t>
            </w:r>
          </w:p>
          <w:p w14:paraId="59BF0B1B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Contribute to leadership meetings by reporting on the effectiveness of SEND provision and sharing information with the key stakeholders.</w:t>
            </w:r>
          </w:p>
          <w:p w14:paraId="1119F62F" w14:textId="7777777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Ensure staff are aware of developments with regards to SEND provision and policy in their identified areas of responsibility.</w:t>
            </w:r>
          </w:p>
          <w:p w14:paraId="27BDB9B1" w14:textId="2C0627B7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lastRenderedPageBreak/>
              <w:t>Talk to pupils with SEND and listen to their feedback, with a view to developing a more effective support system.</w:t>
            </w:r>
          </w:p>
          <w:p w14:paraId="1C994F0D" w14:textId="7A4442A5" w:rsidR="007862D0" w:rsidRPr="00976A80" w:rsidRDefault="00D21AA2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Develop and maintain effective relationships with parents, colleagues, the </w:t>
            </w:r>
            <w:r w:rsidRPr="00A40996">
              <w:rPr>
                <w:rFonts w:cs="Arial"/>
                <w:sz w:val="22"/>
              </w:rPr>
              <w:t xml:space="preserve">governing board and the </w:t>
            </w:r>
            <w:r w:rsidRPr="00976A80">
              <w:rPr>
                <w:rFonts w:cs="Arial"/>
                <w:sz w:val="22"/>
              </w:rPr>
              <w:t>local community.</w:t>
            </w:r>
          </w:p>
          <w:p w14:paraId="58A4E45E" w14:textId="503F9451" w:rsidR="00D21AA2" w:rsidRPr="00976A80" w:rsidRDefault="00D21AA2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Develop and maintain links with the LA advisory and support services.</w:t>
            </w:r>
          </w:p>
        </w:tc>
      </w:tr>
      <w:tr w:rsidR="007862D0" w:rsidRPr="005A08B3" w14:paraId="7A34F941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121CE975" w14:textId="77777777" w:rsidR="007862D0" w:rsidRPr="00976A80" w:rsidRDefault="007862D0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6875F9F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092D8C5" w14:textId="262CB2A4" w:rsidR="007862D0" w:rsidRPr="00976A80" w:rsidRDefault="00A72D8D" w:rsidP="00976A80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976A80">
              <w:rPr>
                <w:rFonts w:cs="Arial"/>
                <w:b/>
                <w:sz w:val="22"/>
                <w:szCs w:val="22"/>
              </w:rPr>
              <w:t>Recording and assessment</w:t>
            </w:r>
          </w:p>
          <w:p w14:paraId="69C819D8" w14:textId="0A2D8D9C" w:rsidR="00A72D8D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Ensure that the school’s administrative work for SEND is effectively completed</w:t>
            </w:r>
            <w:r w:rsidR="00A35049" w:rsidRPr="00976A80">
              <w:rPr>
                <w:rFonts w:cs="Arial"/>
                <w:bCs/>
                <w:sz w:val="22"/>
              </w:rPr>
              <w:t>.</w:t>
            </w:r>
            <w:r w:rsidRPr="00976A80">
              <w:rPr>
                <w:rFonts w:cs="Arial"/>
                <w:bCs/>
                <w:sz w:val="22"/>
              </w:rPr>
              <w:t xml:space="preserve"> </w:t>
            </w:r>
          </w:p>
          <w:p w14:paraId="26D585AD" w14:textId="0308FE9F" w:rsidR="00D21AA2" w:rsidRPr="00976A80" w:rsidRDefault="00A72D8D" w:rsidP="00976A80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 xml:space="preserve">Work with teachers to set challenging targets for raising achievement amongst pupils with SEND. </w:t>
            </w:r>
          </w:p>
        </w:tc>
      </w:tr>
    </w:tbl>
    <w:p w14:paraId="2E6246BB" w14:textId="77777777" w:rsidR="007862D0" w:rsidRDefault="007862D0" w:rsidP="00976A8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  <w:r>
        <w:rPr>
          <w:rFonts w:cs="Arial"/>
          <w:b/>
          <w:color w:val="FF6900" w:themeColor="accent5"/>
          <w:sz w:val="28"/>
          <w:szCs w:val="28"/>
          <w:u w:val="single"/>
        </w:rPr>
        <w:br w:type="page"/>
      </w:r>
    </w:p>
    <w:p w14:paraId="06ED2A23" w14:textId="109C1D61" w:rsidR="005E182D" w:rsidRPr="005E182D" w:rsidRDefault="00A72D8D" w:rsidP="00976A8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SENCO person </w:t>
      </w:r>
      <w:r w:rsidR="00317F17" w:rsidRPr="00AD05A9">
        <w:rPr>
          <w:rFonts w:cs="Arial"/>
          <w:b/>
          <w:sz w:val="28"/>
          <w:szCs w:val="28"/>
        </w:rPr>
        <w:t>specificati</w:t>
      </w:r>
      <w:r w:rsidR="005E182D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5E182D" w14:paraId="7813751A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041E42" w:themeFill="accent2"/>
            <w:vAlign w:val="center"/>
          </w:tcPr>
          <w:p w14:paraId="53762FC5" w14:textId="7BF025E1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11044B" w14:paraId="0268BEAD" w14:textId="77777777" w:rsidTr="00976A80">
        <w:trPr>
          <w:trHeight w:val="567"/>
        </w:trPr>
        <w:tc>
          <w:tcPr>
            <w:tcW w:w="4511" w:type="dxa"/>
            <w:shd w:val="clear" w:color="auto" w:fill="B1B1B1" w:themeFill="accent1"/>
            <w:vAlign w:val="center"/>
          </w:tcPr>
          <w:p w14:paraId="1D804CCD" w14:textId="77777777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05" w:type="dxa"/>
            <w:shd w:val="clear" w:color="auto" w:fill="B1B1B1" w:themeFill="accent1"/>
            <w:vAlign w:val="center"/>
          </w:tcPr>
          <w:p w14:paraId="5E0F0CBE" w14:textId="77777777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1044B" w14:paraId="373CBFC0" w14:textId="77777777" w:rsidTr="00976A80">
        <w:trPr>
          <w:trHeight w:val="567"/>
        </w:trPr>
        <w:tc>
          <w:tcPr>
            <w:tcW w:w="4511" w:type="dxa"/>
            <w:shd w:val="clear" w:color="auto" w:fill="FFFFFF" w:themeFill="background1"/>
            <w:vAlign w:val="center"/>
          </w:tcPr>
          <w:p w14:paraId="359AF2DE" w14:textId="77777777" w:rsidR="00A72D8D" w:rsidRPr="00976A80" w:rsidRDefault="00A72D8D" w:rsidP="00976A80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Have a </w:t>
            </w:r>
            <w:r w:rsidRPr="00A40996">
              <w:rPr>
                <w:rFonts w:cs="Arial"/>
                <w:sz w:val="22"/>
              </w:rPr>
              <w:t>degree</w:t>
            </w:r>
            <w:r w:rsidRPr="00976A80">
              <w:rPr>
                <w:rFonts w:cs="Arial"/>
                <w:sz w:val="22"/>
              </w:rPr>
              <w:t xml:space="preserve"> in a relevant subject. </w:t>
            </w:r>
          </w:p>
          <w:p w14:paraId="14640951" w14:textId="3669806F" w:rsidR="00A72D8D" w:rsidRPr="00976A80" w:rsidRDefault="00A72D8D" w:rsidP="00976A80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Have QTS. </w:t>
            </w:r>
          </w:p>
          <w:p w14:paraId="0871047C" w14:textId="49BEB771" w:rsidR="00694DD5" w:rsidRPr="00976A80" w:rsidRDefault="00694DD5" w:rsidP="00976A80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Have taught for at least two years.</w:t>
            </w:r>
          </w:p>
          <w:p w14:paraId="688AFEE1" w14:textId="1737C4D5" w:rsidR="00A40996" w:rsidRDefault="00A40996" w:rsidP="00A40996">
            <w:pPr>
              <w:pStyle w:val="ListParagraph"/>
              <w:numPr>
                <w:ilvl w:val="0"/>
                <w:numId w:val="42"/>
              </w:numPr>
              <w:spacing w:before="100" w:after="100"/>
              <w:ind w:right="125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</w:rPr>
              <w:t>Have a</w:t>
            </w:r>
            <w:r w:rsidR="00694DD5" w:rsidRPr="00976A80">
              <w:rPr>
                <w:rFonts w:cs="Arial"/>
                <w:sz w:val="22"/>
              </w:rPr>
              <w:t>chieve</w:t>
            </w:r>
            <w:r>
              <w:rPr>
                <w:rFonts w:cs="Arial"/>
                <w:sz w:val="22"/>
              </w:rPr>
              <w:t>d</w:t>
            </w:r>
            <w:r w:rsidR="00694DD5" w:rsidRPr="00976A80">
              <w:rPr>
                <w:rFonts w:cs="Arial"/>
                <w:sz w:val="22"/>
              </w:rPr>
              <w:t xml:space="preserve"> a National Award in Special Educational Needs</w:t>
            </w:r>
            <w:r>
              <w:rPr>
                <w:rFonts w:cs="Arial"/>
                <w:sz w:val="22"/>
              </w:rPr>
              <w:t xml:space="preserve"> Co</w:t>
            </w:r>
            <w:r w:rsidR="009102E9">
              <w:rPr>
                <w:rFonts w:cs="Arial"/>
                <w:sz w:val="22"/>
              </w:rPr>
              <w:t>-</w:t>
            </w:r>
            <w:r>
              <w:rPr>
                <w:rFonts w:cs="Arial"/>
                <w:sz w:val="22"/>
              </w:rPr>
              <w:t>ordination</w:t>
            </w:r>
            <w:r w:rsidR="00EF1904" w:rsidRPr="00976A80">
              <w:rPr>
                <w:rFonts w:cs="Arial"/>
                <w:sz w:val="22"/>
              </w:rPr>
              <w:t>.</w:t>
            </w:r>
            <w:r w:rsidRPr="00976A80">
              <w:rPr>
                <w:rFonts w:cs="Arial"/>
                <w:sz w:val="22"/>
                <w:szCs w:val="24"/>
              </w:rPr>
              <w:t xml:space="preserve"> </w:t>
            </w:r>
          </w:p>
          <w:p w14:paraId="59CDB92A" w14:textId="7E323E3F" w:rsidR="00A40996" w:rsidRPr="00976A80" w:rsidRDefault="00A40996" w:rsidP="00A40996">
            <w:pPr>
              <w:pStyle w:val="ListParagraph"/>
              <w:numPr>
                <w:ilvl w:val="0"/>
                <w:numId w:val="42"/>
              </w:numPr>
              <w:spacing w:before="100" w:after="100"/>
              <w:ind w:right="125"/>
              <w:jc w:val="left"/>
              <w:rPr>
                <w:rFonts w:cs="Arial"/>
                <w:sz w:val="22"/>
                <w:szCs w:val="24"/>
              </w:rPr>
            </w:pPr>
            <w:r w:rsidRPr="00976A80">
              <w:rPr>
                <w:rFonts w:cs="Arial"/>
                <w:sz w:val="22"/>
                <w:szCs w:val="24"/>
              </w:rPr>
              <w:t>Relevant safeguarding and child protection training undertaken and a willingness to update training regularly.</w:t>
            </w:r>
          </w:p>
          <w:p w14:paraId="5EE27FB1" w14:textId="444574FF" w:rsidR="005E182D" w:rsidRPr="00976A80" w:rsidRDefault="005E182D" w:rsidP="00976A80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4505" w:type="dxa"/>
            <w:shd w:val="clear" w:color="auto" w:fill="FFFFFF" w:themeFill="background1"/>
            <w:vAlign w:val="center"/>
          </w:tcPr>
          <w:p w14:paraId="72964F83" w14:textId="77777777" w:rsidR="00A40996" w:rsidRPr="00976A80" w:rsidRDefault="00A40996" w:rsidP="00A40996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At least 12 months experience working as a school SENCO.</w:t>
            </w:r>
          </w:p>
          <w:p w14:paraId="0EED0DF2" w14:textId="570A9D45" w:rsidR="00A72D8D" w:rsidRPr="00976A80" w:rsidRDefault="00A72D8D" w:rsidP="00A40996">
            <w:pPr>
              <w:pStyle w:val="ListParagraph"/>
              <w:spacing w:before="100" w:after="100"/>
              <w:ind w:left="502" w:right="125"/>
              <w:jc w:val="left"/>
              <w:rPr>
                <w:rFonts w:cs="Arial"/>
              </w:rPr>
            </w:pPr>
          </w:p>
        </w:tc>
      </w:tr>
      <w:tr w:rsidR="005E182D" w14:paraId="5FB3AAF9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041E42" w:themeFill="accent2"/>
            <w:vAlign w:val="center"/>
          </w:tcPr>
          <w:p w14:paraId="3095037D" w14:textId="0B59B679" w:rsidR="005E182D" w:rsidRPr="00976A80" w:rsidRDefault="00A77101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Knowledge, s</w:t>
            </w:r>
            <w:r w:rsidR="005E182D" w:rsidRPr="00976A80">
              <w:rPr>
                <w:rFonts w:cs="Arial"/>
                <w:b/>
                <w:bCs/>
                <w:sz w:val="22"/>
                <w:szCs w:val="22"/>
              </w:rPr>
              <w:t>kills</w:t>
            </w:r>
            <w:r w:rsidR="00694DD5" w:rsidRPr="00976A8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E182D" w:rsidRPr="00976A80">
              <w:rPr>
                <w:rFonts w:cs="Arial"/>
                <w:b/>
                <w:bCs/>
                <w:sz w:val="22"/>
                <w:szCs w:val="22"/>
              </w:rPr>
              <w:t>and experience</w:t>
            </w:r>
          </w:p>
        </w:tc>
      </w:tr>
      <w:tr w:rsidR="0011044B" w14:paraId="53F04567" w14:textId="77777777" w:rsidTr="00976A80">
        <w:trPr>
          <w:trHeight w:val="567"/>
        </w:trPr>
        <w:tc>
          <w:tcPr>
            <w:tcW w:w="4511" w:type="dxa"/>
            <w:shd w:val="clear" w:color="auto" w:fill="B1B1B1" w:themeFill="accent1"/>
            <w:vAlign w:val="center"/>
          </w:tcPr>
          <w:p w14:paraId="0AB30720" w14:textId="58CD85EF" w:rsidR="005E182D" w:rsidRPr="00976A80" w:rsidRDefault="00E31A9B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05" w:type="dxa"/>
            <w:shd w:val="clear" w:color="auto" w:fill="B1B1B1" w:themeFill="accent1"/>
            <w:vAlign w:val="center"/>
          </w:tcPr>
          <w:p w14:paraId="112502FC" w14:textId="46CD7CC2" w:rsidR="005E182D" w:rsidRPr="00976A80" w:rsidRDefault="00E31A9B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1044B" w14:paraId="6659D95C" w14:textId="77777777" w:rsidTr="00976A80">
        <w:trPr>
          <w:trHeight w:val="567"/>
        </w:trPr>
        <w:tc>
          <w:tcPr>
            <w:tcW w:w="4511" w:type="dxa"/>
            <w:vAlign w:val="center"/>
          </w:tcPr>
          <w:p w14:paraId="326027C1" w14:textId="58057109" w:rsidR="007D39C7" w:rsidRPr="00976A80" w:rsidRDefault="00981A1F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Experience of working with pupils with SEND, and pupils with emotional and behavioural difficulties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2BFB5BF1" w14:textId="7C76E233" w:rsidR="00A77101" w:rsidRPr="00976A80" w:rsidRDefault="00A77101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Experience working alongside an SLT to develop the quality of the curriculum and learning activities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5A8D427C" w14:textId="416A649B" w:rsidR="001F1037" w:rsidRPr="00976A80" w:rsidRDefault="001F1037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Experience co-ordinating provision for children with SEND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5E76D7AA" w14:textId="134968FB" w:rsidR="00694DD5" w:rsidRPr="00976A80" w:rsidRDefault="001F1037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S</w:t>
            </w:r>
            <w:r w:rsidR="00694DD5" w:rsidRPr="00976A80">
              <w:rPr>
                <w:rFonts w:cs="Arial"/>
                <w:sz w:val="22"/>
              </w:rPr>
              <w:t>ound knowledge of the SEND Code of Practice and its application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4292D40C" w14:textId="677457B4" w:rsidR="001F1037" w:rsidRPr="00976A80" w:rsidRDefault="001F1037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Sound knowledge of the graduated approach to providing SEN support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103C70FF" w14:textId="0A83C768" w:rsidR="00694DD5" w:rsidRPr="00976A80" w:rsidRDefault="001F1037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E</w:t>
            </w:r>
            <w:r w:rsidR="00694DD5" w:rsidRPr="00976A80">
              <w:rPr>
                <w:rFonts w:cs="Arial"/>
                <w:sz w:val="22"/>
              </w:rPr>
              <w:t xml:space="preserve">xperience of </w:t>
            </w:r>
            <w:r w:rsidR="00A77101" w:rsidRPr="00976A80">
              <w:rPr>
                <w:rFonts w:cs="Arial"/>
                <w:sz w:val="22"/>
              </w:rPr>
              <w:t>behaviour</w:t>
            </w:r>
            <w:r w:rsidR="00694DD5" w:rsidRPr="00976A80">
              <w:rPr>
                <w:rFonts w:cs="Arial"/>
                <w:sz w:val="22"/>
              </w:rPr>
              <w:t xml:space="preserve"> management techniques for groups and individuals with SEND. </w:t>
            </w:r>
          </w:p>
          <w:p w14:paraId="7CE29480" w14:textId="76F685AC" w:rsidR="00694DD5" w:rsidRPr="00976A80" w:rsidRDefault="001F1037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A</w:t>
            </w:r>
            <w:r w:rsidR="00694DD5" w:rsidRPr="00976A80">
              <w:rPr>
                <w:rFonts w:cs="Arial"/>
                <w:sz w:val="22"/>
              </w:rPr>
              <w:t xml:space="preserve"> good understanding of the principles </w:t>
            </w:r>
            <w:r w:rsidR="00A77101" w:rsidRPr="00976A80">
              <w:rPr>
                <w:rFonts w:cs="Arial"/>
                <w:sz w:val="22"/>
              </w:rPr>
              <w:t>of</w:t>
            </w:r>
            <w:r w:rsidR="00694DD5" w:rsidRPr="00976A80">
              <w:rPr>
                <w:rFonts w:cs="Arial"/>
                <w:sz w:val="22"/>
              </w:rPr>
              <w:t xml:space="preserve"> school improvement</w:t>
            </w:r>
            <w:r w:rsidR="00927503" w:rsidRPr="00976A80">
              <w:rPr>
                <w:rFonts w:cs="Arial"/>
                <w:sz w:val="22"/>
              </w:rPr>
              <w:t>.</w:t>
            </w:r>
            <w:r w:rsidR="00694DD5" w:rsidRPr="00976A80">
              <w:rPr>
                <w:rFonts w:cs="Arial"/>
                <w:sz w:val="22"/>
              </w:rPr>
              <w:t xml:space="preserve"> </w:t>
            </w:r>
          </w:p>
          <w:p w14:paraId="639E62E5" w14:textId="661FAA9F" w:rsidR="0011044B" w:rsidRPr="00976A80" w:rsidRDefault="00927503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Experience </w:t>
            </w:r>
            <w:r w:rsidR="00694DD5" w:rsidRPr="00976A80">
              <w:rPr>
                <w:rFonts w:cs="Arial"/>
                <w:sz w:val="22"/>
              </w:rPr>
              <w:t>work</w:t>
            </w:r>
            <w:r w:rsidRPr="00976A80">
              <w:rPr>
                <w:rFonts w:cs="Arial"/>
                <w:sz w:val="22"/>
              </w:rPr>
              <w:t>ing</w:t>
            </w:r>
            <w:r w:rsidR="00694DD5" w:rsidRPr="00976A80">
              <w:rPr>
                <w:rFonts w:cs="Arial"/>
                <w:sz w:val="22"/>
              </w:rPr>
              <w:t xml:space="preserve"> effectively with colleagues to improve classroom practice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175B6185" w14:textId="615348FA" w:rsidR="00981A1F" w:rsidRPr="00976A80" w:rsidRDefault="0011044B" w:rsidP="00976A80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Experience utilising</w:t>
            </w:r>
            <w:r w:rsidR="00927503" w:rsidRPr="00976A80">
              <w:rPr>
                <w:rFonts w:cs="Arial"/>
                <w:sz w:val="22"/>
              </w:rPr>
              <w:t xml:space="preserve"> and analysing</w:t>
            </w:r>
            <w:r w:rsidRPr="00976A80">
              <w:rPr>
                <w:rFonts w:cs="Arial"/>
                <w:sz w:val="22"/>
              </w:rPr>
              <w:t xml:space="preserve"> effective assessment systems and recording and maintaining pupil records</w:t>
            </w:r>
            <w:r w:rsidR="00EF1904" w:rsidRPr="00976A80">
              <w:rPr>
                <w:rFonts w:cs="Arial"/>
                <w:sz w:val="22"/>
              </w:rPr>
              <w:t>.</w:t>
            </w:r>
          </w:p>
        </w:tc>
        <w:tc>
          <w:tcPr>
            <w:tcW w:w="4505" w:type="dxa"/>
            <w:vAlign w:val="center"/>
          </w:tcPr>
          <w:p w14:paraId="130C0A1B" w14:textId="7135FB7D" w:rsidR="001F1037" w:rsidRPr="00976A80" w:rsidRDefault="001F1037" w:rsidP="00976A80">
            <w:pPr>
              <w:pStyle w:val="ListParagraph"/>
              <w:numPr>
                <w:ilvl w:val="0"/>
                <w:numId w:val="19"/>
              </w:numPr>
              <w:ind w:left="499" w:right="150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Experience liaising with a range of people, </w:t>
            </w:r>
            <w:r w:rsidR="0011044B" w:rsidRPr="00976A80">
              <w:rPr>
                <w:rFonts w:cs="Arial"/>
                <w:sz w:val="22"/>
              </w:rPr>
              <w:t>agencies,</w:t>
            </w:r>
            <w:r w:rsidRPr="00976A80">
              <w:rPr>
                <w:rFonts w:cs="Arial"/>
                <w:sz w:val="22"/>
              </w:rPr>
              <w:t xml:space="preserve"> and professionals including</w:t>
            </w:r>
            <w:r w:rsidR="0011044B" w:rsidRPr="00976A80">
              <w:rPr>
                <w:rFonts w:cs="Arial"/>
                <w:sz w:val="22"/>
              </w:rPr>
              <w:t>, the parents of pupils, the LA and other providers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6F42CB03" w14:textId="34F17B8B" w:rsidR="00A77101" w:rsidRPr="00976A80" w:rsidRDefault="00A77101" w:rsidP="00976A80">
            <w:pPr>
              <w:pStyle w:val="ListParagraph"/>
              <w:numPr>
                <w:ilvl w:val="0"/>
                <w:numId w:val="19"/>
              </w:numPr>
              <w:ind w:left="499" w:right="150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Demonstrate a greater understanding of how pupils with SEND develop. </w:t>
            </w:r>
          </w:p>
          <w:p w14:paraId="70732FD1" w14:textId="77777777" w:rsidR="00A77101" w:rsidRPr="00976A80" w:rsidRDefault="00A77101" w:rsidP="00976A80">
            <w:pPr>
              <w:pStyle w:val="ListParagraph"/>
              <w:numPr>
                <w:ilvl w:val="0"/>
                <w:numId w:val="19"/>
              </w:numPr>
              <w:ind w:left="499" w:right="150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 xml:space="preserve">Demonstrate a sound understanding of SEND funding on offer. </w:t>
            </w:r>
          </w:p>
          <w:p w14:paraId="1F6AFC32" w14:textId="1E62FD20" w:rsidR="0011044B" w:rsidRPr="00976A80" w:rsidRDefault="0011044B" w:rsidP="00976A80">
            <w:pPr>
              <w:pStyle w:val="ListParagraph"/>
              <w:numPr>
                <w:ilvl w:val="0"/>
                <w:numId w:val="19"/>
              </w:numPr>
              <w:ind w:left="499" w:right="126" w:hanging="357"/>
              <w:contextualSpacing w:val="0"/>
              <w:jc w:val="left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Experience in making reasonable adjustments and access arrangements for pupils with SEND</w:t>
            </w:r>
            <w:r w:rsidR="00EF1904" w:rsidRPr="00976A80">
              <w:rPr>
                <w:rFonts w:cs="Arial"/>
                <w:sz w:val="22"/>
              </w:rPr>
              <w:t>.</w:t>
            </w:r>
          </w:p>
        </w:tc>
      </w:tr>
      <w:tr w:rsidR="005E182D" w:rsidRPr="005E182D" w14:paraId="1E76AECB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041E42" w:themeFill="accent2"/>
            <w:vAlign w:val="center"/>
          </w:tcPr>
          <w:p w14:paraId="7058EC85" w14:textId="77777777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lastRenderedPageBreak/>
              <w:t>Personal traits</w:t>
            </w:r>
          </w:p>
        </w:tc>
      </w:tr>
      <w:tr w:rsidR="005E182D" w:rsidRPr="005E182D" w14:paraId="3CCD3411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B1B1B1" w:themeFill="accent1"/>
            <w:vAlign w:val="center"/>
          </w:tcPr>
          <w:p w14:paraId="4A1C5A9E" w14:textId="25CCD922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 xml:space="preserve">The successful candidate will </w:t>
            </w:r>
            <w:r w:rsidR="00E37B12" w:rsidRPr="00976A80">
              <w:rPr>
                <w:rFonts w:cs="Arial"/>
                <w:b/>
                <w:bCs/>
                <w:sz w:val="22"/>
                <w:szCs w:val="22"/>
              </w:rPr>
              <w:t>have</w:t>
            </w:r>
          </w:p>
        </w:tc>
      </w:tr>
      <w:tr w:rsidR="005E182D" w:rsidRPr="005E182D" w14:paraId="2AC95A05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5522030F" w14:textId="4BA94E2B" w:rsidR="00927503" w:rsidRPr="00976A80" w:rsidRDefault="00927503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 commitment to equal opportunities and empowering others</w:t>
            </w:r>
            <w:r w:rsidR="00EF1904" w:rsidRPr="00976A80">
              <w:rPr>
                <w:rFonts w:cs="Arial"/>
                <w:bCs/>
                <w:sz w:val="22"/>
              </w:rPr>
              <w:t>.</w:t>
            </w:r>
          </w:p>
          <w:p w14:paraId="06BECD3D" w14:textId="39289A7E" w:rsidR="00D21AA2" w:rsidRPr="00976A80" w:rsidRDefault="00927503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E</w:t>
            </w:r>
            <w:r w:rsidR="00D21AA2" w:rsidRPr="00976A80">
              <w:rPr>
                <w:rFonts w:cs="Arial"/>
                <w:bCs/>
                <w:sz w:val="22"/>
              </w:rPr>
              <w:t>xcellent communication skills, both written and verbal</w:t>
            </w:r>
            <w:r w:rsidR="00EF1904" w:rsidRPr="00976A80">
              <w:rPr>
                <w:rFonts w:cs="Arial"/>
                <w:bCs/>
                <w:sz w:val="22"/>
              </w:rPr>
              <w:t>.</w:t>
            </w:r>
          </w:p>
          <w:p w14:paraId="414613FB" w14:textId="27C03D26" w:rsidR="00927503" w:rsidRPr="00976A80" w:rsidRDefault="00927503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Excellent time management and organisation skills</w:t>
            </w:r>
            <w:r w:rsidR="00EF1904" w:rsidRPr="00976A80">
              <w:rPr>
                <w:rFonts w:cs="Arial"/>
                <w:bCs/>
                <w:sz w:val="22"/>
              </w:rPr>
              <w:t>.</w:t>
            </w:r>
          </w:p>
          <w:p w14:paraId="00C9328C" w14:textId="5A8CF40A" w:rsidR="00EF1904" w:rsidRPr="00976A80" w:rsidRDefault="00EF1904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An ability to manage and prioritise a demanding workload, and that of others.</w:t>
            </w:r>
          </w:p>
          <w:p w14:paraId="21B46DE4" w14:textId="345392E9" w:rsidR="00927503" w:rsidRPr="00976A80" w:rsidRDefault="00927503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 flexible approach towards working practices</w:t>
            </w:r>
            <w:r w:rsidR="00EF1904" w:rsidRPr="00976A80">
              <w:rPr>
                <w:rFonts w:cs="Arial"/>
                <w:bCs/>
                <w:sz w:val="22"/>
              </w:rPr>
              <w:t>.</w:t>
            </w:r>
          </w:p>
          <w:p w14:paraId="21E88325" w14:textId="41AAFFAC" w:rsidR="00927503" w:rsidRPr="00976A80" w:rsidRDefault="00927503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The ability to work as both part of a team and independently</w:t>
            </w:r>
            <w:r w:rsidR="00EF1904" w:rsidRPr="00976A80">
              <w:rPr>
                <w:rFonts w:cs="Arial"/>
                <w:bCs/>
                <w:sz w:val="22"/>
              </w:rPr>
              <w:t>.</w:t>
            </w:r>
          </w:p>
          <w:p w14:paraId="581F3409" w14:textId="77BAE3E9" w:rsidR="00BA114D" w:rsidRPr="00976A80" w:rsidRDefault="00BA114D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An ability to work with pupils and their families in a sensitive and positive way.</w:t>
            </w:r>
          </w:p>
          <w:p w14:paraId="17EDE178" w14:textId="77777777" w:rsidR="00EF1904" w:rsidRPr="00976A80" w:rsidRDefault="00EF1904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An ability to establish and maintain professional working relationships.</w:t>
            </w:r>
          </w:p>
          <w:p w14:paraId="4DF27BF7" w14:textId="2CF4FAE3" w:rsidR="00927503" w:rsidRPr="00976A80" w:rsidRDefault="00927503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High levels of drive, energy and integrity.</w:t>
            </w:r>
          </w:p>
          <w:p w14:paraId="60D44C97" w14:textId="24670828" w:rsidR="00D21AA2" w:rsidRPr="00976A80" w:rsidRDefault="00D21AA2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Demonstrable leadership qualities, e.g. assertiveness, confidence, resilience</w:t>
            </w:r>
            <w:r w:rsidR="001A6ACE" w:rsidRPr="00976A80">
              <w:rPr>
                <w:rFonts w:cs="Arial"/>
                <w:bCs/>
                <w:sz w:val="22"/>
              </w:rPr>
              <w:t>.</w:t>
            </w:r>
          </w:p>
          <w:p w14:paraId="4681B6BC" w14:textId="6605484B" w:rsidR="00BA114D" w:rsidRPr="00976A80" w:rsidRDefault="00D21AA2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An ability to model good practice and engage in self-reflection.</w:t>
            </w:r>
          </w:p>
          <w:p w14:paraId="7E2748A8" w14:textId="08514541" w:rsidR="00EF1904" w:rsidRPr="00976A80" w:rsidRDefault="00BA114D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A commitment to improve current skills and demonstrate a willingness to develop further.</w:t>
            </w:r>
          </w:p>
          <w:p w14:paraId="556F52D3" w14:textId="30BA50E9" w:rsidR="00E37B12" w:rsidRPr="00976A80" w:rsidRDefault="00EF1904" w:rsidP="00976A80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rPr>
                <w:rFonts w:cs="Arial"/>
                <w:bCs/>
                <w:sz w:val="22"/>
              </w:rPr>
            </w:pPr>
            <w:r w:rsidRPr="00976A80">
              <w:rPr>
                <w:rFonts w:cs="Arial"/>
                <w:bCs/>
                <w:sz w:val="22"/>
              </w:rPr>
              <w:t>A commitment to contributing to the wider school community.</w:t>
            </w:r>
            <w:r w:rsidRPr="00976A80" w:rsidDel="00EF1904">
              <w:rPr>
                <w:rFonts w:cs="Arial"/>
                <w:bCs/>
                <w:sz w:val="22"/>
              </w:rPr>
              <w:t xml:space="preserve"> </w:t>
            </w:r>
          </w:p>
        </w:tc>
      </w:tr>
      <w:tr w:rsidR="005E182D" w:rsidRPr="005E182D" w14:paraId="5850A978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041E42" w:themeFill="accent3"/>
            <w:vAlign w:val="center"/>
          </w:tcPr>
          <w:p w14:paraId="098F44D7" w14:textId="77777777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5E182D" w:rsidRPr="005E182D" w14:paraId="086C736F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B1B1B1" w:themeFill="accent1"/>
            <w:vAlign w:val="center"/>
          </w:tcPr>
          <w:p w14:paraId="298257BB" w14:textId="5DEECA04" w:rsidR="005E182D" w:rsidRPr="00976A80" w:rsidRDefault="005E182D" w:rsidP="00976A8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76A80">
              <w:rPr>
                <w:rFonts w:cs="Arial"/>
                <w:b/>
                <w:bCs/>
                <w:sz w:val="22"/>
                <w:szCs w:val="22"/>
              </w:rPr>
              <w:t xml:space="preserve">The successful candidate will </w:t>
            </w:r>
            <w:r w:rsidR="00E37B12" w:rsidRPr="00976A80">
              <w:rPr>
                <w:rFonts w:cs="Arial"/>
                <w:b/>
                <w:bCs/>
                <w:sz w:val="22"/>
                <w:szCs w:val="22"/>
              </w:rPr>
              <w:t>be</w:t>
            </w:r>
          </w:p>
        </w:tc>
      </w:tr>
      <w:tr w:rsidR="005E182D" w:rsidRPr="005E182D" w14:paraId="4FFF9113" w14:textId="77777777" w:rsidTr="00976A80">
        <w:trPr>
          <w:trHeight w:val="567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06A236AC" w14:textId="77777777" w:rsidR="00E37B12" w:rsidRPr="00976A80" w:rsidRDefault="00E37B12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Flexible, reliable, enthusiastic and patient.</w:t>
            </w:r>
          </w:p>
          <w:p w14:paraId="18181DBB" w14:textId="77777777" w:rsidR="00E37B12" w:rsidRPr="00976A80" w:rsidRDefault="00E37B12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Inspiring and influential.</w:t>
            </w:r>
          </w:p>
          <w:p w14:paraId="70396014" w14:textId="3E69973A" w:rsidR="00E37B12" w:rsidRPr="00976A80" w:rsidRDefault="00E37B12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976A80">
              <w:rPr>
                <w:rFonts w:cs="Arial"/>
                <w:sz w:val="22"/>
              </w:rPr>
              <w:t>Able to take control, lead and manage situations</w:t>
            </w:r>
            <w:r w:rsidR="00EF1904" w:rsidRPr="00976A80">
              <w:rPr>
                <w:rFonts w:cs="Arial"/>
                <w:sz w:val="22"/>
              </w:rPr>
              <w:t>.</w:t>
            </w:r>
          </w:p>
          <w:p w14:paraId="151B3651" w14:textId="75E5649B" w:rsidR="005E182D" w:rsidRPr="00976A80" w:rsidRDefault="00E37B12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contextualSpacing w:val="0"/>
              <w:rPr>
                <w:rFonts w:cs="Arial"/>
                <w:b/>
                <w:bCs/>
                <w:sz w:val="22"/>
              </w:rPr>
            </w:pPr>
            <w:r w:rsidRPr="00976A80">
              <w:rPr>
                <w:rFonts w:cs="Arial"/>
                <w:sz w:val="22"/>
              </w:rPr>
              <w:t>Consistent in modelling good practice and behaviour</w:t>
            </w:r>
            <w:r w:rsidR="00EF1904" w:rsidRPr="00976A80">
              <w:rPr>
                <w:rFonts w:cs="Arial"/>
                <w:sz w:val="22"/>
              </w:rPr>
              <w:t>.</w:t>
            </w:r>
          </w:p>
        </w:tc>
      </w:tr>
    </w:tbl>
    <w:p w14:paraId="1E28D01B" w14:textId="145417DC" w:rsidR="005E182D" w:rsidRPr="005E182D" w:rsidRDefault="005E182D" w:rsidP="00976A80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85C98">
          <w:headerReference w:type="first" r:id="rId8"/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p w14:paraId="3AE10D87" w14:textId="3339072E" w:rsidR="005E182D" w:rsidRDefault="005E182D" w:rsidP="00976A80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383324" w:rsidRDefault="00FC4644" w:rsidP="00976A80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73F6" w14:textId="77777777" w:rsidR="00A92E79" w:rsidRDefault="00A92E79" w:rsidP="00920131">
      <w:r>
        <w:separator/>
      </w:r>
    </w:p>
  </w:endnote>
  <w:endnote w:type="continuationSeparator" w:id="0">
    <w:p w14:paraId="110251DE" w14:textId="77777777" w:rsidR="00A92E79" w:rsidRDefault="00A92E79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9CCC" w14:textId="77777777" w:rsidR="00A92E79" w:rsidRDefault="00A92E79" w:rsidP="00920131">
      <w:r>
        <w:separator/>
      </w:r>
    </w:p>
  </w:footnote>
  <w:footnote w:type="continuationSeparator" w:id="0">
    <w:p w14:paraId="7988102A" w14:textId="77777777" w:rsidR="00A92E79" w:rsidRDefault="00A92E79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34B340B5" w:rsidR="005E585A" w:rsidRDefault="00A40996" w:rsidP="000E40C0">
    <w:pPr>
      <w:pStyle w:val="Header"/>
      <w:spacing w:before="0" w:after="0"/>
    </w:pPr>
    <w:r>
      <w:rPr>
        <w:noProof/>
      </w:rPr>
      <w:drawing>
        <wp:inline distT="0" distB="0" distL="0" distR="0" wp14:anchorId="5BC623F0" wp14:editId="7982145D">
          <wp:extent cx="3063240" cy="719861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305" cy="72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82D"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777F479E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E5"/>
    <w:multiLevelType w:val="hybridMultilevel"/>
    <w:tmpl w:val="2528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F4B"/>
    <w:multiLevelType w:val="hybridMultilevel"/>
    <w:tmpl w:val="0178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692C"/>
    <w:multiLevelType w:val="hybridMultilevel"/>
    <w:tmpl w:val="3C36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4E3"/>
    <w:multiLevelType w:val="hybridMultilevel"/>
    <w:tmpl w:val="4266C794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8184C"/>
    <w:multiLevelType w:val="hybridMultilevel"/>
    <w:tmpl w:val="A83C904C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65C"/>
    <w:multiLevelType w:val="hybridMultilevel"/>
    <w:tmpl w:val="BC36E29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F9"/>
    <w:multiLevelType w:val="hybridMultilevel"/>
    <w:tmpl w:val="79E4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994"/>
    <w:multiLevelType w:val="hybridMultilevel"/>
    <w:tmpl w:val="67360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61B22"/>
    <w:multiLevelType w:val="hybridMultilevel"/>
    <w:tmpl w:val="6108E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D7C30"/>
    <w:multiLevelType w:val="hybridMultilevel"/>
    <w:tmpl w:val="92D22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96E"/>
    <w:multiLevelType w:val="hybridMultilevel"/>
    <w:tmpl w:val="BB28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143"/>
    <w:multiLevelType w:val="hybridMultilevel"/>
    <w:tmpl w:val="38A2F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B343E8"/>
    <w:multiLevelType w:val="hybridMultilevel"/>
    <w:tmpl w:val="A3D0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D4FA1"/>
    <w:multiLevelType w:val="hybridMultilevel"/>
    <w:tmpl w:val="D002554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872"/>
    <w:multiLevelType w:val="hybridMultilevel"/>
    <w:tmpl w:val="5AAE4698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90422"/>
    <w:multiLevelType w:val="hybridMultilevel"/>
    <w:tmpl w:val="8A708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D965A4"/>
    <w:multiLevelType w:val="hybridMultilevel"/>
    <w:tmpl w:val="0338F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D14C65"/>
    <w:multiLevelType w:val="hybridMultilevel"/>
    <w:tmpl w:val="29983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2361F"/>
    <w:multiLevelType w:val="hybridMultilevel"/>
    <w:tmpl w:val="FEFA5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03753"/>
    <w:multiLevelType w:val="hybridMultilevel"/>
    <w:tmpl w:val="74766694"/>
    <w:lvl w:ilvl="0" w:tplc="2496D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24180"/>
    <w:multiLevelType w:val="hybridMultilevel"/>
    <w:tmpl w:val="3474A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14B69"/>
    <w:multiLevelType w:val="hybridMultilevel"/>
    <w:tmpl w:val="7DCECFCC"/>
    <w:lvl w:ilvl="0" w:tplc="A4361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FA4196"/>
    <w:multiLevelType w:val="hybridMultilevel"/>
    <w:tmpl w:val="9676C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5F74F9"/>
    <w:multiLevelType w:val="hybridMultilevel"/>
    <w:tmpl w:val="9ED0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9B4235"/>
    <w:multiLevelType w:val="hybridMultilevel"/>
    <w:tmpl w:val="63541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99025D"/>
    <w:multiLevelType w:val="hybridMultilevel"/>
    <w:tmpl w:val="65F4C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7959F1"/>
    <w:multiLevelType w:val="hybridMultilevel"/>
    <w:tmpl w:val="0B86732C"/>
    <w:lvl w:ilvl="0" w:tplc="FD183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E059C3"/>
    <w:multiLevelType w:val="hybridMultilevel"/>
    <w:tmpl w:val="9E26B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A56A70"/>
    <w:multiLevelType w:val="hybridMultilevel"/>
    <w:tmpl w:val="31CE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54739"/>
    <w:multiLevelType w:val="hybridMultilevel"/>
    <w:tmpl w:val="F058E8DE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F15"/>
    <w:multiLevelType w:val="hybridMultilevel"/>
    <w:tmpl w:val="808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0067C"/>
    <w:multiLevelType w:val="hybridMultilevel"/>
    <w:tmpl w:val="DD127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483BCC"/>
    <w:multiLevelType w:val="hybridMultilevel"/>
    <w:tmpl w:val="39106E56"/>
    <w:lvl w:ilvl="0" w:tplc="2496DBA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2"/>
        <w:szCs w:val="24"/>
      </w:rPr>
    </w:lvl>
    <w:lvl w:ilvl="1" w:tplc="2496DBA8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  <w:sz w:val="22"/>
        <w:szCs w:val="24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DC602FE"/>
    <w:multiLevelType w:val="hybridMultilevel"/>
    <w:tmpl w:val="F9A2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00DC"/>
    <w:multiLevelType w:val="hybridMultilevel"/>
    <w:tmpl w:val="4D2C0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FE7FC0"/>
    <w:multiLevelType w:val="hybridMultilevel"/>
    <w:tmpl w:val="6C9C3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055A44"/>
    <w:multiLevelType w:val="hybridMultilevel"/>
    <w:tmpl w:val="EC4CDF66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2139C"/>
    <w:multiLevelType w:val="hybridMultilevel"/>
    <w:tmpl w:val="C34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32"/>
  </w:num>
  <w:num w:numId="5">
    <w:abstractNumId w:val="1"/>
  </w:num>
  <w:num w:numId="6">
    <w:abstractNumId w:val="34"/>
  </w:num>
  <w:num w:numId="7">
    <w:abstractNumId w:val="18"/>
  </w:num>
  <w:num w:numId="8">
    <w:abstractNumId w:val="3"/>
  </w:num>
  <w:num w:numId="9">
    <w:abstractNumId w:val="30"/>
  </w:num>
  <w:num w:numId="10">
    <w:abstractNumId w:val="6"/>
  </w:num>
  <w:num w:numId="11">
    <w:abstractNumId w:val="14"/>
  </w:num>
  <w:num w:numId="12">
    <w:abstractNumId w:val="13"/>
  </w:num>
  <w:num w:numId="13">
    <w:abstractNumId w:val="24"/>
  </w:num>
  <w:num w:numId="14">
    <w:abstractNumId w:val="16"/>
  </w:num>
  <w:num w:numId="15">
    <w:abstractNumId w:val="26"/>
  </w:num>
  <w:num w:numId="16">
    <w:abstractNumId w:val="46"/>
  </w:num>
  <w:num w:numId="17">
    <w:abstractNumId w:val="9"/>
  </w:num>
  <w:num w:numId="18">
    <w:abstractNumId w:val="36"/>
  </w:num>
  <w:num w:numId="19">
    <w:abstractNumId w:val="42"/>
  </w:num>
  <w:num w:numId="20">
    <w:abstractNumId w:val="27"/>
  </w:num>
  <w:num w:numId="21">
    <w:abstractNumId w:val="39"/>
  </w:num>
  <w:num w:numId="22">
    <w:abstractNumId w:val="8"/>
  </w:num>
  <w:num w:numId="23">
    <w:abstractNumId w:val="35"/>
  </w:num>
  <w:num w:numId="24">
    <w:abstractNumId w:val="12"/>
  </w:num>
  <w:num w:numId="25">
    <w:abstractNumId w:val="25"/>
  </w:num>
  <w:num w:numId="26">
    <w:abstractNumId w:val="33"/>
  </w:num>
  <w:num w:numId="27">
    <w:abstractNumId w:val="29"/>
  </w:num>
  <w:num w:numId="28">
    <w:abstractNumId w:val="37"/>
  </w:num>
  <w:num w:numId="29">
    <w:abstractNumId w:val="21"/>
  </w:num>
  <w:num w:numId="30">
    <w:abstractNumId w:val="22"/>
  </w:num>
  <w:num w:numId="31">
    <w:abstractNumId w:val="11"/>
  </w:num>
  <w:num w:numId="32">
    <w:abstractNumId w:val="20"/>
  </w:num>
  <w:num w:numId="33">
    <w:abstractNumId w:val="7"/>
  </w:num>
  <w:num w:numId="34">
    <w:abstractNumId w:val="47"/>
  </w:num>
  <w:num w:numId="35">
    <w:abstractNumId w:val="19"/>
  </w:num>
  <w:num w:numId="36">
    <w:abstractNumId w:val="15"/>
  </w:num>
  <w:num w:numId="37">
    <w:abstractNumId w:val="10"/>
  </w:num>
  <w:num w:numId="38">
    <w:abstractNumId w:val="44"/>
  </w:num>
  <w:num w:numId="39">
    <w:abstractNumId w:val="23"/>
  </w:num>
  <w:num w:numId="40">
    <w:abstractNumId w:val="41"/>
  </w:num>
  <w:num w:numId="41">
    <w:abstractNumId w:val="28"/>
  </w:num>
  <w:num w:numId="42">
    <w:abstractNumId w:val="17"/>
  </w:num>
  <w:num w:numId="43">
    <w:abstractNumId w:val="43"/>
  </w:num>
  <w:num w:numId="44">
    <w:abstractNumId w:val="38"/>
  </w:num>
  <w:num w:numId="45">
    <w:abstractNumId w:val="0"/>
  </w:num>
  <w:num w:numId="46">
    <w:abstractNumId w:val="40"/>
  </w:num>
  <w:num w:numId="47">
    <w:abstractNumId w:val="4"/>
  </w:num>
  <w:num w:numId="48">
    <w:abstractNumId w:val="48"/>
  </w:num>
  <w:num w:numId="49">
    <w:abstractNumId w:val="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15611"/>
    <w:rsid w:val="00021B95"/>
    <w:rsid w:val="00042492"/>
    <w:rsid w:val="000746CC"/>
    <w:rsid w:val="0007795D"/>
    <w:rsid w:val="00083E5E"/>
    <w:rsid w:val="00084D36"/>
    <w:rsid w:val="00097AE9"/>
    <w:rsid w:val="000A3A54"/>
    <w:rsid w:val="000C238B"/>
    <w:rsid w:val="000C44DE"/>
    <w:rsid w:val="000E40C0"/>
    <w:rsid w:val="000F26EA"/>
    <w:rsid w:val="000F73F8"/>
    <w:rsid w:val="00101196"/>
    <w:rsid w:val="0011044B"/>
    <w:rsid w:val="001402F2"/>
    <w:rsid w:val="00145BF8"/>
    <w:rsid w:val="001506EC"/>
    <w:rsid w:val="00166D75"/>
    <w:rsid w:val="0016715D"/>
    <w:rsid w:val="00174E18"/>
    <w:rsid w:val="00180C2D"/>
    <w:rsid w:val="001A1E57"/>
    <w:rsid w:val="001A55DD"/>
    <w:rsid w:val="001A6ACE"/>
    <w:rsid w:val="001C2810"/>
    <w:rsid w:val="001C3E84"/>
    <w:rsid w:val="001D2A82"/>
    <w:rsid w:val="001E7B71"/>
    <w:rsid w:val="001F1037"/>
    <w:rsid w:val="00200FC1"/>
    <w:rsid w:val="00212F82"/>
    <w:rsid w:val="00223FD1"/>
    <w:rsid w:val="00234291"/>
    <w:rsid w:val="002A64DB"/>
    <w:rsid w:val="002B1C19"/>
    <w:rsid w:val="002B5779"/>
    <w:rsid w:val="002C0DB0"/>
    <w:rsid w:val="002C35E8"/>
    <w:rsid w:val="002C594C"/>
    <w:rsid w:val="002C7812"/>
    <w:rsid w:val="002F1793"/>
    <w:rsid w:val="002F59C9"/>
    <w:rsid w:val="00300A8E"/>
    <w:rsid w:val="003073FB"/>
    <w:rsid w:val="00317C9E"/>
    <w:rsid w:val="00317F17"/>
    <w:rsid w:val="00325F24"/>
    <w:rsid w:val="00351919"/>
    <w:rsid w:val="00381549"/>
    <w:rsid w:val="00383324"/>
    <w:rsid w:val="00393005"/>
    <w:rsid w:val="00396931"/>
    <w:rsid w:val="003A042B"/>
    <w:rsid w:val="003A4CB7"/>
    <w:rsid w:val="003C24D7"/>
    <w:rsid w:val="00406611"/>
    <w:rsid w:val="00406BB3"/>
    <w:rsid w:val="0041665B"/>
    <w:rsid w:val="00417903"/>
    <w:rsid w:val="004439B8"/>
    <w:rsid w:val="00444619"/>
    <w:rsid w:val="004623CE"/>
    <w:rsid w:val="004708E0"/>
    <w:rsid w:val="00474E8E"/>
    <w:rsid w:val="00476EC5"/>
    <w:rsid w:val="004A51D4"/>
    <w:rsid w:val="004E2420"/>
    <w:rsid w:val="004E75B4"/>
    <w:rsid w:val="005004D5"/>
    <w:rsid w:val="005032F7"/>
    <w:rsid w:val="00510FCE"/>
    <w:rsid w:val="00511636"/>
    <w:rsid w:val="00546C67"/>
    <w:rsid w:val="0056340A"/>
    <w:rsid w:val="0056740D"/>
    <w:rsid w:val="00573355"/>
    <w:rsid w:val="00587DA0"/>
    <w:rsid w:val="00593DD1"/>
    <w:rsid w:val="005A08B3"/>
    <w:rsid w:val="005B17CE"/>
    <w:rsid w:val="005B318F"/>
    <w:rsid w:val="005B43E9"/>
    <w:rsid w:val="005E182D"/>
    <w:rsid w:val="005E585A"/>
    <w:rsid w:val="005F161C"/>
    <w:rsid w:val="005F4B62"/>
    <w:rsid w:val="005F5F2E"/>
    <w:rsid w:val="006120C3"/>
    <w:rsid w:val="00616784"/>
    <w:rsid w:val="0062708C"/>
    <w:rsid w:val="00632018"/>
    <w:rsid w:val="0063244F"/>
    <w:rsid w:val="00632A91"/>
    <w:rsid w:val="00637CBF"/>
    <w:rsid w:val="00650CE0"/>
    <w:rsid w:val="00657965"/>
    <w:rsid w:val="00662C6C"/>
    <w:rsid w:val="006633E2"/>
    <w:rsid w:val="0066379E"/>
    <w:rsid w:val="0066486A"/>
    <w:rsid w:val="00667A63"/>
    <w:rsid w:val="0067238C"/>
    <w:rsid w:val="00685C98"/>
    <w:rsid w:val="00694DD5"/>
    <w:rsid w:val="006A4EC9"/>
    <w:rsid w:val="006A6B61"/>
    <w:rsid w:val="006A75B3"/>
    <w:rsid w:val="006C3C2C"/>
    <w:rsid w:val="006C525D"/>
    <w:rsid w:val="006C68F0"/>
    <w:rsid w:val="006D2294"/>
    <w:rsid w:val="006E0EB0"/>
    <w:rsid w:val="006E369F"/>
    <w:rsid w:val="006F7D42"/>
    <w:rsid w:val="0070187D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62D0"/>
    <w:rsid w:val="00786F0E"/>
    <w:rsid w:val="007A5464"/>
    <w:rsid w:val="007C0DFA"/>
    <w:rsid w:val="007D39C7"/>
    <w:rsid w:val="007D778B"/>
    <w:rsid w:val="00803FD4"/>
    <w:rsid w:val="00804E7F"/>
    <w:rsid w:val="008050E4"/>
    <w:rsid w:val="008063C0"/>
    <w:rsid w:val="0081171B"/>
    <w:rsid w:val="00817C47"/>
    <w:rsid w:val="008329A9"/>
    <w:rsid w:val="008401FA"/>
    <w:rsid w:val="0085387F"/>
    <w:rsid w:val="008778BF"/>
    <w:rsid w:val="008A4EFB"/>
    <w:rsid w:val="008B0847"/>
    <w:rsid w:val="008D0F9B"/>
    <w:rsid w:val="008D3A49"/>
    <w:rsid w:val="008E7CB7"/>
    <w:rsid w:val="008F41AD"/>
    <w:rsid w:val="008F49E5"/>
    <w:rsid w:val="00902AE3"/>
    <w:rsid w:val="009102E9"/>
    <w:rsid w:val="00920131"/>
    <w:rsid w:val="00927503"/>
    <w:rsid w:val="009365D3"/>
    <w:rsid w:val="0095744D"/>
    <w:rsid w:val="00967F1E"/>
    <w:rsid w:val="00970DE6"/>
    <w:rsid w:val="00976A80"/>
    <w:rsid w:val="00981A1F"/>
    <w:rsid w:val="009820B6"/>
    <w:rsid w:val="00982B91"/>
    <w:rsid w:val="00985DA4"/>
    <w:rsid w:val="009962D6"/>
    <w:rsid w:val="009A1568"/>
    <w:rsid w:val="009B52CC"/>
    <w:rsid w:val="009D646D"/>
    <w:rsid w:val="009E53C4"/>
    <w:rsid w:val="009E75CF"/>
    <w:rsid w:val="00A0444D"/>
    <w:rsid w:val="00A11767"/>
    <w:rsid w:val="00A332F9"/>
    <w:rsid w:val="00A35049"/>
    <w:rsid w:val="00A40996"/>
    <w:rsid w:val="00A64B6E"/>
    <w:rsid w:val="00A65B73"/>
    <w:rsid w:val="00A72D8D"/>
    <w:rsid w:val="00A77101"/>
    <w:rsid w:val="00A92E79"/>
    <w:rsid w:val="00AA5A77"/>
    <w:rsid w:val="00AD05A9"/>
    <w:rsid w:val="00AD1425"/>
    <w:rsid w:val="00AE0C20"/>
    <w:rsid w:val="00AE12CB"/>
    <w:rsid w:val="00AF5302"/>
    <w:rsid w:val="00AF7B3C"/>
    <w:rsid w:val="00B213E1"/>
    <w:rsid w:val="00B32ACF"/>
    <w:rsid w:val="00B54383"/>
    <w:rsid w:val="00B60623"/>
    <w:rsid w:val="00B61CD1"/>
    <w:rsid w:val="00B61EF7"/>
    <w:rsid w:val="00B6241F"/>
    <w:rsid w:val="00BA0D32"/>
    <w:rsid w:val="00BA114D"/>
    <w:rsid w:val="00BC2B5C"/>
    <w:rsid w:val="00BD1DFE"/>
    <w:rsid w:val="00BD30B5"/>
    <w:rsid w:val="00BE1B16"/>
    <w:rsid w:val="00BE5001"/>
    <w:rsid w:val="00C00BF8"/>
    <w:rsid w:val="00C11323"/>
    <w:rsid w:val="00C144EC"/>
    <w:rsid w:val="00C4586D"/>
    <w:rsid w:val="00C572A2"/>
    <w:rsid w:val="00C67341"/>
    <w:rsid w:val="00C82D6A"/>
    <w:rsid w:val="00CB2895"/>
    <w:rsid w:val="00CC0B92"/>
    <w:rsid w:val="00CD0A49"/>
    <w:rsid w:val="00CF64C0"/>
    <w:rsid w:val="00D21AA2"/>
    <w:rsid w:val="00D26037"/>
    <w:rsid w:val="00D618AB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37B12"/>
    <w:rsid w:val="00E4180D"/>
    <w:rsid w:val="00E45346"/>
    <w:rsid w:val="00E47946"/>
    <w:rsid w:val="00E50A85"/>
    <w:rsid w:val="00E66AFF"/>
    <w:rsid w:val="00E83FC8"/>
    <w:rsid w:val="00EA2AC8"/>
    <w:rsid w:val="00EB158F"/>
    <w:rsid w:val="00EB2EBD"/>
    <w:rsid w:val="00EC14B4"/>
    <w:rsid w:val="00ED1FCA"/>
    <w:rsid w:val="00EF1904"/>
    <w:rsid w:val="00EF218B"/>
    <w:rsid w:val="00EF6931"/>
    <w:rsid w:val="00F02EDE"/>
    <w:rsid w:val="00F11012"/>
    <w:rsid w:val="00F12A79"/>
    <w:rsid w:val="00F4597E"/>
    <w:rsid w:val="00F5441B"/>
    <w:rsid w:val="00F56955"/>
    <w:rsid w:val="00F70AB8"/>
    <w:rsid w:val="00F772B4"/>
    <w:rsid w:val="00F8225C"/>
    <w:rsid w:val="00F91D5A"/>
    <w:rsid w:val="00F9493C"/>
    <w:rsid w:val="00FA6E05"/>
    <w:rsid w:val="00FC3145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962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653B-D1A1-4EAB-BEFC-C25E13C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Lenka Jenks</cp:lastModifiedBy>
  <cp:revision>3</cp:revision>
  <dcterms:created xsi:type="dcterms:W3CDTF">2025-04-03T10:07:00Z</dcterms:created>
  <dcterms:modified xsi:type="dcterms:W3CDTF">2025-04-03T13:47:00Z</dcterms:modified>
</cp:coreProperties>
</file>