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-600074</wp:posOffset>
            </wp:positionV>
            <wp:extent cx="5731510" cy="1067494"/>
            <wp:effectExtent l="0" t="0" r="0" b="0"/>
            <wp:wrapNone/>
            <wp:docPr id="2" name="image1.png" descr="C:\Users\AD1\AppData\Local\Microsoft\Windows\INetCache\Content.MSO\BD4846B8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1\AppData\Local\Microsoft\Windows\INetCache\Content.MSO\BD4846B8.t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74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</w:rPr>
      </w:pPr>
      <w:r>
        <w:rPr>
          <w:rFonts w:ascii="Arial" w:eastAsia="Arial" w:hAnsi="Arial" w:cs="Arial"/>
          <w:b/>
          <w:color w:val="4A86E8"/>
        </w:rPr>
        <w:t>SEND Class Teacher Job Description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Job Details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Job title: </w:t>
      </w:r>
      <w:r>
        <w:rPr>
          <w:rFonts w:ascii="Times New Roman" w:eastAsia="Times New Roman" w:hAnsi="Times New Roman" w:cs="Times New Roman"/>
          <w:color w:val="000000"/>
        </w:rPr>
        <w:tab/>
        <w:t xml:space="preserve">SEND Class Teacher 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Salary: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MPS/ UPS with SEN allowance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Contract Type:  </w:t>
      </w:r>
      <w:r>
        <w:rPr>
          <w:rFonts w:ascii="Times New Roman" w:eastAsia="Times New Roman" w:hAnsi="Times New Roman" w:cs="Times New Roman"/>
        </w:rPr>
        <w:t xml:space="preserve"> 1 year but this could be extended based on success of project 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Reporting to:     Assistant Headteacher for Inclusion / SLT </w:t>
      </w:r>
    </w:p>
    <w:p w:rsidR="00720C17" w:rsidRDefault="00720C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Main Purpose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teacher will:</w:t>
      </w:r>
    </w:p>
    <w:p w:rsidR="00720C17" w:rsidRDefault="000D79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Teach a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lass of up to 10 children with autism and other learning needs, alongside their </w:t>
      </w:r>
      <w:r>
        <w:rPr>
          <w:rFonts w:ascii="Times New Roman" w:eastAsia="Times New Roman" w:hAnsi="Times New Roman" w:cs="Times New Roman"/>
        </w:rPr>
        <w:t>learning support</w:t>
      </w:r>
      <w:r>
        <w:rPr>
          <w:rFonts w:ascii="Times New Roman" w:eastAsia="Times New Roman" w:hAnsi="Times New Roman" w:cs="Times New Roman"/>
          <w:color w:val="000000"/>
        </w:rPr>
        <w:t xml:space="preserve"> assistants.</w:t>
      </w:r>
    </w:p>
    <w:p w:rsidR="00720C17" w:rsidRDefault="000D79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Fulfil the professional responsibilities of a teacher, as set out in the School Teachers’ Pay and Conditions Document.</w:t>
      </w:r>
    </w:p>
    <w:p w:rsidR="00720C17" w:rsidRDefault="000D79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Meet the expectations set out in the Teachers’ Standards.</w:t>
      </w:r>
    </w:p>
    <w:p w:rsidR="00720C17" w:rsidRDefault="00720C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Duties and Responsibilities</w:t>
      </w:r>
    </w:p>
    <w:p w:rsidR="00720C17" w:rsidRDefault="000D7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Teaching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Plan and teach </w:t>
      </w:r>
      <w:r w:rsidR="00DD0976">
        <w:rPr>
          <w:rFonts w:ascii="Times New Roman" w:eastAsia="Times New Roman" w:hAnsi="Times New Roman" w:cs="Times New Roman"/>
          <w:color w:val="000000"/>
        </w:rPr>
        <w:t>well-structured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 xml:space="preserve"> lessons to assigned groups of children, following the school’s plans, curriculum and schemes of work.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Adapt the school’s curriculum, and develop personalised learning, for assigned children with special educational needs and disabilities.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Assess, monitor, record and report on the learning needs, progress and achievements of assigned children in conjunction with the class teacher.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Set high expectations which inspire, motivate and challenge all pupils.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Promote good progress towards curricular, Provision Map and Education Health Care Plan outcomes for assigned pupils.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Demonstrate good subject and curriculum knowledge, and the ability to adapt the curriculum to meet children’s specific needs.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Participate in arrangements for preparing pupils for external examinations.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Collaborate effectively with support staff and teachers to ensure consistent and high quality provision for assigned pupils.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be a model of outstanding SEND provision.</w:t>
      </w:r>
    </w:p>
    <w:p w:rsidR="00720C17" w:rsidRDefault="000D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Communicate with external agencies and professionals as needed.</w:t>
      </w:r>
    </w:p>
    <w:p w:rsidR="00720C17" w:rsidRDefault="000D7933">
      <w:pPr>
        <w:rPr>
          <w:rFonts w:ascii="Times New Roman" w:eastAsia="Times New Roman" w:hAnsi="Times New Roman" w:cs="Times New Roman"/>
        </w:rPr>
      </w:pPr>
      <w:r>
        <w:br w:type="page"/>
      </w:r>
      <w:r>
        <w:lastRenderedPageBreak/>
        <w:t xml:space="preserve">Wider responsibilities 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Collaborate with class teachers and </w:t>
      </w:r>
      <w:r>
        <w:rPr>
          <w:rFonts w:ascii="Times New Roman" w:eastAsia="Times New Roman" w:hAnsi="Times New Roman" w:cs="Times New Roman"/>
        </w:rPr>
        <w:t>learning support</w:t>
      </w:r>
      <w:r>
        <w:rPr>
          <w:rFonts w:ascii="Times New Roman" w:eastAsia="Times New Roman" w:hAnsi="Times New Roman" w:cs="Times New Roman"/>
          <w:color w:val="000000"/>
        </w:rPr>
        <w:t xml:space="preserve"> assistants to support outcomes for children with special educational needs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Contribute to the development, implementation and evaluation of the school’s policies, practices and procedures, so as to support the school’s values and vision.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Make a positive contribution to the wider life and ethos of the school.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Promote the safety and wellbeing of pupils.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 good order and discipline among pupils, managing their behaviour effectively to ensure a good and safe learning environment.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Take part in the school’s appraisal procedures.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Take part in further training and development in order to </w:t>
      </w:r>
      <w:r>
        <w:rPr>
          <w:rFonts w:ascii="Times New Roman" w:eastAsia="Times New Roman" w:hAnsi="Times New Roman" w:cs="Times New Roman"/>
        </w:rPr>
        <w:t>improve own</w:t>
      </w:r>
      <w:r>
        <w:rPr>
          <w:rFonts w:ascii="Times New Roman" w:eastAsia="Times New Roman" w:hAnsi="Times New Roman" w:cs="Times New Roman"/>
          <w:color w:val="000000"/>
        </w:rPr>
        <w:t xml:space="preserve"> teaching.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Communicate effectively with pupils, parents and carers.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 regular review meetings with the parents of assigned pupils.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Respond to requests for information from external professionals, and seek support from them where necessary.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Uphold public trust in the profession and maintain high standards of ethics and behaviour, within and outside school.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 proper and professional regard for the ethos, policies and practices of the school, and maintain high standards of attendance and punctuality.</w:t>
      </w:r>
    </w:p>
    <w:p w:rsidR="00720C17" w:rsidRDefault="000D7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Understand and act within the statutory frameworks setting out their professional duties and responsibilities.</w:t>
      </w:r>
    </w:p>
    <w:p w:rsidR="00720C17" w:rsidRDefault="00720C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720C1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C2246"/>
    <w:multiLevelType w:val="multilevel"/>
    <w:tmpl w:val="20105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195419"/>
    <w:multiLevelType w:val="multilevel"/>
    <w:tmpl w:val="30BAC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21548B"/>
    <w:multiLevelType w:val="multilevel"/>
    <w:tmpl w:val="36F47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17"/>
    <w:rsid w:val="000D7933"/>
    <w:rsid w:val="002809B4"/>
    <w:rsid w:val="00720C17"/>
    <w:rsid w:val="00D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9982B-FBA3-4DD4-BD21-A204F8DB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22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C0F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NiCtHVOtgcI6hC6JOObCCr7Vw==">CgMxLjAyCGguZ2pkZ3hzOAByITFRWWFyOHp1a3M3ODA3RFh6cG5VcUxwenh5eHVHczc0aQ==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Rennie, Angie</dc:creator>
  <cp:lastModifiedBy>Nicky Pear</cp:lastModifiedBy>
  <cp:revision>2</cp:revision>
  <dcterms:created xsi:type="dcterms:W3CDTF">2023-09-08T12:54:00Z</dcterms:created>
  <dcterms:modified xsi:type="dcterms:W3CDTF">2023-09-08T12:54:00Z</dcterms:modified>
</cp:coreProperties>
</file>