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BB3B" w14:textId="77777777" w:rsidR="00287057" w:rsidRDefault="00287057" w:rsidP="00791B78">
      <w:pPr>
        <w:pStyle w:val="NoSpacing"/>
        <w:jc w:val="center"/>
        <w:rPr>
          <w:sz w:val="32"/>
          <w:szCs w:val="32"/>
        </w:rPr>
      </w:pPr>
      <w:bookmarkStart w:id="0" w:name="_GoBack"/>
      <w:bookmarkEnd w:id="0"/>
    </w:p>
    <w:p w14:paraId="17CD7EBD" w14:textId="657F1140" w:rsidR="00287057" w:rsidRPr="00E83B5E" w:rsidRDefault="001A7143" w:rsidP="001A7143">
      <w:pPr>
        <w:pStyle w:val="NoSpacing"/>
        <w:tabs>
          <w:tab w:val="left" w:pos="5790"/>
        </w:tabs>
        <w:rPr>
          <w:sz w:val="28"/>
          <w:szCs w:val="28"/>
        </w:rPr>
      </w:pPr>
      <w:r>
        <w:rPr>
          <w:sz w:val="28"/>
          <w:szCs w:val="28"/>
        </w:rPr>
        <w:tab/>
      </w:r>
      <w:r w:rsidR="00287057">
        <w:rPr>
          <w:sz w:val="28"/>
          <w:szCs w:val="28"/>
        </w:rPr>
        <w:tab/>
      </w:r>
      <w:r w:rsidR="00287057">
        <w:rPr>
          <w:sz w:val="28"/>
          <w:szCs w:val="28"/>
        </w:rPr>
        <w:tab/>
      </w:r>
      <w:r w:rsidR="00287057">
        <w:rPr>
          <w:sz w:val="28"/>
          <w:szCs w:val="28"/>
        </w:rPr>
        <w:tab/>
        <w:t xml:space="preserve">                          </w:t>
      </w:r>
      <w:r w:rsidR="00287057">
        <w:rPr>
          <w:sz w:val="28"/>
          <w:szCs w:val="28"/>
        </w:rPr>
        <w:tab/>
      </w:r>
      <w:r w:rsidR="00287057">
        <w:rPr>
          <w:sz w:val="28"/>
          <w:szCs w:val="28"/>
        </w:rPr>
        <w:tab/>
      </w:r>
      <w:r w:rsidR="00287057">
        <w:rPr>
          <w:sz w:val="28"/>
          <w:szCs w:val="28"/>
        </w:rPr>
        <w:tab/>
      </w:r>
      <w:r w:rsidR="00287057">
        <w:rPr>
          <w:sz w:val="28"/>
          <w:szCs w:val="28"/>
        </w:rPr>
        <w:tab/>
      </w:r>
      <w:r w:rsidR="00287057">
        <w:rPr>
          <w:sz w:val="28"/>
          <w:szCs w:val="28"/>
        </w:rPr>
        <w:tab/>
      </w:r>
      <w:r w:rsidR="000B322E">
        <w:pict w14:anchorId="6E2A9739">
          <v:rect id="_x0000_i1025" style="width:0;height:1.5pt" o:hrstd="t" o:hr="t" fillcolor="#aca899" stroked="f"/>
        </w:pict>
      </w:r>
    </w:p>
    <w:p w14:paraId="4183C4F1" w14:textId="387616EB" w:rsidR="00287057" w:rsidRPr="00E83B5E" w:rsidRDefault="6CEF3434" w:rsidP="6CEF3434">
      <w:pPr>
        <w:ind w:right="-8"/>
        <w:jc w:val="center"/>
        <w:rPr>
          <w:b/>
          <w:bCs/>
        </w:rPr>
      </w:pPr>
      <w:r w:rsidRPr="6CEF3434">
        <w:rPr>
          <w:rFonts w:ascii="Calibri" w:hAnsi="Calibri" w:cs="Arial"/>
          <w:b/>
          <w:bCs/>
          <w:sz w:val="32"/>
          <w:szCs w:val="32"/>
        </w:rPr>
        <w:t>SPECIAL NEEDS TEACHING ASSISTANT</w:t>
      </w:r>
    </w:p>
    <w:p w14:paraId="772738CD" w14:textId="66C9B376" w:rsidR="00287057" w:rsidRPr="00E83B5E" w:rsidRDefault="00287057" w:rsidP="00394E4C">
      <w:pPr>
        <w:ind w:right="-8"/>
        <w:jc w:val="center"/>
        <w:rPr>
          <w:rFonts w:ascii="Calibri" w:hAnsi="Calibri" w:cs="Arial"/>
          <w:b/>
          <w:sz w:val="32"/>
          <w:szCs w:val="32"/>
        </w:rPr>
      </w:pPr>
      <w:r w:rsidRPr="00E83B5E">
        <w:rPr>
          <w:rFonts w:ascii="Calibri" w:hAnsi="Calibri" w:cs="Arial"/>
          <w:b/>
          <w:sz w:val="32"/>
          <w:szCs w:val="32"/>
        </w:rPr>
        <w:t>CRITERIA FOR SEL</w:t>
      </w:r>
      <w:r w:rsidR="001A7143">
        <w:rPr>
          <w:rFonts w:ascii="Calibri" w:hAnsi="Calibri" w:cs="Arial"/>
          <w:b/>
          <w:sz w:val="32"/>
          <w:szCs w:val="32"/>
        </w:rPr>
        <w:t>E</w:t>
      </w:r>
      <w:r w:rsidRPr="00E83B5E">
        <w:rPr>
          <w:rFonts w:ascii="Calibri" w:hAnsi="Calibri" w:cs="Arial"/>
          <w:b/>
          <w:sz w:val="32"/>
          <w:szCs w:val="32"/>
        </w:rPr>
        <w:t>CTION</w:t>
      </w:r>
    </w:p>
    <w:p w14:paraId="36BAF5DA" w14:textId="77777777" w:rsidR="00287057" w:rsidRPr="00E83B5E" w:rsidRDefault="000B322E" w:rsidP="00710605">
      <w:pPr>
        <w:pStyle w:val="NoSpacing"/>
      </w:pPr>
      <w:r>
        <w:pict w14:anchorId="72F85606">
          <v:rect id="_x0000_i1026" style="width:0;height:1.5pt" o:hrstd="t" o:hr="t" fillcolor="#aca899" stroked="f"/>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4620"/>
        <w:gridCol w:w="3424"/>
      </w:tblGrid>
      <w:tr w:rsidR="00287057" w:rsidRPr="00E83B5E" w14:paraId="7541A909" w14:textId="77777777" w:rsidTr="6CEF3434">
        <w:tc>
          <w:tcPr>
            <w:tcW w:w="2640" w:type="dxa"/>
          </w:tcPr>
          <w:p w14:paraId="3D767CE5" w14:textId="77777777" w:rsidR="00287057" w:rsidRPr="00E83B5E" w:rsidRDefault="00287057" w:rsidP="009E12A7">
            <w:pPr>
              <w:pStyle w:val="NoSpacing"/>
              <w:rPr>
                <w:sz w:val="21"/>
                <w:szCs w:val="21"/>
              </w:rPr>
            </w:pPr>
          </w:p>
        </w:tc>
        <w:tc>
          <w:tcPr>
            <w:tcW w:w="4620" w:type="dxa"/>
          </w:tcPr>
          <w:p w14:paraId="05A228B9" w14:textId="77777777" w:rsidR="00287057" w:rsidRPr="0067251D" w:rsidRDefault="00287057" w:rsidP="009E12A7">
            <w:pPr>
              <w:pStyle w:val="NoSpacing"/>
              <w:rPr>
                <w:b/>
                <w:sz w:val="21"/>
                <w:szCs w:val="21"/>
              </w:rPr>
            </w:pPr>
            <w:r w:rsidRPr="0067251D">
              <w:rPr>
                <w:b/>
                <w:sz w:val="21"/>
                <w:szCs w:val="21"/>
              </w:rPr>
              <w:t>Essential</w:t>
            </w:r>
          </w:p>
        </w:tc>
        <w:tc>
          <w:tcPr>
            <w:tcW w:w="3424" w:type="dxa"/>
          </w:tcPr>
          <w:p w14:paraId="3900F848" w14:textId="77777777" w:rsidR="00287057" w:rsidRPr="0067251D" w:rsidRDefault="00287057" w:rsidP="009E12A7">
            <w:pPr>
              <w:pStyle w:val="NoSpacing"/>
              <w:rPr>
                <w:b/>
                <w:sz w:val="21"/>
                <w:szCs w:val="21"/>
              </w:rPr>
            </w:pPr>
            <w:r w:rsidRPr="0067251D">
              <w:rPr>
                <w:b/>
                <w:sz w:val="21"/>
                <w:szCs w:val="21"/>
              </w:rPr>
              <w:t>Desirable</w:t>
            </w:r>
          </w:p>
        </w:tc>
      </w:tr>
      <w:tr w:rsidR="00287057" w:rsidRPr="00E83B5E" w14:paraId="7DBD1135" w14:textId="77777777" w:rsidTr="6CEF3434">
        <w:tc>
          <w:tcPr>
            <w:tcW w:w="2640" w:type="dxa"/>
          </w:tcPr>
          <w:p w14:paraId="72FEB806" w14:textId="77777777" w:rsidR="00287057" w:rsidRPr="00E83B5E" w:rsidRDefault="00287057" w:rsidP="009E12A7">
            <w:pPr>
              <w:pStyle w:val="NoSpacing"/>
              <w:rPr>
                <w:b/>
                <w:sz w:val="21"/>
                <w:szCs w:val="21"/>
              </w:rPr>
            </w:pPr>
            <w:r w:rsidRPr="00E83B5E">
              <w:rPr>
                <w:b/>
                <w:sz w:val="21"/>
                <w:szCs w:val="21"/>
              </w:rPr>
              <w:t>Relevant Experience</w:t>
            </w:r>
          </w:p>
          <w:p w14:paraId="30E6C4D4" w14:textId="77777777" w:rsidR="00287057" w:rsidRPr="00E83B5E" w:rsidRDefault="00287057" w:rsidP="009E12A7">
            <w:pPr>
              <w:pStyle w:val="NoSpacing"/>
              <w:rPr>
                <w:b/>
                <w:sz w:val="21"/>
                <w:szCs w:val="21"/>
              </w:rPr>
            </w:pPr>
          </w:p>
        </w:tc>
        <w:tc>
          <w:tcPr>
            <w:tcW w:w="4620" w:type="dxa"/>
          </w:tcPr>
          <w:p w14:paraId="2019BC3B" w14:textId="77777777" w:rsidR="00287057" w:rsidRPr="00E83B5E" w:rsidRDefault="00287057" w:rsidP="009C43EB">
            <w:pPr>
              <w:pStyle w:val="NoSpacing"/>
              <w:numPr>
                <w:ilvl w:val="0"/>
                <w:numId w:val="9"/>
              </w:numPr>
              <w:rPr>
                <w:sz w:val="21"/>
                <w:szCs w:val="21"/>
              </w:rPr>
            </w:pPr>
            <w:r w:rsidRPr="00E83B5E">
              <w:rPr>
                <w:sz w:val="21"/>
                <w:szCs w:val="21"/>
              </w:rPr>
              <w:t>Experience of working with young people</w:t>
            </w:r>
          </w:p>
          <w:p w14:paraId="1656D44A" w14:textId="77777777" w:rsidR="000152F0" w:rsidRPr="00E83B5E" w:rsidRDefault="000152F0" w:rsidP="000152F0">
            <w:pPr>
              <w:pStyle w:val="NoSpacing"/>
              <w:rPr>
                <w:sz w:val="21"/>
                <w:szCs w:val="21"/>
              </w:rPr>
            </w:pPr>
          </w:p>
          <w:p w14:paraId="1C1ADED8" w14:textId="77777777" w:rsidR="000152F0" w:rsidRPr="00E83B5E" w:rsidRDefault="000152F0" w:rsidP="000152F0">
            <w:pPr>
              <w:pStyle w:val="NoSpacing"/>
              <w:rPr>
                <w:sz w:val="21"/>
                <w:szCs w:val="21"/>
              </w:rPr>
            </w:pPr>
          </w:p>
          <w:p w14:paraId="4DE3D4A4" w14:textId="77777777" w:rsidR="000152F0" w:rsidRPr="00E83B5E" w:rsidRDefault="000152F0" w:rsidP="000152F0">
            <w:pPr>
              <w:pStyle w:val="NoSpacing"/>
              <w:rPr>
                <w:sz w:val="21"/>
                <w:szCs w:val="21"/>
              </w:rPr>
            </w:pPr>
          </w:p>
          <w:p w14:paraId="38617F0E" w14:textId="77777777" w:rsidR="00287057" w:rsidRPr="00E83B5E" w:rsidRDefault="00287057" w:rsidP="009E12A7">
            <w:pPr>
              <w:pStyle w:val="NoSpacing"/>
              <w:rPr>
                <w:sz w:val="21"/>
                <w:szCs w:val="21"/>
              </w:rPr>
            </w:pPr>
          </w:p>
        </w:tc>
        <w:tc>
          <w:tcPr>
            <w:tcW w:w="3424" w:type="dxa"/>
          </w:tcPr>
          <w:p w14:paraId="68220F97" w14:textId="3E8FF0BD" w:rsidR="00287057" w:rsidRPr="00E83B5E" w:rsidRDefault="6CEF3434" w:rsidP="6CEF3434">
            <w:pPr>
              <w:pStyle w:val="NoSpacing"/>
              <w:numPr>
                <w:ilvl w:val="0"/>
                <w:numId w:val="9"/>
              </w:numPr>
              <w:rPr>
                <w:rFonts w:cs="Calibri"/>
                <w:sz w:val="21"/>
                <w:szCs w:val="21"/>
              </w:rPr>
            </w:pPr>
            <w:r w:rsidRPr="6CEF3434">
              <w:rPr>
                <w:sz w:val="21"/>
                <w:szCs w:val="21"/>
              </w:rPr>
              <w:t>Previous Classroom Assistant (or similar role) experience</w:t>
            </w:r>
            <w:r w:rsidRPr="6CEF3434">
              <w:rPr>
                <w:color w:val="FF0000"/>
                <w:sz w:val="21"/>
                <w:szCs w:val="21"/>
              </w:rPr>
              <w:t xml:space="preserve"> </w:t>
            </w:r>
          </w:p>
        </w:tc>
      </w:tr>
      <w:tr w:rsidR="00287057" w:rsidRPr="00E83B5E" w14:paraId="4DCFC88F" w14:textId="77777777" w:rsidTr="6CEF3434">
        <w:tc>
          <w:tcPr>
            <w:tcW w:w="2640" w:type="dxa"/>
          </w:tcPr>
          <w:p w14:paraId="594A1A09" w14:textId="77777777" w:rsidR="00287057" w:rsidRPr="00E83B5E" w:rsidRDefault="00287057" w:rsidP="009E12A7">
            <w:pPr>
              <w:pStyle w:val="NoSpacing"/>
              <w:rPr>
                <w:b/>
                <w:sz w:val="21"/>
                <w:szCs w:val="21"/>
              </w:rPr>
            </w:pPr>
            <w:r w:rsidRPr="00E83B5E">
              <w:rPr>
                <w:b/>
                <w:sz w:val="21"/>
                <w:szCs w:val="21"/>
              </w:rPr>
              <w:t>Qualifications/training/ education</w:t>
            </w:r>
          </w:p>
          <w:p w14:paraId="0AD5A7CF" w14:textId="77777777" w:rsidR="00287057" w:rsidRPr="00E83B5E" w:rsidRDefault="00287057" w:rsidP="009E12A7">
            <w:pPr>
              <w:pStyle w:val="NoSpacing"/>
              <w:rPr>
                <w:b/>
                <w:sz w:val="21"/>
                <w:szCs w:val="21"/>
              </w:rPr>
            </w:pPr>
          </w:p>
        </w:tc>
        <w:tc>
          <w:tcPr>
            <w:tcW w:w="4620" w:type="dxa"/>
          </w:tcPr>
          <w:p w14:paraId="4572B6D8" w14:textId="7D997894" w:rsidR="00287057" w:rsidRDefault="6CEF3434" w:rsidP="009C43EB">
            <w:pPr>
              <w:pStyle w:val="NoSpacing"/>
              <w:numPr>
                <w:ilvl w:val="0"/>
                <w:numId w:val="11"/>
              </w:numPr>
              <w:rPr>
                <w:sz w:val="21"/>
                <w:szCs w:val="21"/>
              </w:rPr>
            </w:pPr>
            <w:r w:rsidRPr="6CEF3434">
              <w:rPr>
                <w:sz w:val="21"/>
                <w:szCs w:val="21"/>
              </w:rPr>
              <w:t xml:space="preserve">A good standard of education </w:t>
            </w:r>
          </w:p>
          <w:p w14:paraId="16331939" w14:textId="272A354B" w:rsidR="00287057" w:rsidRDefault="6CEF3434" w:rsidP="6CEF3434">
            <w:pPr>
              <w:pStyle w:val="NoSpacing"/>
              <w:numPr>
                <w:ilvl w:val="0"/>
                <w:numId w:val="11"/>
              </w:numPr>
              <w:rPr>
                <w:rFonts w:cs="Calibri"/>
                <w:sz w:val="21"/>
                <w:szCs w:val="21"/>
              </w:rPr>
            </w:pPr>
            <w:r w:rsidRPr="6CEF3434">
              <w:rPr>
                <w:sz w:val="21"/>
                <w:szCs w:val="21"/>
              </w:rPr>
              <w:t>GSCE, (or equivalent) in English and Maths</w:t>
            </w:r>
          </w:p>
          <w:p w14:paraId="3AF1D539" w14:textId="144C97ED" w:rsidR="00287057" w:rsidRDefault="6CEF3434" w:rsidP="6CEF3434">
            <w:pPr>
              <w:pStyle w:val="NoSpacing"/>
              <w:numPr>
                <w:ilvl w:val="0"/>
                <w:numId w:val="11"/>
              </w:numPr>
              <w:rPr>
                <w:rFonts w:cs="Calibri"/>
                <w:sz w:val="21"/>
                <w:szCs w:val="21"/>
              </w:rPr>
            </w:pPr>
            <w:r w:rsidRPr="6CEF3434">
              <w:rPr>
                <w:sz w:val="21"/>
                <w:szCs w:val="21"/>
              </w:rPr>
              <w:t>Willing to undertake Professional Development</w:t>
            </w:r>
          </w:p>
          <w:p w14:paraId="52269C72" w14:textId="3F066FF7" w:rsidR="0067251D" w:rsidRPr="00E83B5E" w:rsidRDefault="0067251D" w:rsidP="0067251D">
            <w:pPr>
              <w:pStyle w:val="NoSpacing"/>
              <w:ind w:left="360"/>
              <w:rPr>
                <w:sz w:val="21"/>
                <w:szCs w:val="21"/>
              </w:rPr>
            </w:pPr>
          </w:p>
        </w:tc>
        <w:tc>
          <w:tcPr>
            <w:tcW w:w="3424" w:type="dxa"/>
          </w:tcPr>
          <w:p w14:paraId="2E4CA7D8" w14:textId="1B7F4AC5" w:rsidR="00287057" w:rsidRPr="00E83B5E" w:rsidRDefault="00287057" w:rsidP="6CEF3434">
            <w:pPr>
              <w:pStyle w:val="NoSpacing"/>
              <w:rPr>
                <w:sz w:val="21"/>
                <w:szCs w:val="21"/>
              </w:rPr>
            </w:pPr>
          </w:p>
        </w:tc>
      </w:tr>
      <w:tr w:rsidR="00287057" w:rsidRPr="00E83B5E" w14:paraId="73AD274A" w14:textId="77777777" w:rsidTr="6CEF3434">
        <w:tc>
          <w:tcPr>
            <w:tcW w:w="2640" w:type="dxa"/>
          </w:tcPr>
          <w:p w14:paraId="374DED8B" w14:textId="77777777" w:rsidR="00287057" w:rsidRPr="00E83B5E" w:rsidRDefault="00287057" w:rsidP="009E12A7">
            <w:pPr>
              <w:pStyle w:val="NoSpacing"/>
              <w:rPr>
                <w:b/>
                <w:sz w:val="21"/>
                <w:szCs w:val="21"/>
              </w:rPr>
            </w:pPr>
            <w:r w:rsidRPr="00E83B5E">
              <w:rPr>
                <w:b/>
                <w:sz w:val="21"/>
                <w:szCs w:val="21"/>
              </w:rPr>
              <w:t>Skills and abilities</w:t>
            </w:r>
          </w:p>
          <w:p w14:paraId="439EADEF" w14:textId="77777777" w:rsidR="00287057" w:rsidRPr="00E83B5E" w:rsidRDefault="00287057" w:rsidP="009E12A7">
            <w:pPr>
              <w:pStyle w:val="NoSpacing"/>
              <w:rPr>
                <w:b/>
                <w:sz w:val="21"/>
                <w:szCs w:val="21"/>
              </w:rPr>
            </w:pPr>
          </w:p>
        </w:tc>
        <w:tc>
          <w:tcPr>
            <w:tcW w:w="4620" w:type="dxa"/>
          </w:tcPr>
          <w:p w14:paraId="39838BC2" w14:textId="75613C1D" w:rsidR="00287057" w:rsidRDefault="00287057" w:rsidP="009C43EB">
            <w:pPr>
              <w:pStyle w:val="NoSpacing"/>
              <w:numPr>
                <w:ilvl w:val="0"/>
                <w:numId w:val="10"/>
              </w:numPr>
              <w:rPr>
                <w:sz w:val="21"/>
                <w:szCs w:val="21"/>
              </w:rPr>
            </w:pPr>
            <w:r w:rsidRPr="00E83B5E">
              <w:rPr>
                <w:sz w:val="21"/>
                <w:szCs w:val="21"/>
              </w:rPr>
              <w:t xml:space="preserve">The ability to communicate effectively -both verbally and in writing </w:t>
            </w:r>
            <w:r w:rsidR="000152F0" w:rsidRPr="00E83B5E">
              <w:rPr>
                <w:sz w:val="21"/>
                <w:szCs w:val="21"/>
              </w:rPr>
              <w:t xml:space="preserve"> and to use language and other communication skills that students can understand and relate to</w:t>
            </w:r>
          </w:p>
          <w:p w14:paraId="3AD0F0E8" w14:textId="77777777" w:rsidR="001A7143" w:rsidRPr="001A7143" w:rsidRDefault="001A7143" w:rsidP="001A7143">
            <w:pPr>
              <w:pStyle w:val="Default"/>
              <w:numPr>
                <w:ilvl w:val="0"/>
                <w:numId w:val="10"/>
              </w:numPr>
              <w:rPr>
                <w:rFonts w:ascii="Calibri" w:hAnsi="Calibri" w:cs="Times New Roman"/>
                <w:color w:val="auto"/>
                <w:sz w:val="21"/>
                <w:szCs w:val="21"/>
              </w:rPr>
            </w:pPr>
            <w:r w:rsidRPr="001A7143">
              <w:rPr>
                <w:rFonts w:ascii="Calibri" w:hAnsi="Calibri" w:cs="Times New Roman"/>
                <w:color w:val="auto"/>
                <w:sz w:val="21"/>
                <w:szCs w:val="21"/>
              </w:rPr>
              <w:t xml:space="preserve">Good understanding of child development with the ability to apply behaviour management policies and strategies which contribute to a purposeful learning environment. </w:t>
            </w:r>
          </w:p>
          <w:p w14:paraId="2E4C2916" w14:textId="10F11F33" w:rsidR="001A7143" w:rsidRPr="00E83B5E" w:rsidRDefault="001A7143" w:rsidP="009C43EB">
            <w:pPr>
              <w:pStyle w:val="NoSpacing"/>
              <w:numPr>
                <w:ilvl w:val="0"/>
                <w:numId w:val="10"/>
              </w:numPr>
              <w:rPr>
                <w:sz w:val="21"/>
                <w:szCs w:val="21"/>
              </w:rPr>
            </w:pPr>
            <w:r>
              <w:rPr>
                <w:sz w:val="21"/>
                <w:szCs w:val="21"/>
              </w:rPr>
              <w:t>Be able to work calmly under pressure with the ability to adapt quickly and effectively to changing circumstances/situations.</w:t>
            </w:r>
          </w:p>
          <w:p w14:paraId="29D61B8B" w14:textId="3A8C551F" w:rsidR="00287057" w:rsidRDefault="00287057" w:rsidP="009C43EB">
            <w:pPr>
              <w:pStyle w:val="NoSpacing"/>
              <w:numPr>
                <w:ilvl w:val="0"/>
                <w:numId w:val="10"/>
              </w:numPr>
              <w:rPr>
                <w:sz w:val="21"/>
                <w:szCs w:val="21"/>
              </w:rPr>
            </w:pPr>
            <w:r w:rsidRPr="00E83B5E">
              <w:rPr>
                <w:sz w:val="21"/>
                <w:szCs w:val="21"/>
              </w:rPr>
              <w:t>The ability to respond calmly and constructively when dealing with students with SEN</w:t>
            </w:r>
          </w:p>
          <w:p w14:paraId="56C6C859" w14:textId="025C5BE9" w:rsidR="001A7143" w:rsidRPr="001A7143" w:rsidRDefault="001A7143" w:rsidP="001A7143">
            <w:pPr>
              <w:pStyle w:val="Default"/>
              <w:numPr>
                <w:ilvl w:val="0"/>
                <w:numId w:val="10"/>
              </w:numPr>
              <w:rPr>
                <w:rFonts w:ascii="Calibri" w:hAnsi="Calibri" w:cs="Times New Roman"/>
                <w:color w:val="auto"/>
                <w:sz w:val="21"/>
                <w:szCs w:val="21"/>
              </w:rPr>
            </w:pPr>
            <w:r w:rsidRPr="001A7143">
              <w:rPr>
                <w:rFonts w:ascii="Calibri" w:hAnsi="Calibri" w:cs="Times New Roman"/>
                <w:color w:val="auto"/>
                <w:sz w:val="21"/>
                <w:szCs w:val="21"/>
              </w:rPr>
              <w:t xml:space="preserve">Be able to work as part of a team and to be flexible in </w:t>
            </w:r>
            <w:r>
              <w:rPr>
                <w:rFonts w:ascii="Calibri" w:hAnsi="Calibri" w:cs="Times New Roman"/>
                <w:color w:val="auto"/>
                <w:sz w:val="21"/>
                <w:szCs w:val="21"/>
              </w:rPr>
              <w:t>their approach to a daily routine</w:t>
            </w:r>
          </w:p>
          <w:p w14:paraId="04C70E58" w14:textId="3AF214A6" w:rsidR="000152F0" w:rsidRDefault="000152F0" w:rsidP="001A7143">
            <w:pPr>
              <w:pStyle w:val="NoSpacing"/>
              <w:numPr>
                <w:ilvl w:val="0"/>
                <w:numId w:val="10"/>
              </w:numPr>
              <w:rPr>
                <w:sz w:val="21"/>
                <w:szCs w:val="21"/>
              </w:rPr>
            </w:pPr>
            <w:r w:rsidRPr="00E83B5E">
              <w:rPr>
                <w:sz w:val="21"/>
                <w:szCs w:val="21"/>
              </w:rPr>
              <w:t>Ability to manage time effectively</w:t>
            </w:r>
          </w:p>
          <w:p w14:paraId="740EF3F4" w14:textId="26D61330" w:rsidR="009F01A8" w:rsidRPr="00E83B5E" w:rsidRDefault="009F01A8" w:rsidP="001A7143">
            <w:pPr>
              <w:pStyle w:val="NoSpacing"/>
              <w:numPr>
                <w:ilvl w:val="0"/>
                <w:numId w:val="10"/>
              </w:numPr>
              <w:rPr>
                <w:sz w:val="21"/>
                <w:szCs w:val="21"/>
              </w:rPr>
            </w:pPr>
            <w:r>
              <w:rPr>
                <w:sz w:val="21"/>
                <w:szCs w:val="21"/>
              </w:rPr>
              <w:t>Be able to inform, persuade, inspire and motivate pupils and provide feedback to other professionals and parents as required.</w:t>
            </w:r>
          </w:p>
          <w:p w14:paraId="713F4911" w14:textId="77777777" w:rsidR="00287057" w:rsidRDefault="000152F0" w:rsidP="009C43EB">
            <w:pPr>
              <w:pStyle w:val="NoSpacing"/>
              <w:numPr>
                <w:ilvl w:val="0"/>
                <w:numId w:val="10"/>
              </w:numPr>
              <w:rPr>
                <w:sz w:val="21"/>
                <w:szCs w:val="21"/>
              </w:rPr>
            </w:pPr>
            <w:r w:rsidRPr="00E83B5E">
              <w:rPr>
                <w:sz w:val="21"/>
                <w:szCs w:val="21"/>
              </w:rPr>
              <w:t>Willingness to maintain confidentiality on all school matters</w:t>
            </w:r>
          </w:p>
          <w:p w14:paraId="2E95DDC1" w14:textId="77777777" w:rsidR="006A52A5" w:rsidRDefault="006A52A5" w:rsidP="009C43EB">
            <w:pPr>
              <w:pStyle w:val="NoSpacing"/>
              <w:numPr>
                <w:ilvl w:val="0"/>
                <w:numId w:val="10"/>
              </w:numPr>
              <w:rPr>
                <w:sz w:val="21"/>
                <w:szCs w:val="21"/>
              </w:rPr>
            </w:pPr>
            <w:r>
              <w:rPr>
                <w:sz w:val="21"/>
                <w:szCs w:val="21"/>
              </w:rPr>
              <w:t>A willingness to engage in professional development opportunities.</w:t>
            </w:r>
          </w:p>
          <w:p w14:paraId="4668EE6F" w14:textId="62F6AAAE" w:rsidR="0067251D" w:rsidRPr="0067251D" w:rsidRDefault="0067251D" w:rsidP="0067251D">
            <w:pPr>
              <w:pStyle w:val="NoSpacing"/>
              <w:numPr>
                <w:ilvl w:val="0"/>
                <w:numId w:val="10"/>
              </w:numPr>
              <w:rPr>
                <w:sz w:val="21"/>
                <w:szCs w:val="21"/>
              </w:rPr>
            </w:pPr>
            <w:r w:rsidRPr="0067251D">
              <w:rPr>
                <w:sz w:val="21"/>
                <w:szCs w:val="21"/>
              </w:rPr>
              <w:t>Ability to provide engaging support.</w:t>
            </w:r>
          </w:p>
          <w:p w14:paraId="3422F481" w14:textId="2707E9E8" w:rsidR="0067251D" w:rsidRPr="00E83B5E" w:rsidRDefault="0067251D" w:rsidP="0067251D">
            <w:pPr>
              <w:pStyle w:val="NoSpacing"/>
              <w:rPr>
                <w:sz w:val="21"/>
                <w:szCs w:val="21"/>
              </w:rPr>
            </w:pPr>
          </w:p>
        </w:tc>
        <w:tc>
          <w:tcPr>
            <w:tcW w:w="3424" w:type="dxa"/>
          </w:tcPr>
          <w:p w14:paraId="3C0AD207" w14:textId="77777777" w:rsidR="00287057" w:rsidRPr="00E83B5E" w:rsidRDefault="000152F0" w:rsidP="009C43EB">
            <w:pPr>
              <w:pStyle w:val="NoSpacing"/>
              <w:numPr>
                <w:ilvl w:val="0"/>
                <w:numId w:val="10"/>
              </w:numPr>
              <w:rPr>
                <w:sz w:val="21"/>
                <w:szCs w:val="21"/>
              </w:rPr>
            </w:pPr>
            <w:r w:rsidRPr="00E83B5E">
              <w:rPr>
                <w:sz w:val="21"/>
                <w:szCs w:val="21"/>
              </w:rPr>
              <w:t>Ability to demonstrate active listen</w:t>
            </w:r>
            <w:r w:rsidR="0084015E" w:rsidRPr="00E83B5E">
              <w:rPr>
                <w:sz w:val="21"/>
                <w:szCs w:val="21"/>
              </w:rPr>
              <w:t>ing</w:t>
            </w:r>
            <w:r w:rsidRPr="00E83B5E">
              <w:rPr>
                <w:sz w:val="21"/>
                <w:szCs w:val="21"/>
              </w:rPr>
              <w:t xml:space="preserve"> skills</w:t>
            </w:r>
          </w:p>
          <w:p w14:paraId="0628363B" w14:textId="77777777" w:rsidR="00287057" w:rsidRPr="00E83B5E" w:rsidRDefault="00287057" w:rsidP="009E12A7">
            <w:pPr>
              <w:pStyle w:val="NoSpacing"/>
              <w:rPr>
                <w:sz w:val="21"/>
                <w:szCs w:val="21"/>
              </w:rPr>
            </w:pPr>
          </w:p>
          <w:p w14:paraId="4FB5272F" w14:textId="77777777" w:rsidR="00287057" w:rsidRPr="00E83B5E" w:rsidRDefault="00287057" w:rsidP="009E12A7">
            <w:pPr>
              <w:pStyle w:val="NoSpacing"/>
              <w:rPr>
                <w:sz w:val="21"/>
                <w:szCs w:val="21"/>
              </w:rPr>
            </w:pPr>
          </w:p>
        </w:tc>
      </w:tr>
      <w:tr w:rsidR="00287057" w:rsidRPr="00E83B5E" w14:paraId="264EF788" w14:textId="77777777" w:rsidTr="6CEF3434">
        <w:tc>
          <w:tcPr>
            <w:tcW w:w="2640" w:type="dxa"/>
          </w:tcPr>
          <w:p w14:paraId="54C92D54" w14:textId="77777777" w:rsidR="00287057" w:rsidRPr="00E83B5E" w:rsidRDefault="00287057" w:rsidP="009E12A7">
            <w:pPr>
              <w:pStyle w:val="NoSpacing"/>
              <w:rPr>
                <w:b/>
                <w:sz w:val="21"/>
                <w:szCs w:val="21"/>
              </w:rPr>
            </w:pPr>
            <w:r w:rsidRPr="00E83B5E">
              <w:rPr>
                <w:b/>
                <w:sz w:val="21"/>
                <w:szCs w:val="21"/>
              </w:rPr>
              <w:t>General and specific knowledge</w:t>
            </w:r>
          </w:p>
          <w:p w14:paraId="44DCDBA3" w14:textId="77777777" w:rsidR="00287057" w:rsidRPr="00E83B5E" w:rsidRDefault="00287057" w:rsidP="009E12A7">
            <w:pPr>
              <w:pStyle w:val="NoSpacing"/>
              <w:rPr>
                <w:b/>
                <w:sz w:val="21"/>
                <w:szCs w:val="21"/>
              </w:rPr>
            </w:pPr>
          </w:p>
        </w:tc>
        <w:tc>
          <w:tcPr>
            <w:tcW w:w="4620" w:type="dxa"/>
          </w:tcPr>
          <w:p w14:paraId="04D8C1A6" w14:textId="3F414A10" w:rsidR="000152F0" w:rsidRPr="0067251D" w:rsidRDefault="009F01A8" w:rsidP="000152F0">
            <w:pPr>
              <w:pStyle w:val="NoSpacing"/>
              <w:numPr>
                <w:ilvl w:val="0"/>
                <w:numId w:val="12"/>
              </w:numPr>
              <w:rPr>
                <w:sz w:val="21"/>
                <w:szCs w:val="21"/>
              </w:rPr>
            </w:pPr>
            <w:r>
              <w:rPr>
                <w:sz w:val="21"/>
                <w:szCs w:val="21"/>
              </w:rPr>
              <w:t xml:space="preserve">To have a good </w:t>
            </w:r>
            <w:r w:rsidR="00287057" w:rsidRPr="0067251D">
              <w:rPr>
                <w:sz w:val="21"/>
                <w:szCs w:val="21"/>
              </w:rPr>
              <w:t>understanding of Special Educational Needs</w:t>
            </w:r>
          </w:p>
          <w:p w14:paraId="0A89B3DB" w14:textId="77777777" w:rsidR="000152F0" w:rsidRPr="00E83B5E" w:rsidRDefault="000152F0" w:rsidP="000152F0">
            <w:pPr>
              <w:pStyle w:val="ListParagraph"/>
              <w:numPr>
                <w:ilvl w:val="0"/>
                <w:numId w:val="12"/>
              </w:numPr>
              <w:rPr>
                <w:rFonts w:ascii="Calibri" w:eastAsia="Calibri" w:hAnsi="Calibri"/>
                <w:sz w:val="21"/>
                <w:szCs w:val="21"/>
              </w:rPr>
            </w:pPr>
            <w:r w:rsidRPr="00E83B5E">
              <w:rPr>
                <w:rFonts w:ascii="Calibri" w:eastAsia="Calibri" w:hAnsi="Calibri"/>
                <w:sz w:val="21"/>
                <w:szCs w:val="21"/>
              </w:rPr>
              <w:t>The ability to learn and use a range of strategies to deal with classroom and individual behaviour</w:t>
            </w:r>
          </w:p>
          <w:p w14:paraId="39F2F76C" w14:textId="77777777" w:rsidR="00287057" w:rsidRPr="00E83B5E" w:rsidRDefault="00287057" w:rsidP="009C43EB">
            <w:pPr>
              <w:pStyle w:val="NoSpacing"/>
              <w:numPr>
                <w:ilvl w:val="0"/>
                <w:numId w:val="12"/>
              </w:numPr>
              <w:rPr>
                <w:sz w:val="21"/>
                <w:szCs w:val="21"/>
              </w:rPr>
            </w:pPr>
            <w:r w:rsidRPr="00E83B5E">
              <w:rPr>
                <w:sz w:val="21"/>
                <w:szCs w:val="21"/>
              </w:rPr>
              <w:t>An understanding of and commitment to equality of opportunity in day-to-day working practices</w:t>
            </w:r>
          </w:p>
          <w:p w14:paraId="3F89F0F1" w14:textId="7DAAE409" w:rsidR="0067251D" w:rsidRDefault="0067251D" w:rsidP="009F01A8">
            <w:pPr>
              <w:pStyle w:val="NoSpacing"/>
              <w:numPr>
                <w:ilvl w:val="0"/>
                <w:numId w:val="12"/>
              </w:numPr>
              <w:rPr>
                <w:sz w:val="21"/>
                <w:szCs w:val="21"/>
              </w:rPr>
            </w:pPr>
            <w:r w:rsidRPr="0067251D">
              <w:rPr>
                <w:sz w:val="21"/>
                <w:szCs w:val="21"/>
              </w:rPr>
              <w:t>Awareness of literacy development.</w:t>
            </w:r>
          </w:p>
          <w:p w14:paraId="1FFB380A" w14:textId="20886A10" w:rsidR="009F01A8" w:rsidRPr="009F01A8" w:rsidRDefault="009F01A8" w:rsidP="009F01A8">
            <w:pPr>
              <w:pStyle w:val="Default"/>
              <w:numPr>
                <w:ilvl w:val="0"/>
                <w:numId w:val="12"/>
              </w:numPr>
              <w:rPr>
                <w:rFonts w:ascii="Calibri" w:hAnsi="Calibri" w:cs="Times New Roman"/>
                <w:color w:val="auto"/>
                <w:sz w:val="21"/>
                <w:szCs w:val="21"/>
              </w:rPr>
            </w:pPr>
            <w:r w:rsidRPr="009F01A8">
              <w:rPr>
                <w:rFonts w:ascii="Calibri" w:hAnsi="Calibri" w:cs="Times New Roman"/>
                <w:color w:val="auto"/>
                <w:sz w:val="21"/>
                <w:szCs w:val="21"/>
              </w:rPr>
              <w:t xml:space="preserve">Requires knowledge and understanding of National Curriculum requirements in relation to specialist area (e.g. additional needs, curriculum area), including planning, preparing and delivering programmes of learning activities to groups and classes.; also detailed </w:t>
            </w:r>
            <w:r w:rsidRPr="009F01A8">
              <w:rPr>
                <w:rFonts w:ascii="Calibri" w:hAnsi="Calibri" w:cs="Times New Roman"/>
                <w:color w:val="auto"/>
                <w:sz w:val="21"/>
                <w:szCs w:val="21"/>
              </w:rPr>
              <w:lastRenderedPageBreak/>
              <w:t>understanding of how pupils of relevant age group(s) and ability learn; relevant l</w:t>
            </w:r>
            <w:r>
              <w:rPr>
                <w:rFonts w:ascii="Calibri" w:hAnsi="Calibri" w:cs="Times New Roman"/>
                <w:color w:val="auto"/>
                <w:sz w:val="21"/>
                <w:szCs w:val="21"/>
              </w:rPr>
              <w:t>earning strategies and methods.</w:t>
            </w:r>
          </w:p>
          <w:p w14:paraId="6DA0981B" w14:textId="75022A93" w:rsidR="0067251D" w:rsidRPr="00E83B5E" w:rsidRDefault="0067251D" w:rsidP="0067251D">
            <w:pPr>
              <w:pStyle w:val="NoSpacing"/>
              <w:ind w:left="360"/>
              <w:rPr>
                <w:sz w:val="21"/>
                <w:szCs w:val="21"/>
              </w:rPr>
            </w:pPr>
          </w:p>
        </w:tc>
        <w:tc>
          <w:tcPr>
            <w:tcW w:w="3424" w:type="dxa"/>
          </w:tcPr>
          <w:p w14:paraId="2CFDCDFB" w14:textId="2ADB0A3F" w:rsidR="002D45F1" w:rsidRPr="00E83B5E" w:rsidRDefault="6CEF3434" w:rsidP="6CEF3434">
            <w:pPr>
              <w:pStyle w:val="NoSpacing"/>
              <w:numPr>
                <w:ilvl w:val="0"/>
                <w:numId w:val="12"/>
              </w:numPr>
              <w:rPr>
                <w:sz w:val="21"/>
                <w:szCs w:val="21"/>
              </w:rPr>
            </w:pPr>
            <w:r w:rsidRPr="6CEF3434">
              <w:rPr>
                <w:sz w:val="21"/>
                <w:szCs w:val="21"/>
              </w:rPr>
              <w:lastRenderedPageBreak/>
              <w:t xml:space="preserve">Experience of using Information Technology to support students in the classroom </w:t>
            </w:r>
          </w:p>
          <w:p w14:paraId="44F83553" w14:textId="77777777" w:rsidR="00287057" w:rsidRPr="00E83B5E" w:rsidRDefault="00287057" w:rsidP="009E12A7">
            <w:pPr>
              <w:pStyle w:val="NoSpacing"/>
              <w:rPr>
                <w:sz w:val="21"/>
                <w:szCs w:val="21"/>
              </w:rPr>
            </w:pPr>
          </w:p>
          <w:p w14:paraId="01229230" w14:textId="77777777" w:rsidR="00287057" w:rsidRPr="00E83B5E" w:rsidRDefault="00287057" w:rsidP="009E12A7">
            <w:pPr>
              <w:pStyle w:val="NoSpacing"/>
              <w:rPr>
                <w:sz w:val="21"/>
                <w:szCs w:val="21"/>
              </w:rPr>
            </w:pPr>
          </w:p>
        </w:tc>
      </w:tr>
      <w:tr w:rsidR="00287057" w:rsidRPr="008E5A28" w14:paraId="672F5D36" w14:textId="77777777" w:rsidTr="6CEF3434">
        <w:tc>
          <w:tcPr>
            <w:tcW w:w="2640" w:type="dxa"/>
          </w:tcPr>
          <w:p w14:paraId="3E7AE9CF" w14:textId="5DFFF5EA" w:rsidR="00287057" w:rsidRPr="00E83B5E" w:rsidRDefault="00287057" w:rsidP="009E12A7">
            <w:pPr>
              <w:pStyle w:val="NoSpacing"/>
              <w:rPr>
                <w:b/>
                <w:sz w:val="21"/>
                <w:szCs w:val="21"/>
              </w:rPr>
            </w:pPr>
            <w:r w:rsidRPr="00E83B5E">
              <w:rPr>
                <w:b/>
                <w:sz w:val="21"/>
                <w:szCs w:val="21"/>
              </w:rPr>
              <w:t>Safeguarding</w:t>
            </w:r>
          </w:p>
        </w:tc>
        <w:tc>
          <w:tcPr>
            <w:tcW w:w="4620" w:type="dxa"/>
          </w:tcPr>
          <w:p w14:paraId="0C688188" w14:textId="6F282D0E" w:rsidR="00287057" w:rsidRPr="00E83B5E" w:rsidRDefault="002D45F1" w:rsidP="009C43EB">
            <w:pPr>
              <w:pStyle w:val="NoSpacing"/>
              <w:numPr>
                <w:ilvl w:val="0"/>
                <w:numId w:val="13"/>
              </w:numPr>
              <w:rPr>
                <w:sz w:val="21"/>
                <w:szCs w:val="21"/>
              </w:rPr>
            </w:pPr>
            <w:r w:rsidRPr="00E83B5E">
              <w:rPr>
                <w:sz w:val="21"/>
                <w:szCs w:val="21"/>
              </w:rPr>
              <w:t>A</w:t>
            </w:r>
            <w:r w:rsidR="00287057" w:rsidRPr="00E83B5E">
              <w:rPr>
                <w:sz w:val="21"/>
                <w:szCs w:val="21"/>
              </w:rPr>
              <w:t xml:space="preserve"> commitment to safeguarding  and promoting the welfare of children, young people and vulnerable adults</w:t>
            </w:r>
          </w:p>
          <w:p w14:paraId="049D4F75" w14:textId="77777777" w:rsidR="00287057" w:rsidRPr="00E83B5E" w:rsidRDefault="00287057" w:rsidP="009C43EB">
            <w:pPr>
              <w:pStyle w:val="NoSpacing"/>
              <w:numPr>
                <w:ilvl w:val="0"/>
                <w:numId w:val="13"/>
              </w:numPr>
              <w:rPr>
                <w:sz w:val="21"/>
                <w:szCs w:val="21"/>
              </w:rPr>
            </w:pPr>
            <w:r w:rsidRPr="00E83B5E">
              <w:rPr>
                <w:sz w:val="21"/>
                <w:szCs w:val="21"/>
              </w:rPr>
              <w:t>Be willing to familiarise yourself with school policies and procedures in relation to safeguarding and/or child protection</w:t>
            </w:r>
          </w:p>
        </w:tc>
        <w:tc>
          <w:tcPr>
            <w:tcW w:w="3424" w:type="dxa"/>
          </w:tcPr>
          <w:p w14:paraId="2555C9E7" w14:textId="77777777" w:rsidR="00287057" w:rsidRPr="008E5A28" w:rsidRDefault="00287057" w:rsidP="001F1A18">
            <w:pPr>
              <w:pStyle w:val="NoSpacing"/>
              <w:ind w:left="360"/>
              <w:rPr>
                <w:sz w:val="21"/>
                <w:szCs w:val="21"/>
              </w:rPr>
            </w:pPr>
          </w:p>
        </w:tc>
      </w:tr>
    </w:tbl>
    <w:p w14:paraId="1F17C699" w14:textId="77777777" w:rsidR="00287057" w:rsidRPr="00A74916" w:rsidRDefault="00287057" w:rsidP="00394E4C">
      <w:pPr>
        <w:ind w:right="-8"/>
        <w:rPr>
          <w:rFonts w:ascii="Calibri" w:hAnsi="Calibri" w:cs="Arial"/>
        </w:rPr>
      </w:pPr>
    </w:p>
    <w:sectPr w:rsidR="00287057" w:rsidRPr="00A74916" w:rsidSect="000152F0">
      <w:headerReference w:type="default" r:id="rId10"/>
      <w:pgSz w:w="11906" w:h="16838" w:code="9"/>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1493" w14:textId="77777777" w:rsidR="00F35CE2" w:rsidRDefault="00F35CE2" w:rsidP="00791B78">
      <w:r>
        <w:separator/>
      </w:r>
    </w:p>
  </w:endnote>
  <w:endnote w:type="continuationSeparator" w:id="0">
    <w:p w14:paraId="3610D3AA" w14:textId="77777777" w:rsidR="00F35CE2" w:rsidRDefault="00F35CE2"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1FC9" w14:textId="77777777" w:rsidR="00F35CE2" w:rsidRDefault="00F35CE2" w:rsidP="00791B78">
      <w:r>
        <w:separator/>
      </w:r>
    </w:p>
  </w:footnote>
  <w:footnote w:type="continuationSeparator" w:id="0">
    <w:p w14:paraId="39442D1A" w14:textId="77777777" w:rsidR="00F35CE2" w:rsidRDefault="00F35CE2" w:rsidP="0079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3F60" w14:textId="2DCE8E0B" w:rsidR="00287057" w:rsidRDefault="00287057">
    <w:pPr>
      <w:pStyle w:val="Header"/>
    </w:pPr>
  </w:p>
  <w:p w14:paraId="1C281740" w14:textId="77777777" w:rsidR="00287057" w:rsidRDefault="0028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0B6"/>
    <w:multiLevelType w:val="hybridMultilevel"/>
    <w:tmpl w:val="8A64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061"/>
    <w:multiLevelType w:val="hybridMultilevel"/>
    <w:tmpl w:val="4ACC06D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EF422E"/>
    <w:multiLevelType w:val="hybridMultilevel"/>
    <w:tmpl w:val="9AFAEA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2115A1"/>
    <w:multiLevelType w:val="hybridMultilevel"/>
    <w:tmpl w:val="3508F7EE"/>
    <w:lvl w:ilvl="0" w:tplc="7B0E30A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11D0A"/>
    <w:multiLevelType w:val="hybridMultilevel"/>
    <w:tmpl w:val="6B201F6C"/>
    <w:lvl w:ilvl="0" w:tplc="B3EA9BF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1BA06B9"/>
    <w:multiLevelType w:val="hybridMultilevel"/>
    <w:tmpl w:val="4A1EEB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1BB1"/>
    <w:multiLevelType w:val="hybridMultilevel"/>
    <w:tmpl w:val="1A78E4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F7612C"/>
    <w:multiLevelType w:val="hybridMultilevel"/>
    <w:tmpl w:val="1AD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33DC0"/>
    <w:multiLevelType w:val="hybridMultilevel"/>
    <w:tmpl w:val="3ACE8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AC07EC"/>
    <w:multiLevelType w:val="hybridMultilevel"/>
    <w:tmpl w:val="13586A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63361B"/>
    <w:multiLevelType w:val="hybridMultilevel"/>
    <w:tmpl w:val="8DE40F7E"/>
    <w:lvl w:ilvl="0" w:tplc="B3EA9BF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697193"/>
    <w:multiLevelType w:val="hybridMultilevel"/>
    <w:tmpl w:val="B55891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FA1E6B"/>
    <w:multiLevelType w:val="hybridMultilevel"/>
    <w:tmpl w:val="6C4E4E0E"/>
    <w:lvl w:ilvl="0" w:tplc="B3EA9BF8">
      <w:start w:val="1"/>
      <w:numFmt w:val="decimal"/>
      <w:lvlText w:val="%1."/>
      <w:lvlJc w:val="left"/>
      <w:pPr>
        <w:tabs>
          <w:tab w:val="num" w:pos="720"/>
        </w:tabs>
        <w:ind w:left="720" w:hanging="720"/>
      </w:pPr>
      <w:rPr>
        <w:rFonts w:cs="Times New Roman" w:hint="default"/>
      </w:rPr>
    </w:lvl>
    <w:lvl w:ilvl="1" w:tplc="C0B0A3B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BB8696A"/>
    <w:multiLevelType w:val="hybridMultilevel"/>
    <w:tmpl w:val="5C3E35CA"/>
    <w:lvl w:ilvl="0" w:tplc="B3EA9BF8">
      <w:start w:val="1"/>
      <w:numFmt w:val="decimal"/>
      <w:lvlText w:val="%1."/>
      <w:lvlJc w:val="left"/>
      <w:pPr>
        <w:tabs>
          <w:tab w:val="num" w:pos="720"/>
        </w:tabs>
        <w:ind w:left="720" w:hanging="720"/>
      </w:pPr>
      <w:rPr>
        <w:rFonts w:cs="Times New Roman" w:hint="default"/>
        <w:color w:val="auto"/>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C4076F"/>
    <w:multiLevelType w:val="hybridMultilevel"/>
    <w:tmpl w:val="9F0E76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DA0DC5"/>
    <w:multiLevelType w:val="hybridMultilevel"/>
    <w:tmpl w:val="C9A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57423"/>
    <w:multiLevelType w:val="hybridMultilevel"/>
    <w:tmpl w:val="3AF661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13"/>
  </w:num>
  <w:num w:numId="6">
    <w:abstractNumId w:val="10"/>
  </w:num>
  <w:num w:numId="7">
    <w:abstractNumId w:val="6"/>
  </w:num>
  <w:num w:numId="8">
    <w:abstractNumId w:val="1"/>
  </w:num>
  <w:num w:numId="9">
    <w:abstractNumId w:val="16"/>
  </w:num>
  <w:num w:numId="10">
    <w:abstractNumId w:val="11"/>
  </w:num>
  <w:num w:numId="11">
    <w:abstractNumId w:val="2"/>
  </w:num>
  <w:num w:numId="12">
    <w:abstractNumId w:val="14"/>
  </w:num>
  <w:num w:numId="13">
    <w:abstractNumId w:val="9"/>
  </w:num>
  <w:num w:numId="14">
    <w:abstractNumId w:val="15"/>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96CF86-DEFB-4E1E-8D8B-062B7E1DE88E}"/>
    <w:docVar w:name="dgnword-eventsink" w:val="325061848"/>
  </w:docVars>
  <w:rsids>
    <w:rsidRoot w:val="00791B78"/>
    <w:rsid w:val="00010BC4"/>
    <w:rsid w:val="00012EF9"/>
    <w:rsid w:val="000152F0"/>
    <w:rsid w:val="00022042"/>
    <w:rsid w:val="00041815"/>
    <w:rsid w:val="00064B43"/>
    <w:rsid w:val="0009249E"/>
    <w:rsid w:val="000A2ECD"/>
    <w:rsid w:val="000B322E"/>
    <w:rsid w:val="000C3A23"/>
    <w:rsid w:val="000C55CA"/>
    <w:rsid w:val="00182369"/>
    <w:rsid w:val="001A7143"/>
    <w:rsid w:val="001F1A18"/>
    <w:rsid w:val="00225D91"/>
    <w:rsid w:val="00261DCD"/>
    <w:rsid w:val="002851FF"/>
    <w:rsid w:val="00287057"/>
    <w:rsid w:val="00287F5B"/>
    <w:rsid w:val="002D45F1"/>
    <w:rsid w:val="002E0A27"/>
    <w:rsid w:val="002E0FFF"/>
    <w:rsid w:val="0037109E"/>
    <w:rsid w:val="003813BF"/>
    <w:rsid w:val="003874B2"/>
    <w:rsid w:val="00394E4C"/>
    <w:rsid w:val="00397B40"/>
    <w:rsid w:val="003C5D89"/>
    <w:rsid w:val="004220D0"/>
    <w:rsid w:val="00430462"/>
    <w:rsid w:val="004332F5"/>
    <w:rsid w:val="00440609"/>
    <w:rsid w:val="0047454C"/>
    <w:rsid w:val="00506A4B"/>
    <w:rsid w:val="00581AF6"/>
    <w:rsid w:val="00582E06"/>
    <w:rsid w:val="00590515"/>
    <w:rsid w:val="005C45B3"/>
    <w:rsid w:val="005C5C1D"/>
    <w:rsid w:val="005E4370"/>
    <w:rsid w:val="00631ADB"/>
    <w:rsid w:val="0067251D"/>
    <w:rsid w:val="00681039"/>
    <w:rsid w:val="00681445"/>
    <w:rsid w:val="00684C6E"/>
    <w:rsid w:val="006A52A5"/>
    <w:rsid w:val="00710605"/>
    <w:rsid w:val="0074523B"/>
    <w:rsid w:val="0074548C"/>
    <w:rsid w:val="0076144F"/>
    <w:rsid w:val="00773F00"/>
    <w:rsid w:val="00782BD4"/>
    <w:rsid w:val="007908A7"/>
    <w:rsid w:val="00791B78"/>
    <w:rsid w:val="007A02E1"/>
    <w:rsid w:val="007A308B"/>
    <w:rsid w:val="007A510F"/>
    <w:rsid w:val="007F347E"/>
    <w:rsid w:val="007F4FF9"/>
    <w:rsid w:val="0084015E"/>
    <w:rsid w:val="0084410C"/>
    <w:rsid w:val="008626E7"/>
    <w:rsid w:val="008778B8"/>
    <w:rsid w:val="008E5A28"/>
    <w:rsid w:val="008F0908"/>
    <w:rsid w:val="00917232"/>
    <w:rsid w:val="00940BB4"/>
    <w:rsid w:val="00947608"/>
    <w:rsid w:val="00953197"/>
    <w:rsid w:val="00953965"/>
    <w:rsid w:val="0095428E"/>
    <w:rsid w:val="009A7E4A"/>
    <w:rsid w:val="009C43EB"/>
    <w:rsid w:val="009E10F7"/>
    <w:rsid w:val="009E12A7"/>
    <w:rsid w:val="009F01A8"/>
    <w:rsid w:val="00A41BBE"/>
    <w:rsid w:val="00A56782"/>
    <w:rsid w:val="00A67DDA"/>
    <w:rsid w:val="00A74916"/>
    <w:rsid w:val="00AF2260"/>
    <w:rsid w:val="00B67214"/>
    <w:rsid w:val="00BD084E"/>
    <w:rsid w:val="00C462E2"/>
    <w:rsid w:val="00C94CC3"/>
    <w:rsid w:val="00CC7479"/>
    <w:rsid w:val="00CD384C"/>
    <w:rsid w:val="00CF2B1F"/>
    <w:rsid w:val="00D06FED"/>
    <w:rsid w:val="00D125D6"/>
    <w:rsid w:val="00D21F93"/>
    <w:rsid w:val="00D33F86"/>
    <w:rsid w:val="00D34F10"/>
    <w:rsid w:val="00D3681A"/>
    <w:rsid w:val="00D81474"/>
    <w:rsid w:val="00D9054F"/>
    <w:rsid w:val="00DD26C9"/>
    <w:rsid w:val="00DD7FB6"/>
    <w:rsid w:val="00DF1313"/>
    <w:rsid w:val="00E01912"/>
    <w:rsid w:val="00E125F2"/>
    <w:rsid w:val="00E16431"/>
    <w:rsid w:val="00E26AC5"/>
    <w:rsid w:val="00E27620"/>
    <w:rsid w:val="00E56AB7"/>
    <w:rsid w:val="00E83B5E"/>
    <w:rsid w:val="00ED0BB9"/>
    <w:rsid w:val="00EF10C9"/>
    <w:rsid w:val="00F02D03"/>
    <w:rsid w:val="00F15D6A"/>
    <w:rsid w:val="00F35CE2"/>
    <w:rsid w:val="00F63F92"/>
    <w:rsid w:val="00F670C3"/>
    <w:rsid w:val="1947E854"/>
    <w:rsid w:val="2C9BF3FA"/>
    <w:rsid w:val="371729BC"/>
    <w:rsid w:val="532BE5A3"/>
    <w:rsid w:val="55966618"/>
    <w:rsid w:val="59927C07"/>
    <w:rsid w:val="6CEF3434"/>
    <w:rsid w:val="6CF665FC"/>
    <w:rsid w:val="7D6C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F72BF67"/>
  <w15:docId w15:val="{AC1D1FC0-412D-49C5-B25E-8145EA9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CD"/>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0A2ECD"/>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ECD"/>
    <w:rPr>
      <w:rFonts w:ascii="Comic Sans MS" w:hAnsi="Comic Sans MS" w:cs="Times New Roman"/>
      <w:sz w:val="24"/>
      <w:szCs w:val="24"/>
      <w:u w:val="single"/>
    </w:rPr>
  </w:style>
  <w:style w:type="paragraph" w:styleId="NoSpacing">
    <w:name w:val="No Spacing"/>
    <w:uiPriority w:val="99"/>
    <w:qFormat/>
    <w:rsid w:val="00DD26C9"/>
    <w:rPr>
      <w:lang w:val="en-GB"/>
    </w:rPr>
  </w:style>
  <w:style w:type="paragraph" w:styleId="Header">
    <w:name w:val="header"/>
    <w:basedOn w:val="Normal"/>
    <w:link w:val="HeaderChar"/>
    <w:uiPriority w:val="99"/>
    <w:rsid w:val="00791B78"/>
    <w:pPr>
      <w:tabs>
        <w:tab w:val="center" w:pos="4513"/>
        <w:tab w:val="right" w:pos="9026"/>
      </w:tabs>
    </w:pPr>
  </w:style>
  <w:style w:type="character" w:customStyle="1" w:styleId="HeaderChar">
    <w:name w:val="Header Char"/>
    <w:basedOn w:val="DefaultParagraphFont"/>
    <w:link w:val="Header"/>
    <w:uiPriority w:val="99"/>
    <w:locked/>
    <w:rsid w:val="00791B78"/>
    <w:rPr>
      <w:rFonts w:cs="Times New Roman"/>
    </w:rPr>
  </w:style>
  <w:style w:type="paragraph" w:styleId="Footer">
    <w:name w:val="footer"/>
    <w:basedOn w:val="Normal"/>
    <w:link w:val="FooterChar"/>
    <w:uiPriority w:val="99"/>
    <w:rsid w:val="00791B78"/>
    <w:pPr>
      <w:tabs>
        <w:tab w:val="center" w:pos="4513"/>
        <w:tab w:val="right" w:pos="9026"/>
      </w:tabs>
    </w:pPr>
  </w:style>
  <w:style w:type="character" w:customStyle="1" w:styleId="FooterChar">
    <w:name w:val="Footer Char"/>
    <w:basedOn w:val="DefaultParagraphFont"/>
    <w:link w:val="Footer"/>
    <w:uiPriority w:val="99"/>
    <w:locked/>
    <w:rsid w:val="00791B78"/>
    <w:rPr>
      <w:rFonts w:cs="Times New Roman"/>
    </w:rPr>
  </w:style>
  <w:style w:type="paragraph" w:styleId="BalloonText">
    <w:name w:val="Balloon Text"/>
    <w:basedOn w:val="Normal"/>
    <w:link w:val="BalloonTextChar"/>
    <w:uiPriority w:val="99"/>
    <w:semiHidden/>
    <w:rsid w:val="00791B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B78"/>
    <w:rPr>
      <w:rFonts w:ascii="Tahoma" w:hAnsi="Tahoma" w:cs="Tahoma"/>
      <w:sz w:val="16"/>
      <w:szCs w:val="16"/>
    </w:rPr>
  </w:style>
  <w:style w:type="paragraph" w:styleId="Title">
    <w:name w:val="Title"/>
    <w:basedOn w:val="Normal"/>
    <w:link w:val="TitleChar"/>
    <w:uiPriority w:val="99"/>
    <w:qFormat/>
    <w:rsid w:val="000A2ECD"/>
    <w:pPr>
      <w:jc w:val="center"/>
    </w:pPr>
    <w:rPr>
      <w:rFonts w:ascii="Arial" w:hAnsi="Arial" w:cs="Arial"/>
      <w:b/>
      <w:bCs/>
      <w:sz w:val="22"/>
      <w:u w:val="single"/>
    </w:rPr>
  </w:style>
  <w:style w:type="character" w:customStyle="1" w:styleId="TitleChar">
    <w:name w:val="Title Char"/>
    <w:basedOn w:val="DefaultParagraphFont"/>
    <w:link w:val="Title"/>
    <w:uiPriority w:val="99"/>
    <w:locked/>
    <w:rsid w:val="000A2ECD"/>
    <w:rPr>
      <w:rFonts w:ascii="Arial" w:hAnsi="Arial" w:cs="Arial"/>
      <w:b/>
      <w:bCs/>
      <w:sz w:val="24"/>
      <w:szCs w:val="24"/>
      <w:u w:val="single"/>
    </w:rPr>
  </w:style>
  <w:style w:type="character" w:styleId="PageNumber">
    <w:name w:val="page number"/>
    <w:basedOn w:val="DefaultParagraphFont"/>
    <w:uiPriority w:val="99"/>
    <w:rsid w:val="009C43EB"/>
    <w:rPr>
      <w:rFonts w:cs="Times New Roman"/>
    </w:rPr>
  </w:style>
  <w:style w:type="paragraph" w:styleId="ListParagraph">
    <w:name w:val="List Paragraph"/>
    <w:basedOn w:val="Normal"/>
    <w:uiPriority w:val="34"/>
    <w:qFormat/>
    <w:rsid w:val="000152F0"/>
    <w:pPr>
      <w:ind w:left="720"/>
      <w:contextualSpacing/>
    </w:pPr>
  </w:style>
  <w:style w:type="paragraph" w:customStyle="1" w:styleId="Default">
    <w:name w:val="Default"/>
    <w:rsid w:val="001A7143"/>
    <w:pPr>
      <w:autoSpaceDE w:val="0"/>
      <w:autoSpaceDN w:val="0"/>
      <w:adjustRightInd w:val="0"/>
    </w:pPr>
    <w:rPr>
      <w:rFonts w:ascii="Bookman Old Style" w:hAnsi="Bookman Old Style" w:cs="Bookman Old Styl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BA758A-7A8D-4891-9CA4-66477AA5F1E2}">
  <ds:schemaRefs>
    <ds:schemaRef ds:uri="http://schemas.microsoft.com/sharepoint/v3/contenttype/forms"/>
  </ds:schemaRefs>
</ds:datastoreItem>
</file>

<file path=customXml/itemProps2.xml><?xml version="1.0" encoding="utf-8"?>
<ds:datastoreItem xmlns:ds="http://schemas.openxmlformats.org/officeDocument/2006/customXml" ds:itemID="{975288D8-FFD9-4117-82D2-B579AC67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16F87-4598-417A-95BC-E7089A36FB3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ad2ced07-1d57-44af-a2d4-427505efc089"/>
    <ds:schemaRef ds:uri="http://purl.org/dc/dcmitype/"/>
    <ds:schemaRef ds:uri="http://schemas.microsoft.com/office/infopath/2007/PartnerControls"/>
    <ds:schemaRef ds:uri="http://schemas.openxmlformats.org/package/2006/metadata/core-properties"/>
    <ds:schemaRef ds:uri="d059bbd8-d4ad-41ad-8fc0-28a89b2535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Garratt Park School</vt:lpstr>
    </vt:vector>
  </TitlesOfParts>
  <Company>Wandsworth Borough Council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Garratt Park School</dc:title>
  <dc:creator>Janice Button</dc:creator>
  <cp:lastModifiedBy>Carol Rowlands</cp:lastModifiedBy>
  <cp:revision>2</cp:revision>
  <cp:lastPrinted>2014-11-12T13:43:00Z</cp:lastPrinted>
  <dcterms:created xsi:type="dcterms:W3CDTF">2021-07-05T13:00:00Z</dcterms:created>
  <dcterms:modified xsi:type="dcterms:W3CDTF">2021-07-05T13:00:00Z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