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4DF5" w14:textId="74217F53" w:rsidR="00277A15" w:rsidRPr="009F02AE" w:rsidRDefault="00377A36" w:rsidP="00277A15">
      <w:r>
        <w:rPr>
          <w:b/>
          <w:bCs/>
          <w:noProof/>
        </w:rPr>
        <w:drawing>
          <wp:inline distT="0" distB="0" distL="0" distR="0" wp14:anchorId="19EB7A9A" wp14:editId="6AAF09D5">
            <wp:extent cx="5731510" cy="1440180"/>
            <wp:effectExtent l="0" t="0" r="0" b="0"/>
            <wp:docPr id="1" name="Picture 1" descr="A blue st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tar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1440180"/>
                    </a:xfrm>
                    <a:prstGeom prst="rect">
                      <a:avLst/>
                    </a:prstGeom>
                  </pic:spPr>
                </pic:pic>
              </a:graphicData>
            </a:graphic>
          </wp:inline>
        </w:drawing>
      </w:r>
    </w:p>
    <w:p w14:paraId="731F13DC" w14:textId="77777777" w:rsidR="009F02AE" w:rsidRPr="009F02AE" w:rsidRDefault="009F02AE" w:rsidP="009F02AE">
      <w:pPr>
        <w:rPr>
          <w:b/>
          <w:bCs/>
          <w:sz w:val="28"/>
          <w:szCs w:val="28"/>
        </w:rPr>
      </w:pPr>
      <w:r w:rsidRPr="009F02AE">
        <w:rPr>
          <w:b/>
          <w:bCs/>
          <w:sz w:val="28"/>
          <w:szCs w:val="28"/>
        </w:rPr>
        <w:t>Job Description</w:t>
      </w:r>
    </w:p>
    <w:p w14:paraId="0A49C846" w14:textId="77777777" w:rsidR="009F02AE" w:rsidRPr="009F02AE" w:rsidRDefault="009F02AE" w:rsidP="009F02AE">
      <w:pPr>
        <w:rPr>
          <w:b/>
          <w:bCs/>
        </w:rPr>
      </w:pPr>
      <w:r w:rsidRPr="009F02AE">
        <w:rPr>
          <w:b/>
          <w:bCs/>
        </w:rPr>
        <w:t>Post Title: SEND Teaching Assistant</w:t>
      </w:r>
    </w:p>
    <w:p w14:paraId="4B94E7E4" w14:textId="1474B2B2" w:rsidR="009F02AE" w:rsidRPr="009F02AE" w:rsidRDefault="009F02AE" w:rsidP="009F02AE">
      <w:r w:rsidRPr="009F02AE">
        <w:rPr>
          <w:b/>
          <w:bCs/>
        </w:rPr>
        <w:t>Responsible To:</w:t>
      </w:r>
      <w:r w:rsidRPr="009F02AE">
        <w:t xml:space="preserve"> Headteacher / SENDCo</w:t>
      </w:r>
      <w:r w:rsidRPr="009F02AE">
        <w:br/>
      </w:r>
      <w:r w:rsidRPr="009F02AE">
        <w:rPr>
          <w:b/>
          <w:bCs/>
        </w:rPr>
        <w:t>Contract:</w:t>
      </w:r>
      <w:r w:rsidRPr="009F02AE">
        <w:t xml:space="preserve"> Temporary Fixed-Term</w:t>
      </w:r>
      <w:r w:rsidRPr="009F02AE">
        <w:br/>
      </w:r>
      <w:r w:rsidRPr="009F02AE">
        <w:rPr>
          <w:b/>
          <w:bCs/>
        </w:rPr>
        <w:t>Working Hours:</w:t>
      </w:r>
      <w:r w:rsidRPr="009F02AE">
        <w:t xml:space="preserve"> </w:t>
      </w:r>
      <w:r w:rsidR="0065466B">
        <w:t xml:space="preserve">30hours, </w:t>
      </w:r>
      <w:r w:rsidRPr="009F02AE">
        <w:t>Term time only</w:t>
      </w:r>
      <w:r w:rsidR="0065466B">
        <w:t xml:space="preserve">, </w:t>
      </w:r>
      <w:r w:rsidRPr="009F02AE">
        <w:t xml:space="preserve"> including occasional 7:30am Breakfast Club support</w:t>
      </w:r>
    </w:p>
    <w:p w14:paraId="2A90F417" w14:textId="77777777" w:rsidR="009F02AE" w:rsidRPr="009F02AE" w:rsidRDefault="006602F7" w:rsidP="009F02AE">
      <w:r>
        <w:pict w14:anchorId="3832310F">
          <v:rect id="_x0000_i1025" style="width:0;height:1.5pt" o:hralign="center" o:hrstd="t" o:hr="t" fillcolor="#a0a0a0" stroked="f"/>
        </w:pict>
      </w:r>
    </w:p>
    <w:p w14:paraId="15F0DD2A" w14:textId="77777777" w:rsidR="009F02AE" w:rsidRPr="009F02AE" w:rsidRDefault="009F02AE" w:rsidP="009F02AE">
      <w:pPr>
        <w:rPr>
          <w:b/>
          <w:bCs/>
        </w:rPr>
      </w:pPr>
      <w:r w:rsidRPr="009F02AE">
        <w:rPr>
          <w:b/>
          <w:bCs/>
        </w:rPr>
        <w:t>Purpose of the Role</w:t>
      </w:r>
    </w:p>
    <w:p w14:paraId="546160AF" w14:textId="77777777" w:rsidR="009F02AE" w:rsidRPr="009F02AE" w:rsidRDefault="009F02AE" w:rsidP="009F02AE">
      <w:r w:rsidRPr="009F02AE">
        <w:t>To support neurodiverse pupils in accessing learning and participating fully in school life through tailored academic, emotional and behavioural support, including the use of positive behaviour strategies and approved positive handling techniques where necessary.</w:t>
      </w:r>
    </w:p>
    <w:p w14:paraId="36C6FDE7" w14:textId="77777777" w:rsidR="009F02AE" w:rsidRPr="009F02AE" w:rsidRDefault="006602F7" w:rsidP="009F02AE">
      <w:r>
        <w:pict w14:anchorId="7890CFCE">
          <v:rect id="_x0000_i1026" style="width:0;height:1.5pt" o:hralign="center" o:hrstd="t" o:hr="t" fillcolor="#a0a0a0" stroked="f"/>
        </w:pict>
      </w:r>
    </w:p>
    <w:p w14:paraId="0B076914" w14:textId="77777777" w:rsidR="009F02AE" w:rsidRPr="009F02AE" w:rsidRDefault="009F02AE" w:rsidP="009F02AE">
      <w:pPr>
        <w:rPr>
          <w:b/>
          <w:bCs/>
        </w:rPr>
      </w:pPr>
      <w:r w:rsidRPr="009F02AE">
        <w:rPr>
          <w:b/>
          <w:bCs/>
        </w:rPr>
        <w:t>Key Duties</w:t>
      </w:r>
    </w:p>
    <w:p w14:paraId="3656D5CB" w14:textId="77777777" w:rsidR="009F02AE" w:rsidRPr="009F02AE" w:rsidRDefault="009F02AE" w:rsidP="009F02AE">
      <w:pPr>
        <w:rPr>
          <w:b/>
          <w:bCs/>
        </w:rPr>
      </w:pPr>
      <w:r w:rsidRPr="009F02AE">
        <w:rPr>
          <w:b/>
          <w:bCs/>
        </w:rPr>
        <w:t>Pupil Support</w:t>
      </w:r>
    </w:p>
    <w:p w14:paraId="3C54A90F" w14:textId="77777777" w:rsidR="009F02AE" w:rsidRPr="009F02AE" w:rsidRDefault="009F02AE" w:rsidP="009F02AE">
      <w:pPr>
        <w:numPr>
          <w:ilvl w:val="0"/>
          <w:numId w:val="4"/>
        </w:numPr>
      </w:pPr>
      <w:r w:rsidRPr="009F02AE">
        <w:t xml:space="preserve">Provide 1:1 and small-group support for pupils with SEND </w:t>
      </w:r>
    </w:p>
    <w:p w14:paraId="16E675E6" w14:textId="77777777" w:rsidR="009F02AE" w:rsidRPr="009F02AE" w:rsidRDefault="009F02AE" w:rsidP="009F02AE">
      <w:pPr>
        <w:numPr>
          <w:ilvl w:val="0"/>
          <w:numId w:val="4"/>
        </w:numPr>
      </w:pPr>
      <w:r w:rsidRPr="009F02AE">
        <w:t xml:space="preserve">Support pupils with autism, ADHD, sensory processing needs and communication differences </w:t>
      </w:r>
    </w:p>
    <w:p w14:paraId="2245BD0B" w14:textId="77777777" w:rsidR="009F02AE" w:rsidRPr="009F02AE" w:rsidRDefault="009F02AE" w:rsidP="009F02AE">
      <w:pPr>
        <w:numPr>
          <w:ilvl w:val="0"/>
          <w:numId w:val="4"/>
        </w:numPr>
      </w:pPr>
      <w:r w:rsidRPr="009F02AE">
        <w:t xml:space="preserve">Implement EHCP targets, individual support plans and behaviour strategies </w:t>
      </w:r>
    </w:p>
    <w:p w14:paraId="68720338" w14:textId="77777777" w:rsidR="009F02AE" w:rsidRPr="009F02AE" w:rsidRDefault="009F02AE" w:rsidP="009F02AE">
      <w:pPr>
        <w:numPr>
          <w:ilvl w:val="0"/>
          <w:numId w:val="4"/>
        </w:numPr>
      </w:pPr>
      <w:r w:rsidRPr="009F02AE">
        <w:t xml:space="preserve">Promote independence, confidence and self-regulation </w:t>
      </w:r>
    </w:p>
    <w:p w14:paraId="78F26C55" w14:textId="77777777" w:rsidR="009F02AE" w:rsidRPr="009F02AE" w:rsidRDefault="009F02AE" w:rsidP="009F02AE">
      <w:pPr>
        <w:numPr>
          <w:ilvl w:val="0"/>
          <w:numId w:val="4"/>
        </w:numPr>
      </w:pPr>
      <w:r w:rsidRPr="009F02AE">
        <w:t xml:space="preserve">Use de-escalation techniques to support emotional regulation </w:t>
      </w:r>
    </w:p>
    <w:p w14:paraId="0732F5CA" w14:textId="77777777" w:rsidR="009F02AE" w:rsidRPr="009F02AE" w:rsidRDefault="009F02AE" w:rsidP="009F02AE">
      <w:pPr>
        <w:numPr>
          <w:ilvl w:val="0"/>
          <w:numId w:val="4"/>
        </w:numPr>
      </w:pPr>
      <w:r w:rsidRPr="009F02AE">
        <w:t xml:space="preserve">Apply </w:t>
      </w:r>
      <w:r w:rsidRPr="009F02AE">
        <w:rPr>
          <w:b/>
          <w:bCs/>
        </w:rPr>
        <w:t>Positive Handling strategies</w:t>
      </w:r>
      <w:r w:rsidRPr="009F02AE">
        <w:t xml:space="preserve"> in accordance with school policy and training when required to maintain safety </w:t>
      </w:r>
    </w:p>
    <w:p w14:paraId="490BF211" w14:textId="77777777" w:rsidR="009F02AE" w:rsidRPr="009F02AE" w:rsidRDefault="009F02AE" w:rsidP="009F02AE">
      <w:pPr>
        <w:rPr>
          <w:b/>
          <w:bCs/>
        </w:rPr>
      </w:pPr>
      <w:r w:rsidRPr="009F02AE">
        <w:rPr>
          <w:b/>
          <w:bCs/>
        </w:rPr>
        <w:t>Learning Support</w:t>
      </w:r>
    </w:p>
    <w:p w14:paraId="6A524C0B" w14:textId="77777777" w:rsidR="009F02AE" w:rsidRPr="009F02AE" w:rsidRDefault="009F02AE" w:rsidP="009F02AE">
      <w:pPr>
        <w:numPr>
          <w:ilvl w:val="0"/>
          <w:numId w:val="5"/>
        </w:numPr>
      </w:pPr>
      <w:r w:rsidRPr="009F02AE">
        <w:t xml:space="preserve">Adapt classroom activities and resources to meet individual needs </w:t>
      </w:r>
    </w:p>
    <w:p w14:paraId="723C21FA" w14:textId="77777777" w:rsidR="009F02AE" w:rsidRPr="009F02AE" w:rsidRDefault="009F02AE" w:rsidP="009F02AE">
      <w:pPr>
        <w:numPr>
          <w:ilvl w:val="0"/>
          <w:numId w:val="5"/>
        </w:numPr>
      </w:pPr>
      <w:r w:rsidRPr="009F02AE">
        <w:t xml:space="preserve">Support early literacy, numeracy and communication development </w:t>
      </w:r>
    </w:p>
    <w:p w14:paraId="07F067D0" w14:textId="77777777" w:rsidR="009F02AE" w:rsidRPr="009F02AE" w:rsidRDefault="009F02AE" w:rsidP="009F02AE">
      <w:pPr>
        <w:numPr>
          <w:ilvl w:val="0"/>
          <w:numId w:val="5"/>
        </w:numPr>
      </w:pPr>
      <w:r w:rsidRPr="009F02AE">
        <w:t xml:space="preserve">Use visual supports, structured routines and sensory strategies </w:t>
      </w:r>
    </w:p>
    <w:p w14:paraId="0CAF208E" w14:textId="77777777" w:rsidR="0065466B" w:rsidRDefault="0065466B" w:rsidP="009F02AE">
      <w:pPr>
        <w:rPr>
          <w:b/>
          <w:bCs/>
        </w:rPr>
      </w:pPr>
    </w:p>
    <w:p w14:paraId="2CCB50EF" w14:textId="2AF824F9" w:rsidR="009F02AE" w:rsidRPr="009F02AE" w:rsidRDefault="009F02AE" w:rsidP="009F02AE">
      <w:pPr>
        <w:rPr>
          <w:b/>
          <w:bCs/>
        </w:rPr>
      </w:pPr>
      <w:r w:rsidRPr="009F02AE">
        <w:rPr>
          <w:b/>
          <w:bCs/>
        </w:rPr>
        <w:t>Breakfast Club Support</w:t>
      </w:r>
    </w:p>
    <w:p w14:paraId="0EECA769" w14:textId="77777777" w:rsidR="009F02AE" w:rsidRPr="009F02AE" w:rsidRDefault="009F02AE" w:rsidP="009F02AE">
      <w:pPr>
        <w:numPr>
          <w:ilvl w:val="0"/>
          <w:numId w:val="6"/>
        </w:numPr>
      </w:pPr>
      <w:r w:rsidRPr="009F02AE">
        <w:lastRenderedPageBreak/>
        <w:t xml:space="preserve">Supervise pupils attending Breakfast Club when required </w:t>
      </w:r>
    </w:p>
    <w:p w14:paraId="27DF1EAB" w14:textId="77777777" w:rsidR="009F02AE" w:rsidRPr="009F02AE" w:rsidRDefault="009F02AE" w:rsidP="009F02AE">
      <w:pPr>
        <w:numPr>
          <w:ilvl w:val="0"/>
          <w:numId w:val="6"/>
        </w:numPr>
      </w:pPr>
      <w:r w:rsidRPr="009F02AE">
        <w:t xml:space="preserve">Provide a calm and supportive start to the school day </w:t>
      </w:r>
    </w:p>
    <w:p w14:paraId="35A85073" w14:textId="77777777" w:rsidR="009F02AE" w:rsidRPr="009F02AE" w:rsidRDefault="009F02AE" w:rsidP="009F02AE">
      <w:pPr>
        <w:numPr>
          <w:ilvl w:val="0"/>
          <w:numId w:val="6"/>
        </w:numPr>
      </w:pPr>
      <w:r w:rsidRPr="009F02AE">
        <w:t xml:space="preserve">Encourage positive social interaction </w:t>
      </w:r>
    </w:p>
    <w:p w14:paraId="15232CD0" w14:textId="77777777" w:rsidR="009F02AE" w:rsidRPr="009F02AE" w:rsidRDefault="009F02AE" w:rsidP="009F02AE">
      <w:pPr>
        <w:rPr>
          <w:b/>
          <w:bCs/>
        </w:rPr>
      </w:pPr>
      <w:r w:rsidRPr="009F02AE">
        <w:rPr>
          <w:b/>
          <w:bCs/>
        </w:rPr>
        <w:t>Safeguarding &amp; Welfare</w:t>
      </w:r>
    </w:p>
    <w:p w14:paraId="017AE3A9" w14:textId="77777777" w:rsidR="009F02AE" w:rsidRPr="009F02AE" w:rsidRDefault="009F02AE" w:rsidP="009F02AE">
      <w:pPr>
        <w:numPr>
          <w:ilvl w:val="0"/>
          <w:numId w:val="7"/>
        </w:numPr>
      </w:pPr>
      <w:r w:rsidRPr="009F02AE">
        <w:t xml:space="preserve">Promote pupil wellbeing and safety at all times </w:t>
      </w:r>
    </w:p>
    <w:p w14:paraId="627C716E" w14:textId="77777777" w:rsidR="009F02AE" w:rsidRPr="009F02AE" w:rsidRDefault="009F02AE" w:rsidP="009F02AE">
      <w:pPr>
        <w:numPr>
          <w:ilvl w:val="0"/>
          <w:numId w:val="7"/>
        </w:numPr>
      </w:pPr>
      <w:r w:rsidRPr="009F02AE">
        <w:t xml:space="preserve">Follow safeguarding, behaviour and physical intervention policies </w:t>
      </w:r>
    </w:p>
    <w:p w14:paraId="5B187B27" w14:textId="77777777" w:rsidR="009F02AE" w:rsidRPr="009F02AE" w:rsidRDefault="009F02AE" w:rsidP="009F02AE">
      <w:pPr>
        <w:numPr>
          <w:ilvl w:val="0"/>
          <w:numId w:val="7"/>
        </w:numPr>
      </w:pPr>
      <w:r w:rsidRPr="009F02AE">
        <w:t xml:space="preserve">Record and report incidents appropriately </w:t>
      </w:r>
    </w:p>
    <w:p w14:paraId="55396594" w14:textId="77777777" w:rsidR="009F02AE" w:rsidRPr="009F02AE" w:rsidRDefault="009F02AE" w:rsidP="009F02AE">
      <w:pPr>
        <w:rPr>
          <w:b/>
          <w:bCs/>
        </w:rPr>
      </w:pPr>
      <w:r w:rsidRPr="009F02AE">
        <w:rPr>
          <w:b/>
          <w:bCs/>
        </w:rPr>
        <w:t>Professional Responsibilities</w:t>
      </w:r>
    </w:p>
    <w:p w14:paraId="15FAB383" w14:textId="77777777" w:rsidR="009F02AE" w:rsidRPr="009F02AE" w:rsidRDefault="009F02AE" w:rsidP="009F02AE">
      <w:pPr>
        <w:numPr>
          <w:ilvl w:val="0"/>
          <w:numId w:val="8"/>
        </w:numPr>
      </w:pPr>
      <w:r w:rsidRPr="009F02AE">
        <w:t xml:space="preserve">Work collaboratively with teachers, SENDCo and external professionals </w:t>
      </w:r>
    </w:p>
    <w:p w14:paraId="4DC56CC6" w14:textId="77777777" w:rsidR="009F02AE" w:rsidRPr="009F02AE" w:rsidRDefault="009F02AE" w:rsidP="009F02AE">
      <w:pPr>
        <w:numPr>
          <w:ilvl w:val="0"/>
          <w:numId w:val="8"/>
        </w:numPr>
      </w:pPr>
      <w:r w:rsidRPr="009F02AE">
        <w:t xml:space="preserve">Attend training including Positive Handling refreshers </w:t>
      </w:r>
    </w:p>
    <w:p w14:paraId="29EACD02" w14:textId="77777777" w:rsidR="009F02AE" w:rsidRPr="009F02AE" w:rsidRDefault="009F02AE" w:rsidP="009F02AE">
      <w:pPr>
        <w:numPr>
          <w:ilvl w:val="0"/>
          <w:numId w:val="8"/>
        </w:numPr>
      </w:pPr>
      <w:r w:rsidRPr="009F02AE">
        <w:t xml:space="preserve">Maintain confidentiality and professional standards </w:t>
      </w:r>
    </w:p>
    <w:p w14:paraId="2FC7A0D7" w14:textId="77777777" w:rsidR="009F02AE" w:rsidRPr="009F02AE" w:rsidRDefault="006602F7" w:rsidP="009F02AE">
      <w:r>
        <w:pict w14:anchorId="66811D5A">
          <v:rect id="_x0000_i1027" style="width:0;height:1.5pt" o:hralign="center" o:hrstd="t" o:hr="t" fillcolor="#a0a0a0" stroked="f"/>
        </w:pict>
      </w:r>
    </w:p>
    <w:p w14:paraId="18722D27" w14:textId="77777777" w:rsidR="009F02AE" w:rsidRDefault="009F02AE" w:rsidP="009F02AE">
      <w:pPr>
        <w:rPr>
          <w:b/>
          <w:bCs/>
        </w:rPr>
      </w:pPr>
      <w:r w:rsidRPr="009F02AE">
        <w:rPr>
          <w:b/>
          <w:bCs/>
        </w:rPr>
        <w:t>Person Specification</w:t>
      </w:r>
    </w:p>
    <w:tbl>
      <w:tblPr>
        <w:tblStyle w:val="TableGrid"/>
        <w:tblW w:w="0" w:type="auto"/>
        <w:tblLook w:val="04A0" w:firstRow="1" w:lastRow="0" w:firstColumn="1" w:lastColumn="0" w:noHBand="0" w:noVBand="1"/>
      </w:tblPr>
      <w:tblGrid>
        <w:gridCol w:w="9016"/>
      </w:tblGrid>
      <w:tr w:rsidR="0065466B" w14:paraId="6B497DE2" w14:textId="77777777" w:rsidTr="0065466B">
        <w:tc>
          <w:tcPr>
            <w:tcW w:w="9016" w:type="dxa"/>
          </w:tcPr>
          <w:p w14:paraId="5123F3B6" w14:textId="018AA592" w:rsidR="0065466B" w:rsidRDefault="0065466B" w:rsidP="0065466B">
            <w:pPr>
              <w:spacing w:line="278" w:lineRule="auto"/>
              <w:rPr>
                <w:b/>
                <w:bCs/>
              </w:rPr>
            </w:pPr>
            <w:r w:rsidRPr="009F02AE">
              <w:rPr>
                <w:b/>
                <w:bCs/>
              </w:rPr>
              <w:t>Essential</w:t>
            </w:r>
            <w:r>
              <w:rPr>
                <w:b/>
                <w:bCs/>
              </w:rPr>
              <w:t xml:space="preserve"> Criteria</w:t>
            </w:r>
          </w:p>
        </w:tc>
      </w:tr>
      <w:tr w:rsidR="0065466B" w14:paraId="2D6ED6C8" w14:textId="77777777" w:rsidTr="0065466B">
        <w:tc>
          <w:tcPr>
            <w:tcW w:w="9016" w:type="dxa"/>
          </w:tcPr>
          <w:p w14:paraId="7D6F2F19" w14:textId="49907296" w:rsidR="0065466B" w:rsidRDefault="0065466B" w:rsidP="0065466B">
            <w:pPr>
              <w:spacing w:line="278" w:lineRule="auto"/>
              <w:rPr>
                <w:b/>
                <w:bCs/>
              </w:rPr>
            </w:pPr>
            <w:r w:rsidRPr="009F02AE">
              <w:rPr>
                <w:b/>
                <w:bCs/>
              </w:rPr>
              <w:t>Qualifications</w:t>
            </w:r>
          </w:p>
        </w:tc>
      </w:tr>
      <w:tr w:rsidR="0065466B" w14:paraId="7D123E7F" w14:textId="77777777" w:rsidTr="0065466B">
        <w:tc>
          <w:tcPr>
            <w:tcW w:w="9016" w:type="dxa"/>
          </w:tcPr>
          <w:p w14:paraId="10328483" w14:textId="72E7321A" w:rsidR="0065466B" w:rsidRPr="0065466B" w:rsidRDefault="0065466B" w:rsidP="0065466B">
            <w:pPr>
              <w:numPr>
                <w:ilvl w:val="0"/>
                <w:numId w:val="9"/>
              </w:numPr>
              <w:spacing w:line="278" w:lineRule="auto"/>
            </w:pPr>
            <w:r w:rsidRPr="009F02AE">
              <w:t xml:space="preserve">GCSE English and Maths (Grade C/4 or above) or equivalent </w:t>
            </w:r>
          </w:p>
        </w:tc>
      </w:tr>
      <w:tr w:rsidR="0065466B" w14:paraId="250825B7" w14:textId="77777777" w:rsidTr="0065466B">
        <w:tc>
          <w:tcPr>
            <w:tcW w:w="9016" w:type="dxa"/>
          </w:tcPr>
          <w:p w14:paraId="3FF49515" w14:textId="70B8D44A" w:rsidR="0065466B" w:rsidRPr="0065466B" w:rsidRDefault="0065466B" w:rsidP="0065466B">
            <w:pPr>
              <w:numPr>
                <w:ilvl w:val="0"/>
                <w:numId w:val="9"/>
              </w:numPr>
              <w:spacing w:line="278" w:lineRule="auto"/>
            </w:pPr>
            <w:r w:rsidRPr="009F02AE">
              <w:t xml:space="preserve">Teaching Assistant qualification or relevant experience </w:t>
            </w:r>
          </w:p>
        </w:tc>
      </w:tr>
      <w:tr w:rsidR="0065466B" w14:paraId="21F79771" w14:textId="77777777" w:rsidTr="0065466B">
        <w:tc>
          <w:tcPr>
            <w:tcW w:w="9016" w:type="dxa"/>
          </w:tcPr>
          <w:p w14:paraId="449BA436" w14:textId="2469826D" w:rsidR="0065466B" w:rsidRDefault="0065466B" w:rsidP="0065466B">
            <w:pPr>
              <w:spacing w:line="278" w:lineRule="auto"/>
              <w:rPr>
                <w:b/>
                <w:bCs/>
              </w:rPr>
            </w:pPr>
            <w:r w:rsidRPr="009F02AE">
              <w:rPr>
                <w:b/>
                <w:bCs/>
              </w:rPr>
              <w:t>Experience</w:t>
            </w:r>
          </w:p>
        </w:tc>
      </w:tr>
      <w:tr w:rsidR="0065466B" w14:paraId="7C01FC7E" w14:textId="77777777" w:rsidTr="0065466B">
        <w:tc>
          <w:tcPr>
            <w:tcW w:w="9016" w:type="dxa"/>
          </w:tcPr>
          <w:p w14:paraId="32798C24" w14:textId="1044503C" w:rsidR="0065466B" w:rsidRPr="0065466B" w:rsidRDefault="0065466B" w:rsidP="0065466B">
            <w:pPr>
              <w:numPr>
                <w:ilvl w:val="0"/>
                <w:numId w:val="10"/>
              </w:numPr>
              <w:spacing w:line="278" w:lineRule="auto"/>
            </w:pPr>
            <w:r w:rsidRPr="009F02AE">
              <w:t xml:space="preserve">Experience supporting children in a school or childcare setting </w:t>
            </w:r>
          </w:p>
        </w:tc>
      </w:tr>
      <w:tr w:rsidR="0065466B" w14:paraId="0A043EC8" w14:textId="77777777" w:rsidTr="0065466B">
        <w:tc>
          <w:tcPr>
            <w:tcW w:w="9016" w:type="dxa"/>
          </w:tcPr>
          <w:p w14:paraId="73406F8C" w14:textId="1A4C5F69" w:rsidR="0065466B" w:rsidRPr="0065466B" w:rsidRDefault="0065466B" w:rsidP="0065466B">
            <w:pPr>
              <w:numPr>
                <w:ilvl w:val="0"/>
                <w:numId w:val="10"/>
              </w:numPr>
              <w:spacing w:line="278" w:lineRule="auto"/>
            </w:pPr>
            <w:r w:rsidRPr="009F02AE">
              <w:t xml:space="preserve">Experience supporting pupils with SEND or neurodiverse needs </w:t>
            </w:r>
          </w:p>
        </w:tc>
      </w:tr>
      <w:tr w:rsidR="0065466B" w14:paraId="417476AA" w14:textId="77777777" w:rsidTr="0065466B">
        <w:tc>
          <w:tcPr>
            <w:tcW w:w="9016" w:type="dxa"/>
          </w:tcPr>
          <w:p w14:paraId="7A9501D6" w14:textId="37AFC15F" w:rsidR="0065466B" w:rsidRPr="0065466B" w:rsidRDefault="0065466B" w:rsidP="0065466B">
            <w:pPr>
              <w:spacing w:line="278" w:lineRule="auto"/>
              <w:rPr>
                <w:b/>
                <w:bCs/>
              </w:rPr>
            </w:pPr>
            <w:r w:rsidRPr="009F02AE">
              <w:rPr>
                <w:b/>
                <w:bCs/>
              </w:rPr>
              <w:t>Knowledge &amp; Skills</w:t>
            </w:r>
          </w:p>
        </w:tc>
      </w:tr>
      <w:tr w:rsidR="0065466B" w14:paraId="0DD78EFF" w14:textId="77777777" w:rsidTr="0065466B">
        <w:tc>
          <w:tcPr>
            <w:tcW w:w="9016" w:type="dxa"/>
          </w:tcPr>
          <w:p w14:paraId="0F10AD5D" w14:textId="584871F8" w:rsidR="0065466B" w:rsidRPr="009F02AE" w:rsidRDefault="0065466B" w:rsidP="0065466B">
            <w:pPr>
              <w:numPr>
                <w:ilvl w:val="0"/>
                <w:numId w:val="10"/>
              </w:numPr>
              <w:spacing w:line="278" w:lineRule="auto"/>
            </w:pPr>
            <w:r w:rsidRPr="009F02AE">
              <w:t xml:space="preserve">Understanding of neurodiversity and inclusive practice </w:t>
            </w:r>
          </w:p>
        </w:tc>
      </w:tr>
      <w:tr w:rsidR="0065466B" w14:paraId="3C36539A" w14:textId="77777777" w:rsidTr="0065466B">
        <w:tc>
          <w:tcPr>
            <w:tcW w:w="9016" w:type="dxa"/>
          </w:tcPr>
          <w:p w14:paraId="0082FD26" w14:textId="704AC910" w:rsidR="0065466B" w:rsidRPr="009F02AE" w:rsidRDefault="0065466B" w:rsidP="0065466B">
            <w:pPr>
              <w:numPr>
                <w:ilvl w:val="0"/>
                <w:numId w:val="10"/>
              </w:numPr>
              <w:spacing w:line="278" w:lineRule="auto"/>
            </w:pPr>
            <w:r w:rsidRPr="009F02AE">
              <w:t xml:space="preserve">Ability to support behaviour positively and safely </w:t>
            </w:r>
          </w:p>
        </w:tc>
      </w:tr>
      <w:tr w:rsidR="0065466B" w14:paraId="419F0D9E" w14:textId="77777777" w:rsidTr="0065466B">
        <w:tc>
          <w:tcPr>
            <w:tcW w:w="9016" w:type="dxa"/>
          </w:tcPr>
          <w:p w14:paraId="1982951C" w14:textId="0FFB3F15" w:rsidR="0065466B" w:rsidRPr="009F02AE" w:rsidRDefault="0065466B" w:rsidP="0065466B">
            <w:pPr>
              <w:numPr>
                <w:ilvl w:val="0"/>
                <w:numId w:val="10"/>
              </w:numPr>
              <w:spacing w:line="278" w:lineRule="auto"/>
            </w:pPr>
            <w:r w:rsidRPr="009F02AE">
              <w:t xml:space="preserve">Knowledge of behaviour regulation strategies </w:t>
            </w:r>
          </w:p>
        </w:tc>
      </w:tr>
      <w:tr w:rsidR="0065466B" w14:paraId="51052FB3" w14:textId="77777777" w:rsidTr="0065466B">
        <w:tc>
          <w:tcPr>
            <w:tcW w:w="9016" w:type="dxa"/>
          </w:tcPr>
          <w:p w14:paraId="0707CB0C" w14:textId="1C8B1FFC" w:rsidR="0065466B" w:rsidRPr="009F02AE" w:rsidRDefault="0065466B" w:rsidP="0065466B">
            <w:pPr>
              <w:numPr>
                <w:ilvl w:val="0"/>
                <w:numId w:val="10"/>
              </w:numPr>
              <w:spacing w:line="278" w:lineRule="auto"/>
            </w:pPr>
            <w:r w:rsidRPr="009F02AE">
              <w:t xml:space="preserve">Good communication and teamwork skills </w:t>
            </w:r>
          </w:p>
        </w:tc>
      </w:tr>
      <w:tr w:rsidR="0065466B" w14:paraId="5458D672" w14:textId="77777777" w:rsidTr="0065466B">
        <w:tc>
          <w:tcPr>
            <w:tcW w:w="9016" w:type="dxa"/>
          </w:tcPr>
          <w:p w14:paraId="75D3AB20" w14:textId="548D8BD8" w:rsidR="0065466B" w:rsidRPr="0065466B" w:rsidRDefault="0065466B" w:rsidP="0065466B">
            <w:pPr>
              <w:spacing w:line="278" w:lineRule="auto"/>
              <w:rPr>
                <w:b/>
                <w:bCs/>
              </w:rPr>
            </w:pPr>
            <w:r w:rsidRPr="009F02AE">
              <w:rPr>
                <w:b/>
                <w:bCs/>
              </w:rPr>
              <w:t>Personal Qualities</w:t>
            </w:r>
          </w:p>
        </w:tc>
      </w:tr>
      <w:tr w:rsidR="0065466B" w14:paraId="5D4CA4A1" w14:textId="77777777" w:rsidTr="0065466B">
        <w:tc>
          <w:tcPr>
            <w:tcW w:w="9016" w:type="dxa"/>
          </w:tcPr>
          <w:p w14:paraId="6261CEEF" w14:textId="060E9869" w:rsidR="0065466B" w:rsidRPr="009F02AE" w:rsidRDefault="0065466B" w:rsidP="0065466B">
            <w:pPr>
              <w:numPr>
                <w:ilvl w:val="0"/>
                <w:numId w:val="10"/>
              </w:numPr>
              <w:spacing w:line="278" w:lineRule="auto"/>
            </w:pPr>
            <w:r w:rsidRPr="009F02AE">
              <w:t xml:space="preserve">Calm, patient and nurturing approach </w:t>
            </w:r>
          </w:p>
        </w:tc>
      </w:tr>
      <w:tr w:rsidR="0065466B" w14:paraId="2064F040" w14:textId="77777777" w:rsidTr="0065466B">
        <w:tc>
          <w:tcPr>
            <w:tcW w:w="9016" w:type="dxa"/>
          </w:tcPr>
          <w:p w14:paraId="26BF9FDF" w14:textId="205DD0EF" w:rsidR="0065466B" w:rsidRPr="009F02AE" w:rsidRDefault="0065466B" w:rsidP="0065466B">
            <w:pPr>
              <w:numPr>
                <w:ilvl w:val="0"/>
                <w:numId w:val="10"/>
              </w:numPr>
              <w:spacing w:line="278" w:lineRule="auto"/>
            </w:pPr>
            <w:r w:rsidRPr="009F02AE">
              <w:t xml:space="preserve">Resilient and adaptable </w:t>
            </w:r>
          </w:p>
        </w:tc>
      </w:tr>
      <w:tr w:rsidR="0065466B" w14:paraId="5A733563" w14:textId="77777777" w:rsidTr="0065466B">
        <w:tc>
          <w:tcPr>
            <w:tcW w:w="9016" w:type="dxa"/>
          </w:tcPr>
          <w:p w14:paraId="65647897" w14:textId="13609757" w:rsidR="0065466B" w:rsidRPr="009F02AE" w:rsidRDefault="0065466B" w:rsidP="0065466B">
            <w:pPr>
              <w:numPr>
                <w:ilvl w:val="0"/>
                <w:numId w:val="10"/>
              </w:numPr>
              <w:spacing w:line="278" w:lineRule="auto"/>
            </w:pPr>
            <w:r w:rsidRPr="009F02AE">
              <w:t xml:space="preserve">Positive role model for pupils </w:t>
            </w:r>
          </w:p>
        </w:tc>
      </w:tr>
      <w:tr w:rsidR="0065466B" w14:paraId="38C2B6F5" w14:textId="77777777" w:rsidTr="0065466B">
        <w:tc>
          <w:tcPr>
            <w:tcW w:w="9016" w:type="dxa"/>
          </w:tcPr>
          <w:p w14:paraId="2D232803" w14:textId="46786577" w:rsidR="0065466B" w:rsidRPr="009F02AE" w:rsidRDefault="0065466B" w:rsidP="0065466B">
            <w:pPr>
              <w:numPr>
                <w:ilvl w:val="0"/>
                <w:numId w:val="10"/>
              </w:numPr>
              <w:spacing w:line="278" w:lineRule="auto"/>
            </w:pPr>
            <w:r w:rsidRPr="009F02AE">
              <w:t xml:space="preserve">Commitment to safeguarding and inclusion </w:t>
            </w:r>
          </w:p>
        </w:tc>
      </w:tr>
      <w:tr w:rsidR="0065466B" w14:paraId="29420325" w14:textId="77777777" w:rsidTr="0065466B">
        <w:tc>
          <w:tcPr>
            <w:tcW w:w="9016" w:type="dxa"/>
          </w:tcPr>
          <w:p w14:paraId="738DFD79" w14:textId="55487388" w:rsidR="0065466B" w:rsidRPr="0065466B" w:rsidRDefault="0065466B" w:rsidP="0065466B">
            <w:pPr>
              <w:spacing w:line="278" w:lineRule="auto"/>
              <w:rPr>
                <w:b/>
                <w:bCs/>
              </w:rPr>
            </w:pPr>
            <w:r w:rsidRPr="009F02AE">
              <w:rPr>
                <w:b/>
                <w:bCs/>
              </w:rPr>
              <w:t>Desirable</w:t>
            </w:r>
          </w:p>
        </w:tc>
      </w:tr>
      <w:tr w:rsidR="0065466B" w14:paraId="11D7C9D4" w14:textId="77777777" w:rsidTr="0065466B">
        <w:tc>
          <w:tcPr>
            <w:tcW w:w="9016" w:type="dxa"/>
          </w:tcPr>
          <w:p w14:paraId="313D2596" w14:textId="0664E20B" w:rsidR="0065466B" w:rsidRPr="0065466B" w:rsidRDefault="0065466B" w:rsidP="0065466B">
            <w:pPr>
              <w:pStyle w:val="ListParagraph"/>
              <w:numPr>
                <w:ilvl w:val="0"/>
                <w:numId w:val="14"/>
              </w:numPr>
              <w:rPr>
                <w:b/>
                <w:bCs/>
              </w:rPr>
            </w:pPr>
            <w:r w:rsidRPr="0065466B">
              <w:rPr>
                <w:b/>
                <w:bCs/>
              </w:rPr>
              <w:t>Positive Handling / Team Teach trained</w:t>
            </w:r>
          </w:p>
        </w:tc>
      </w:tr>
      <w:tr w:rsidR="0065466B" w14:paraId="649A4FD8" w14:textId="77777777" w:rsidTr="0065466B">
        <w:tc>
          <w:tcPr>
            <w:tcW w:w="9016" w:type="dxa"/>
          </w:tcPr>
          <w:p w14:paraId="655AB9E4" w14:textId="40566119" w:rsidR="0065466B" w:rsidRPr="0065466B" w:rsidRDefault="0065466B" w:rsidP="0065466B">
            <w:pPr>
              <w:numPr>
                <w:ilvl w:val="0"/>
                <w:numId w:val="13"/>
              </w:numPr>
              <w:spacing w:line="278" w:lineRule="auto"/>
            </w:pPr>
            <w:r w:rsidRPr="009F02AE">
              <w:t xml:space="preserve">Experience supporting pupils with autism or ADHD </w:t>
            </w:r>
          </w:p>
        </w:tc>
      </w:tr>
      <w:tr w:rsidR="0065466B" w14:paraId="266BAFF6" w14:textId="77777777" w:rsidTr="0065466B">
        <w:tc>
          <w:tcPr>
            <w:tcW w:w="9016" w:type="dxa"/>
          </w:tcPr>
          <w:p w14:paraId="0E7E82C6" w14:textId="6D7BD219" w:rsidR="0065466B" w:rsidRPr="0065466B" w:rsidRDefault="0065466B" w:rsidP="0065466B">
            <w:pPr>
              <w:numPr>
                <w:ilvl w:val="0"/>
                <w:numId w:val="13"/>
              </w:numPr>
              <w:spacing w:line="278" w:lineRule="auto"/>
            </w:pPr>
            <w:r w:rsidRPr="009F02AE">
              <w:t xml:space="preserve">Knowledge of sensory regulation strategies </w:t>
            </w:r>
          </w:p>
        </w:tc>
      </w:tr>
      <w:tr w:rsidR="0065466B" w14:paraId="5792C7AA" w14:textId="77777777" w:rsidTr="0065466B">
        <w:tc>
          <w:tcPr>
            <w:tcW w:w="9016" w:type="dxa"/>
          </w:tcPr>
          <w:p w14:paraId="15F4489F" w14:textId="29A0C89B" w:rsidR="0065466B" w:rsidRPr="0065466B" w:rsidRDefault="0065466B" w:rsidP="0065466B">
            <w:pPr>
              <w:numPr>
                <w:ilvl w:val="0"/>
                <w:numId w:val="13"/>
              </w:numPr>
              <w:spacing w:line="278" w:lineRule="auto"/>
            </w:pPr>
            <w:r w:rsidRPr="009F02AE">
              <w:t>Experience supporting Breakfast Club or extended provision</w:t>
            </w:r>
          </w:p>
        </w:tc>
      </w:tr>
    </w:tbl>
    <w:p w14:paraId="70008C6C" w14:textId="77777777" w:rsidR="00C9482A" w:rsidRDefault="00C9482A"/>
    <w:sectPr w:rsidR="00C9482A" w:rsidSect="0065466B">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739"/>
    <w:multiLevelType w:val="multilevel"/>
    <w:tmpl w:val="F18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3916"/>
    <w:multiLevelType w:val="multilevel"/>
    <w:tmpl w:val="885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30628"/>
    <w:multiLevelType w:val="multilevel"/>
    <w:tmpl w:val="9D58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A2CDB"/>
    <w:multiLevelType w:val="multilevel"/>
    <w:tmpl w:val="2446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86214"/>
    <w:multiLevelType w:val="hybridMultilevel"/>
    <w:tmpl w:val="EB56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20DB7"/>
    <w:multiLevelType w:val="multilevel"/>
    <w:tmpl w:val="CBEE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01EBE"/>
    <w:multiLevelType w:val="multilevel"/>
    <w:tmpl w:val="115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D7219"/>
    <w:multiLevelType w:val="multilevel"/>
    <w:tmpl w:val="F70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73816"/>
    <w:multiLevelType w:val="multilevel"/>
    <w:tmpl w:val="E8F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636F4"/>
    <w:multiLevelType w:val="multilevel"/>
    <w:tmpl w:val="DB8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B5C15"/>
    <w:multiLevelType w:val="multilevel"/>
    <w:tmpl w:val="D3E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6723F"/>
    <w:multiLevelType w:val="multilevel"/>
    <w:tmpl w:val="3B3A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A444B4"/>
    <w:multiLevelType w:val="multilevel"/>
    <w:tmpl w:val="BA30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148A9"/>
    <w:multiLevelType w:val="multilevel"/>
    <w:tmpl w:val="7C5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11"/>
  </w:num>
  <w:num w:numId="5">
    <w:abstractNumId w:val="10"/>
  </w:num>
  <w:num w:numId="6">
    <w:abstractNumId w:val="12"/>
  </w:num>
  <w:num w:numId="7">
    <w:abstractNumId w:val="5"/>
  </w:num>
  <w:num w:numId="8">
    <w:abstractNumId w:val="1"/>
  </w:num>
  <w:num w:numId="9">
    <w:abstractNumId w:val="7"/>
  </w:num>
  <w:num w:numId="10">
    <w:abstractNumId w:val="13"/>
  </w:num>
  <w:num w:numId="11">
    <w:abstractNumId w:val="8"/>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AE"/>
    <w:rsid w:val="00006FF6"/>
    <w:rsid w:val="00277A15"/>
    <w:rsid w:val="003158F9"/>
    <w:rsid w:val="00377A36"/>
    <w:rsid w:val="00424CD4"/>
    <w:rsid w:val="006049C0"/>
    <w:rsid w:val="0065466B"/>
    <w:rsid w:val="006602F7"/>
    <w:rsid w:val="009B5B20"/>
    <w:rsid w:val="009F02AE"/>
    <w:rsid w:val="00AA5DC1"/>
    <w:rsid w:val="00BE7677"/>
    <w:rsid w:val="00C9482A"/>
    <w:rsid w:val="00F35B66"/>
    <w:rsid w:val="00FE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15F7BC5"/>
  <w15:chartTrackingRefBased/>
  <w15:docId w15:val="{B5803659-E681-4E7A-997C-7EC64D9E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2AE"/>
    <w:rPr>
      <w:rFonts w:eastAsiaTheme="majorEastAsia" w:cstheme="majorBidi"/>
      <w:color w:val="272727" w:themeColor="text1" w:themeTint="D8"/>
    </w:rPr>
  </w:style>
  <w:style w:type="paragraph" w:styleId="Title">
    <w:name w:val="Title"/>
    <w:basedOn w:val="Normal"/>
    <w:next w:val="Normal"/>
    <w:link w:val="TitleChar"/>
    <w:uiPriority w:val="10"/>
    <w:qFormat/>
    <w:rsid w:val="009F0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2AE"/>
    <w:pPr>
      <w:spacing w:before="160"/>
      <w:jc w:val="center"/>
    </w:pPr>
    <w:rPr>
      <w:i/>
      <w:iCs/>
      <w:color w:val="404040" w:themeColor="text1" w:themeTint="BF"/>
    </w:rPr>
  </w:style>
  <w:style w:type="character" w:customStyle="1" w:styleId="QuoteChar">
    <w:name w:val="Quote Char"/>
    <w:basedOn w:val="DefaultParagraphFont"/>
    <w:link w:val="Quote"/>
    <w:uiPriority w:val="29"/>
    <w:rsid w:val="009F02AE"/>
    <w:rPr>
      <w:i/>
      <w:iCs/>
      <w:color w:val="404040" w:themeColor="text1" w:themeTint="BF"/>
    </w:rPr>
  </w:style>
  <w:style w:type="paragraph" w:styleId="ListParagraph">
    <w:name w:val="List Paragraph"/>
    <w:basedOn w:val="Normal"/>
    <w:uiPriority w:val="34"/>
    <w:qFormat/>
    <w:rsid w:val="009F02AE"/>
    <w:pPr>
      <w:ind w:left="720"/>
      <w:contextualSpacing/>
    </w:pPr>
  </w:style>
  <w:style w:type="character" w:styleId="IntenseEmphasis">
    <w:name w:val="Intense Emphasis"/>
    <w:basedOn w:val="DefaultParagraphFont"/>
    <w:uiPriority w:val="21"/>
    <w:qFormat/>
    <w:rsid w:val="009F02AE"/>
    <w:rPr>
      <w:i/>
      <w:iCs/>
      <w:color w:val="0F4761" w:themeColor="accent1" w:themeShade="BF"/>
    </w:rPr>
  </w:style>
  <w:style w:type="paragraph" w:styleId="IntenseQuote">
    <w:name w:val="Intense Quote"/>
    <w:basedOn w:val="Normal"/>
    <w:next w:val="Normal"/>
    <w:link w:val="IntenseQuoteChar"/>
    <w:uiPriority w:val="30"/>
    <w:qFormat/>
    <w:rsid w:val="009F0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2AE"/>
    <w:rPr>
      <w:i/>
      <w:iCs/>
      <w:color w:val="0F4761" w:themeColor="accent1" w:themeShade="BF"/>
    </w:rPr>
  </w:style>
  <w:style w:type="character" w:styleId="IntenseReference">
    <w:name w:val="Intense Reference"/>
    <w:basedOn w:val="DefaultParagraphFont"/>
    <w:uiPriority w:val="32"/>
    <w:qFormat/>
    <w:rsid w:val="009F02AE"/>
    <w:rPr>
      <w:b/>
      <w:bCs/>
      <w:smallCaps/>
      <w:color w:val="0F4761" w:themeColor="accent1" w:themeShade="BF"/>
      <w:spacing w:val="5"/>
    </w:rPr>
  </w:style>
  <w:style w:type="table" w:styleId="TableGrid">
    <w:name w:val="Table Grid"/>
    <w:basedOn w:val="TableNormal"/>
    <w:uiPriority w:val="39"/>
    <w:rsid w:val="0065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1124">
      <w:bodyDiv w:val="1"/>
      <w:marLeft w:val="0"/>
      <w:marRight w:val="0"/>
      <w:marTop w:val="0"/>
      <w:marBottom w:val="0"/>
      <w:divBdr>
        <w:top w:val="none" w:sz="0" w:space="0" w:color="auto"/>
        <w:left w:val="none" w:sz="0" w:space="0" w:color="auto"/>
        <w:bottom w:val="none" w:sz="0" w:space="0" w:color="auto"/>
        <w:right w:val="none" w:sz="0" w:space="0" w:color="auto"/>
      </w:divBdr>
    </w:div>
    <w:div w:id="4006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4</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Winnard</dc:creator>
  <cp:keywords/>
  <dc:description/>
  <cp:lastModifiedBy>G Slater</cp:lastModifiedBy>
  <cp:revision>2</cp:revision>
  <dcterms:created xsi:type="dcterms:W3CDTF">2026-05-18T12:25:00Z</dcterms:created>
  <dcterms:modified xsi:type="dcterms:W3CDTF">2026-05-18T12:25:00Z</dcterms:modified>
</cp:coreProperties>
</file>