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F34" w:rsidRDefault="00330F34">
      <w:bookmarkStart w:id="0" w:name="_GoBack"/>
      <w:bookmarkEnd w:id="0"/>
    </w:p>
    <w:p w:rsidR="00B53CE2" w:rsidRDefault="00B53CE2"/>
    <w:p w:rsidR="00B53CE2" w:rsidRDefault="00B53CE2"/>
    <w:p w:rsidR="00B53CE2" w:rsidRPr="00B53CE2" w:rsidRDefault="00B53CE2" w:rsidP="00B53CE2">
      <w:pPr>
        <w:spacing w:after="0" w:line="240" w:lineRule="auto"/>
        <w:rPr>
          <w:rFonts w:cstheme="minorHAnsi"/>
          <w:bCs/>
        </w:rPr>
      </w:pPr>
      <w:r w:rsidRPr="00B53CE2">
        <w:rPr>
          <w:rFonts w:cstheme="minorHAnsi"/>
          <w:bCs/>
        </w:rPr>
        <w:t>JOB TITLE:                                   SENDCo</w:t>
      </w:r>
    </w:p>
    <w:p w:rsidR="00B53CE2" w:rsidRPr="00B53CE2" w:rsidRDefault="00B53CE2" w:rsidP="00B53CE2">
      <w:pPr>
        <w:spacing w:after="0" w:line="240" w:lineRule="auto"/>
        <w:rPr>
          <w:rFonts w:cstheme="minorHAnsi"/>
          <w:bCs/>
        </w:rPr>
      </w:pPr>
    </w:p>
    <w:p w:rsidR="00B53CE2" w:rsidRPr="00B53CE2" w:rsidRDefault="00B53CE2" w:rsidP="00B53CE2">
      <w:pPr>
        <w:spacing w:line="240" w:lineRule="auto"/>
        <w:rPr>
          <w:rFonts w:cstheme="minorHAnsi"/>
        </w:rPr>
      </w:pPr>
      <w:r w:rsidRPr="00B53CE2">
        <w:rPr>
          <w:rFonts w:cstheme="minorHAnsi"/>
          <w:bCs/>
        </w:rPr>
        <w:t>ACCOUNTABLE TO:                   Senior</w:t>
      </w:r>
      <w:r w:rsidRPr="00B53CE2">
        <w:rPr>
          <w:rFonts w:cstheme="minorHAnsi"/>
        </w:rPr>
        <w:t xml:space="preserve"> </w:t>
      </w:r>
      <w:r w:rsidRPr="00B53CE2">
        <w:rPr>
          <w:rFonts w:cstheme="minorHAnsi"/>
          <w:bCs/>
        </w:rPr>
        <w:t>Leadership Team</w:t>
      </w:r>
    </w:p>
    <w:p w:rsidR="00B53CE2" w:rsidRPr="00B53CE2" w:rsidRDefault="00B53CE2" w:rsidP="00B53CE2">
      <w:pPr>
        <w:spacing w:line="240" w:lineRule="auto"/>
        <w:rPr>
          <w:rFonts w:cstheme="minorHAnsi"/>
          <w:bCs/>
        </w:rPr>
      </w:pPr>
      <w:r w:rsidRPr="00B53CE2">
        <w:rPr>
          <w:rFonts w:cstheme="minorHAnsi"/>
        </w:rPr>
        <w:t xml:space="preserve">REPORTING TO: </w:t>
      </w:r>
      <w:r>
        <w:rPr>
          <w:rFonts w:cstheme="minorHAnsi"/>
        </w:rPr>
        <w:t xml:space="preserve">                        </w:t>
      </w:r>
      <w:r w:rsidRPr="00B53CE2">
        <w:rPr>
          <w:rFonts w:cstheme="minorHAnsi"/>
        </w:rPr>
        <w:t>Deputy Headteacher</w:t>
      </w:r>
    </w:p>
    <w:p w:rsidR="00B53CE2" w:rsidRPr="00B53CE2" w:rsidRDefault="00B53CE2" w:rsidP="00B53CE2">
      <w:pPr>
        <w:spacing w:line="240" w:lineRule="auto"/>
        <w:rPr>
          <w:rFonts w:cstheme="minorHAnsi"/>
          <w:bCs/>
        </w:rPr>
      </w:pPr>
      <w:r w:rsidRPr="00B53CE2">
        <w:rPr>
          <w:rFonts w:cstheme="minorHAnsi"/>
          <w:bCs/>
        </w:rPr>
        <w:t>RESPONSIBLE FOR:                    SEND provision</w:t>
      </w:r>
    </w:p>
    <w:p w:rsidR="00B53CE2" w:rsidRPr="00B53CE2" w:rsidRDefault="00B53CE2" w:rsidP="00B53CE2">
      <w:pPr>
        <w:spacing w:line="240" w:lineRule="auto"/>
        <w:rPr>
          <w:rFonts w:cstheme="minorHAnsi"/>
          <w:bCs/>
        </w:rPr>
      </w:pPr>
      <w:r w:rsidRPr="00B53CE2">
        <w:rPr>
          <w:rFonts w:cstheme="minorHAnsi"/>
          <w:bCs/>
        </w:rPr>
        <w:t>TLR SCALE:</w:t>
      </w:r>
    </w:p>
    <w:p w:rsidR="00B53CE2" w:rsidRPr="00B53CE2" w:rsidRDefault="00B53CE2" w:rsidP="00B53CE2">
      <w:pPr>
        <w:spacing w:line="240" w:lineRule="auto"/>
        <w:rPr>
          <w:rFonts w:cstheme="minorHAnsi"/>
          <w:bCs/>
        </w:rPr>
      </w:pPr>
      <w:r w:rsidRPr="00B53CE2">
        <w:rPr>
          <w:rFonts w:cstheme="minorHAnsi"/>
          <w:bCs/>
        </w:rPr>
        <w:t xml:space="preserve">START DATE: </w:t>
      </w:r>
      <w:r w:rsidRPr="00B53CE2">
        <w:rPr>
          <w:rFonts w:cstheme="minorHAnsi"/>
        </w:rPr>
        <w:t xml:space="preserve">                              </w:t>
      </w:r>
      <w:r w:rsidRPr="00B53CE2">
        <w:rPr>
          <w:rFonts w:cstheme="minorHAnsi"/>
          <w:bCs/>
        </w:rPr>
        <w:t>January 2023</w:t>
      </w:r>
    </w:p>
    <w:p w:rsidR="00B53CE2" w:rsidRPr="00B53CE2" w:rsidRDefault="00B53CE2" w:rsidP="00B53CE2">
      <w:pPr>
        <w:pStyle w:val="Heading1"/>
        <w:rPr>
          <w:rFonts w:asciiTheme="minorHAnsi" w:hAnsiTheme="minorHAnsi" w:cstheme="minorHAnsi"/>
          <w:sz w:val="22"/>
          <w:szCs w:val="22"/>
        </w:rPr>
      </w:pPr>
    </w:p>
    <w:p w:rsidR="00B53CE2" w:rsidRPr="00B53CE2" w:rsidRDefault="00B53CE2" w:rsidP="00B53CE2">
      <w:pPr>
        <w:rPr>
          <w:rFonts w:cstheme="minorHAnsi"/>
          <w:bCs/>
        </w:rPr>
      </w:pPr>
      <w:r w:rsidRPr="00B53CE2">
        <w:rPr>
          <w:rFonts w:cstheme="minorHAnsi"/>
          <w:bCs/>
        </w:rPr>
        <w:t>The SEND Co-ordinator will provide professional leadership and management in order to secure flexible curriculum pathways with high quality teaching, use resources effectively, ensure that statutory responsibilities are fulfilled, and improve standards of learning and achievement of all SEND students.</w:t>
      </w:r>
    </w:p>
    <w:p w:rsidR="00B53CE2" w:rsidRPr="00B53CE2" w:rsidRDefault="00B53CE2" w:rsidP="00B53CE2">
      <w:pPr>
        <w:rPr>
          <w:rFonts w:cstheme="minorHAnsi"/>
          <w:bCs/>
        </w:rPr>
      </w:pPr>
      <w:r w:rsidRPr="00B53CE2">
        <w:rPr>
          <w:rFonts w:cstheme="minorHAnsi"/>
          <w:bCs/>
        </w:rPr>
        <w:t>The postholder will:</w:t>
      </w:r>
    </w:p>
    <w:p w:rsidR="00B53CE2" w:rsidRPr="00B53CE2" w:rsidRDefault="00B53CE2" w:rsidP="00B53CE2">
      <w:pPr>
        <w:pStyle w:val="4Bulletedcopyblue"/>
        <w:numPr>
          <w:ilvl w:val="0"/>
          <w:numId w:val="2"/>
        </w:numPr>
        <w:rPr>
          <w:rFonts w:asciiTheme="minorHAnsi" w:hAnsiTheme="minorHAnsi" w:cstheme="minorHAnsi"/>
          <w:bCs/>
          <w:sz w:val="22"/>
          <w:szCs w:val="22"/>
        </w:rPr>
      </w:pPr>
      <w:r w:rsidRPr="00B53CE2">
        <w:rPr>
          <w:rFonts w:asciiTheme="minorHAnsi" w:hAnsiTheme="minorHAnsi" w:cstheme="minorHAnsi"/>
          <w:bCs/>
          <w:sz w:val="22"/>
          <w:szCs w:val="22"/>
          <w:lang w:eastAsia="en-GB"/>
        </w:rPr>
        <w:t>Uphold public trust in school leadership and maintain high standards of ethics, behaviour and professional conduct.</w:t>
      </w:r>
    </w:p>
    <w:p w:rsidR="00B53CE2" w:rsidRDefault="00B53CE2" w:rsidP="00B53CE2">
      <w:pPr>
        <w:pStyle w:val="4Bulletedcopyblue"/>
        <w:numPr>
          <w:ilvl w:val="0"/>
          <w:numId w:val="2"/>
        </w:numPr>
        <w:rPr>
          <w:rFonts w:asciiTheme="minorHAnsi" w:hAnsiTheme="minorHAnsi" w:cstheme="minorHAnsi"/>
          <w:bCs/>
          <w:sz w:val="22"/>
          <w:szCs w:val="22"/>
        </w:rPr>
      </w:pPr>
      <w:r w:rsidRPr="00B53CE2">
        <w:rPr>
          <w:rFonts w:asciiTheme="minorHAnsi" w:hAnsiTheme="minorHAnsi" w:cstheme="minorHAnsi"/>
          <w:bCs/>
          <w:sz w:val="22"/>
          <w:szCs w:val="22"/>
        </w:rPr>
        <w:t>Build positive and respectful relationships across the school community</w:t>
      </w:r>
      <w:r>
        <w:rPr>
          <w:rFonts w:asciiTheme="minorHAnsi" w:hAnsiTheme="minorHAnsi" w:cstheme="minorHAnsi"/>
          <w:bCs/>
          <w:sz w:val="22"/>
          <w:szCs w:val="22"/>
        </w:rPr>
        <w:t>.</w:t>
      </w:r>
    </w:p>
    <w:p w:rsidR="00B53CE2" w:rsidRDefault="00B53CE2" w:rsidP="00B53CE2">
      <w:pPr>
        <w:pStyle w:val="4Bulletedcopyblue"/>
        <w:numPr>
          <w:ilvl w:val="0"/>
          <w:numId w:val="0"/>
        </w:numPr>
        <w:ind w:left="170" w:hanging="170"/>
        <w:rPr>
          <w:rFonts w:asciiTheme="minorHAnsi" w:hAnsiTheme="minorHAnsi" w:cstheme="minorHAnsi"/>
          <w:bCs/>
          <w:sz w:val="22"/>
          <w:szCs w:val="22"/>
        </w:rPr>
      </w:pPr>
    </w:p>
    <w:tbl>
      <w:tblPr>
        <w:tblW w:w="105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905"/>
      </w:tblGrid>
      <w:tr w:rsidR="0055099A" w:rsidRPr="009F3F00" w:rsidTr="0037174C">
        <w:tc>
          <w:tcPr>
            <w:tcW w:w="2694" w:type="dxa"/>
            <w:shd w:val="clear" w:color="auto" w:fill="8DB3E2" w:themeFill="text2" w:themeFillTint="66"/>
          </w:tcPr>
          <w:p w:rsidR="0055099A" w:rsidRPr="009F3F00" w:rsidRDefault="0055099A" w:rsidP="0037174C">
            <w:pPr>
              <w:pStyle w:val="Subhead2"/>
              <w:rPr>
                <w:color w:val="002060"/>
                <w:sz w:val="28"/>
                <w:szCs w:val="28"/>
              </w:rPr>
            </w:pPr>
            <w:r w:rsidRPr="009F3F00">
              <w:rPr>
                <w:color w:val="002060"/>
                <w:sz w:val="28"/>
                <w:szCs w:val="28"/>
              </w:rPr>
              <w:t>School culture and behaviour</w:t>
            </w:r>
          </w:p>
          <w:p w:rsidR="0055099A" w:rsidRPr="009F3F00" w:rsidRDefault="0055099A" w:rsidP="0037174C">
            <w:pPr>
              <w:spacing w:before="120" w:after="120" w:line="240" w:lineRule="auto"/>
              <w:rPr>
                <w:rFonts w:cstheme="minorHAnsi"/>
                <w:b/>
                <w:bCs/>
                <w:color w:val="002060"/>
                <w:sz w:val="28"/>
                <w:szCs w:val="28"/>
              </w:rPr>
            </w:pPr>
          </w:p>
        </w:tc>
        <w:tc>
          <w:tcPr>
            <w:tcW w:w="7905" w:type="dxa"/>
            <w:shd w:val="clear" w:color="auto" w:fill="auto"/>
          </w:tcPr>
          <w:p w:rsidR="0055099A" w:rsidRPr="00000AF5" w:rsidRDefault="0055099A" w:rsidP="0037174C">
            <w:pPr>
              <w:spacing w:after="0"/>
              <w:ind w:left="360"/>
              <w:rPr>
                <w:rFonts w:eastAsia="Calibri" w:cstheme="minorHAnsi"/>
                <w:lang w:eastAsia="en-GB"/>
              </w:rPr>
            </w:pPr>
          </w:p>
          <w:p w:rsidR="0055099A" w:rsidRPr="00F27DC6" w:rsidRDefault="0055099A" w:rsidP="0037174C">
            <w:pPr>
              <w:pStyle w:val="4Bulletedcopyblue"/>
              <w:rPr>
                <w:rFonts w:asciiTheme="minorHAnsi" w:hAnsiTheme="minorHAnsi" w:cstheme="minorHAnsi"/>
                <w:sz w:val="22"/>
                <w:szCs w:val="22"/>
              </w:rPr>
            </w:pPr>
            <w:r w:rsidRPr="00F27DC6">
              <w:rPr>
                <w:rFonts w:asciiTheme="minorHAnsi" w:hAnsiTheme="minorHAnsi" w:cstheme="minorHAnsi"/>
                <w:sz w:val="22"/>
                <w:szCs w:val="22"/>
                <w:shd w:val="clear" w:color="auto" w:fill="FAF9F8"/>
              </w:rPr>
              <w:t xml:space="preserve">Promote an ethos and culture that supports the school’s SEND policy and promotes </w:t>
            </w:r>
            <w:r>
              <w:rPr>
                <w:rFonts w:asciiTheme="minorHAnsi" w:hAnsiTheme="minorHAnsi" w:cstheme="minorHAnsi"/>
                <w:sz w:val="22"/>
                <w:szCs w:val="22"/>
                <w:shd w:val="clear" w:color="auto" w:fill="FAF9F8"/>
              </w:rPr>
              <w:t>ambitious</w:t>
            </w:r>
            <w:r w:rsidRPr="00F27DC6">
              <w:rPr>
                <w:rFonts w:asciiTheme="minorHAnsi" w:hAnsiTheme="minorHAnsi" w:cstheme="minorHAnsi"/>
                <w:sz w:val="22"/>
                <w:szCs w:val="22"/>
                <w:shd w:val="clear" w:color="auto" w:fill="FAF9F8"/>
              </w:rPr>
              <w:t xml:space="preserve"> outcomes for students with SEND</w:t>
            </w:r>
          </w:p>
          <w:p w:rsidR="0055099A" w:rsidRPr="00000AF5" w:rsidRDefault="0055099A" w:rsidP="0037174C">
            <w:pPr>
              <w:pStyle w:val="4Bulletedcopyblue"/>
              <w:rPr>
                <w:rFonts w:asciiTheme="minorHAnsi" w:hAnsiTheme="minorHAnsi" w:cstheme="minorHAnsi"/>
                <w:sz w:val="22"/>
                <w:szCs w:val="22"/>
              </w:rPr>
            </w:pPr>
            <w:r w:rsidRPr="00000AF5">
              <w:rPr>
                <w:rFonts w:asciiTheme="minorHAnsi" w:hAnsiTheme="minorHAnsi" w:cstheme="minorHAnsi"/>
                <w:sz w:val="22"/>
                <w:szCs w:val="22"/>
              </w:rPr>
              <w:t>Create a culture</w:t>
            </w:r>
            <w:r>
              <w:rPr>
                <w:rFonts w:asciiTheme="minorHAnsi" w:hAnsiTheme="minorHAnsi" w:cstheme="minorHAnsi"/>
                <w:sz w:val="22"/>
                <w:szCs w:val="22"/>
              </w:rPr>
              <w:t xml:space="preserve"> </w:t>
            </w:r>
            <w:r w:rsidRPr="00000AF5">
              <w:rPr>
                <w:rFonts w:asciiTheme="minorHAnsi" w:hAnsiTheme="minorHAnsi" w:cstheme="minorHAnsi"/>
                <w:sz w:val="22"/>
                <w:szCs w:val="22"/>
              </w:rPr>
              <w:t>where pupils with SEND experience a positive and enriching school life</w:t>
            </w:r>
          </w:p>
          <w:p w:rsidR="0055099A" w:rsidRPr="00000AF5" w:rsidRDefault="0055099A" w:rsidP="0037174C">
            <w:pPr>
              <w:pStyle w:val="4Bulletedcopyblue"/>
              <w:rPr>
                <w:rFonts w:asciiTheme="minorHAnsi" w:hAnsiTheme="minorHAnsi" w:cstheme="minorHAnsi"/>
                <w:sz w:val="22"/>
                <w:szCs w:val="22"/>
              </w:rPr>
            </w:pPr>
            <w:r w:rsidRPr="00000AF5">
              <w:rPr>
                <w:rFonts w:asciiTheme="minorHAnsi" w:hAnsiTheme="minorHAnsi" w:cstheme="minorHAnsi"/>
                <w:sz w:val="22"/>
                <w:szCs w:val="22"/>
              </w:rPr>
              <w:t>Uphold educational standards in order to prepare pupils from all backgrounds for their next phase of education and life</w:t>
            </w:r>
          </w:p>
          <w:p w:rsidR="0055099A" w:rsidRPr="00000AF5" w:rsidRDefault="0055099A" w:rsidP="0037174C">
            <w:pPr>
              <w:pStyle w:val="4Bulletedcopyblue"/>
              <w:rPr>
                <w:rFonts w:asciiTheme="minorHAnsi" w:hAnsiTheme="minorHAnsi" w:cstheme="minorHAnsi"/>
                <w:sz w:val="22"/>
                <w:szCs w:val="22"/>
              </w:rPr>
            </w:pPr>
            <w:r w:rsidRPr="00000AF5">
              <w:rPr>
                <w:rFonts w:asciiTheme="minorHAnsi" w:hAnsiTheme="minorHAnsi" w:cstheme="minorHAnsi"/>
                <w:sz w:val="22"/>
                <w:szCs w:val="22"/>
              </w:rPr>
              <w:t>Ensure a culture of staff professionalism</w:t>
            </w:r>
          </w:p>
          <w:p w:rsidR="0055099A" w:rsidRDefault="0055099A" w:rsidP="0055099A">
            <w:pPr>
              <w:pStyle w:val="4Bulletedcopyblue"/>
              <w:rPr>
                <w:rFonts w:asciiTheme="minorHAnsi" w:hAnsiTheme="minorHAnsi" w:cstheme="minorHAnsi"/>
                <w:sz w:val="22"/>
                <w:szCs w:val="22"/>
              </w:rPr>
            </w:pPr>
            <w:r w:rsidRPr="00000AF5">
              <w:rPr>
                <w:rFonts w:asciiTheme="minorHAnsi" w:hAnsiTheme="minorHAnsi" w:cstheme="minorHAnsi"/>
                <w:sz w:val="22"/>
                <w:szCs w:val="22"/>
              </w:rPr>
              <w:t>Encourage high standards of behaviour from pupils</w:t>
            </w:r>
          </w:p>
          <w:p w:rsidR="0055099A" w:rsidRPr="006E6054" w:rsidRDefault="0055099A" w:rsidP="0055099A">
            <w:pPr>
              <w:pStyle w:val="4Bulletedcopyblue"/>
              <w:rPr>
                <w:rFonts w:asciiTheme="minorHAnsi" w:hAnsiTheme="minorHAnsi" w:cstheme="minorHAnsi"/>
                <w:sz w:val="22"/>
                <w:szCs w:val="22"/>
              </w:rPr>
            </w:pPr>
            <w:r w:rsidRPr="00000AF5">
              <w:rPr>
                <w:rFonts w:asciiTheme="minorHAnsi" w:hAnsiTheme="minorHAnsi" w:cstheme="minorHAnsi"/>
                <w:sz w:val="22"/>
                <w:szCs w:val="22"/>
              </w:rPr>
              <w:t>Use consistent and fair approaches to managing behaviour, in line with the school’s behaviour policy</w:t>
            </w:r>
          </w:p>
        </w:tc>
      </w:tr>
      <w:tr w:rsidR="0055099A" w:rsidRPr="009F3F00" w:rsidTr="0037174C">
        <w:tc>
          <w:tcPr>
            <w:tcW w:w="2694" w:type="dxa"/>
            <w:shd w:val="clear" w:color="auto" w:fill="8DB3E2" w:themeFill="text2" w:themeFillTint="66"/>
          </w:tcPr>
          <w:p w:rsidR="0055099A" w:rsidRPr="004C52AE" w:rsidRDefault="0055099A" w:rsidP="0037174C">
            <w:pPr>
              <w:pStyle w:val="Subhead2"/>
              <w:rPr>
                <w:color w:val="002060"/>
                <w:sz w:val="28"/>
                <w:szCs w:val="28"/>
              </w:rPr>
            </w:pPr>
            <w:r w:rsidRPr="004C52AE">
              <w:rPr>
                <w:color w:val="002060"/>
                <w:sz w:val="28"/>
                <w:szCs w:val="28"/>
              </w:rPr>
              <w:t>Teaching, curriculum and assessment</w:t>
            </w:r>
          </w:p>
          <w:p w:rsidR="0055099A" w:rsidRPr="004C52AE" w:rsidRDefault="0055099A" w:rsidP="0037174C">
            <w:pPr>
              <w:spacing w:before="120" w:after="120" w:line="240" w:lineRule="auto"/>
              <w:rPr>
                <w:rFonts w:cstheme="minorHAnsi"/>
                <w:b/>
                <w:color w:val="002060"/>
                <w:sz w:val="28"/>
                <w:szCs w:val="28"/>
              </w:rPr>
            </w:pPr>
          </w:p>
          <w:p w:rsidR="0055099A" w:rsidRPr="004C52AE" w:rsidRDefault="0055099A" w:rsidP="0037174C">
            <w:pPr>
              <w:rPr>
                <w:rFonts w:cstheme="minorHAnsi"/>
                <w:color w:val="002060"/>
                <w:sz w:val="28"/>
                <w:szCs w:val="28"/>
              </w:rPr>
            </w:pPr>
          </w:p>
        </w:tc>
        <w:tc>
          <w:tcPr>
            <w:tcW w:w="7905" w:type="dxa"/>
            <w:shd w:val="clear" w:color="auto" w:fill="auto"/>
          </w:tcPr>
          <w:p w:rsidR="0055099A" w:rsidRPr="004C52AE" w:rsidRDefault="0055099A" w:rsidP="0037174C">
            <w:pPr>
              <w:pStyle w:val="4Bulletedcopyblue"/>
              <w:numPr>
                <w:ilvl w:val="0"/>
                <w:numId w:val="0"/>
              </w:numPr>
              <w:ind w:left="170"/>
              <w:rPr>
                <w:sz w:val="22"/>
                <w:szCs w:val="22"/>
              </w:rPr>
            </w:pPr>
          </w:p>
          <w:p w:rsidR="0055099A" w:rsidRPr="004C52AE" w:rsidRDefault="0055099A" w:rsidP="0037174C">
            <w:pPr>
              <w:pStyle w:val="4Bulletedcopyblue"/>
              <w:rPr>
                <w:rFonts w:asciiTheme="minorHAnsi" w:hAnsiTheme="minorHAnsi" w:cstheme="minorHAnsi"/>
                <w:sz w:val="22"/>
                <w:szCs w:val="22"/>
              </w:rPr>
            </w:pPr>
            <w:r w:rsidRPr="004C52AE">
              <w:rPr>
                <w:rFonts w:asciiTheme="minorHAnsi" w:hAnsiTheme="minorHAnsi" w:cstheme="minorHAnsi"/>
                <w:sz w:val="22"/>
                <w:szCs w:val="22"/>
              </w:rPr>
              <w:t xml:space="preserve">Ensure the provision of a broad, structured and coherent curriculum for pupils with SEND </w:t>
            </w:r>
          </w:p>
          <w:p w:rsidR="0055099A" w:rsidRPr="004C52AE" w:rsidRDefault="0055099A" w:rsidP="0037174C">
            <w:pPr>
              <w:pStyle w:val="4Bulletedcopyblue"/>
              <w:rPr>
                <w:rFonts w:asciiTheme="minorHAnsi" w:hAnsiTheme="minorHAnsi" w:cstheme="minorHAnsi"/>
                <w:sz w:val="22"/>
                <w:szCs w:val="22"/>
              </w:rPr>
            </w:pPr>
            <w:r w:rsidRPr="004C52AE">
              <w:rPr>
                <w:rFonts w:asciiTheme="minorHAnsi" w:hAnsiTheme="minorHAnsi" w:cstheme="minorHAnsi"/>
                <w:sz w:val="22"/>
                <w:szCs w:val="22"/>
              </w:rPr>
              <w:t xml:space="preserve">Support and advise staff in order to establish and sustain high-quality teaching across subjects and phases, based on evidence </w:t>
            </w:r>
          </w:p>
          <w:p w:rsidR="0055099A" w:rsidRPr="004C52AE" w:rsidRDefault="0055099A" w:rsidP="0037174C">
            <w:pPr>
              <w:pStyle w:val="4Bulletedcopyblue"/>
              <w:rPr>
                <w:rFonts w:asciiTheme="minorHAnsi" w:hAnsiTheme="minorHAnsi" w:cstheme="minorHAnsi"/>
                <w:sz w:val="22"/>
                <w:szCs w:val="22"/>
              </w:rPr>
            </w:pPr>
            <w:r w:rsidRPr="004C52AE">
              <w:rPr>
                <w:rFonts w:asciiTheme="minorHAnsi" w:hAnsiTheme="minorHAnsi" w:cstheme="minorHAnsi"/>
                <w:sz w:val="22"/>
                <w:szCs w:val="22"/>
              </w:rPr>
              <w:t>Oversee the transition of pupils with SEND across key stages to ensure progress and continuity in provision</w:t>
            </w:r>
          </w:p>
          <w:p w:rsidR="0055099A" w:rsidRPr="004C52AE" w:rsidRDefault="0055099A" w:rsidP="0037174C">
            <w:pPr>
              <w:pStyle w:val="4Bulletedcopyblue"/>
              <w:rPr>
                <w:rFonts w:asciiTheme="minorHAnsi" w:hAnsiTheme="minorHAnsi" w:cstheme="minorHAnsi"/>
                <w:sz w:val="22"/>
                <w:szCs w:val="22"/>
              </w:rPr>
            </w:pPr>
            <w:r w:rsidRPr="004C52AE">
              <w:rPr>
                <w:rFonts w:asciiTheme="minorHAnsi" w:hAnsiTheme="minorHAnsi" w:cstheme="minorHAnsi"/>
                <w:sz w:val="22"/>
                <w:szCs w:val="22"/>
              </w:rPr>
              <w:lastRenderedPageBreak/>
              <w:t>Analyse assessment results and ensure the progress of pupils with SEND is tracked and monitored</w:t>
            </w:r>
          </w:p>
          <w:p w:rsidR="0055099A" w:rsidRPr="004C52AE" w:rsidRDefault="0055099A" w:rsidP="0037174C">
            <w:pPr>
              <w:pStyle w:val="4Bulletedcopyblue"/>
              <w:rPr>
                <w:rFonts w:asciiTheme="minorHAnsi" w:hAnsiTheme="minorHAnsi" w:cstheme="minorHAnsi"/>
                <w:sz w:val="22"/>
                <w:szCs w:val="22"/>
              </w:rPr>
            </w:pPr>
            <w:r w:rsidRPr="004C52AE">
              <w:rPr>
                <w:rFonts w:asciiTheme="minorHAnsi" w:hAnsiTheme="minorHAnsi" w:cstheme="minorHAnsi"/>
                <w:sz w:val="22"/>
                <w:szCs w:val="22"/>
              </w:rPr>
              <w:t>Establish intervention programmes for pupils with SEN</w:t>
            </w:r>
            <w:r>
              <w:rPr>
                <w:rFonts w:asciiTheme="minorHAnsi" w:hAnsiTheme="minorHAnsi" w:cstheme="minorHAnsi"/>
                <w:sz w:val="22"/>
                <w:szCs w:val="22"/>
              </w:rPr>
              <w:t>D</w:t>
            </w:r>
          </w:p>
        </w:tc>
      </w:tr>
      <w:tr w:rsidR="0055099A" w:rsidRPr="009F3F00" w:rsidTr="0037174C">
        <w:tc>
          <w:tcPr>
            <w:tcW w:w="2694" w:type="dxa"/>
            <w:shd w:val="clear" w:color="auto" w:fill="8DB3E2" w:themeFill="text2" w:themeFillTint="66"/>
          </w:tcPr>
          <w:p w:rsidR="0055099A" w:rsidRPr="009F3F00" w:rsidRDefault="0055099A" w:rsidP="0037174C">
            <w:pPr>
              <w:pStyle w:val="Subhead2"/>
              <w:rPr>
                <w:color w:val="002060"/>
                <w:sz w:val="28"/>
                <w:szCs w:val="28"/>
              </w:rPr>
            </w:pPr>
            <w:r w:rsidRPr="009F3F00">
              <w:rPr>
                <w:color w:val="002060"/>
                <w:sz w:val="28"/>
                <w:szCs w:val="28"/>
              </w:rPr>
              <w:lastRenderedPageBreak/>
              <w:t>Additional and special educational needs and disabilities</w:t>
            </w:r>
          </w:p>
          <w:p w:rsidR="0055099A" w:rsidRPr="009F3F00" w:rsidRDefault="0055099A" w:rsidP="0037174C">
            <w:pPr>
              <w:pStyle w:val="1bodycopy10pt"/>
              <w:rPr>
                <w:b/>
                <w:bCs/>
                <w:color w:val="002060"/>
                <w:sz w:val="28"/>
                <w:szCs w:val="28"/>
              </w:rPr>
            </w:pPr>
          </w:p>
          <w:p w:rsidR="0055099A" w:rsidRPr="009F3F00" w:rsidRDefault="0055099A" w:rsidP="0055099A">
            <w:pPr>
              <w:pStyle w:val="1bodycopy10pt"/>
              <w:rPr>
                <w:rFonts w:asciiTheme="minorHAnsi" w:hAnsiTheme="minorHAnsi" w:cstheme="minorHAnsi"/>
                <w:b/>
                <w:bCs/>
                <w:sz w:val="28"/>
                <w:szCs w:val="28"/>
              </w:rPr>
            </w:pPr>
          </w:p>
        </w:tc>
        <w:tc>
          <w:tcPr>
            <w:tcW w:w="7905" w:type="dxa"/>
            <w:shd w:val="clear" w:color="auto" w:fill="auto"/>
          </w:tcPr>
          <w:p w:rsidR="0055099A" w:rsidRPr="00000AF5" w:rsidRDefault="0055099A" w:rsidP="0037174C">
            <w:pPr>
              <w:pStyle w:val="4Bulletedcopyblue"/>
              <w:rPr>
                <w:rFonts w:asciiTheme="minorHAnsi" w:hAnsiTheme="minorHAnsi" w:cstheme="minorHAnsi"/>
                <w:sz w:val="22"/>
                <w:szCs w:val="22"/>
              </w:rPr>
            </w:pPr>
            <w:r w:rsidRPr="00000AF5">
              <w:rPr>
                <w:rFonts w:asciiTheme="minorHAnsi" w:hAnsiTheme="minorHAnsi" w:cstheme="minorHAnsi"/>
                <w:sz w:val="22"/>
                <w:szCs w:val="22"/>
                <w:shd w:val="clear" w:color="auto" w:fill="FAF9F8"/>
              </w:rPr>
              <w:t>Identify training needs for staff and how to meet these needs</w:t>
            </w:r>
          </w:p>
          <w:p w:rsidR="0055099A" w:rsidRPr="00000AF5" w:rsidRDefault="0055099A" w:rsidP="0037174C">
            <w:pPr>
              <w:pStyle w:val="4Bulletedcopyblue"/>
              <w:rPr>
                <w:rFonts w:asciiTheme="minorHAnsi" w:hAnsiTheme="minorHAnsi" w:cstheme="minorHAnsi"/>
                <w:sz w:val="22"/>
                <w:szCs w:val="22"/>
              </w:rPr>
            </w:pPr>
            <w:r w:rsidRPr="00000AF5">
              <w:rPr>
                <w:rFonts w:asciiTheme="minorHAnsi" w:hAnsiTheme="minorHAnsi" w:cstheme="minorHAnsi"/>
                <w:sz w:val="22"/>
                <w:szCs w:val="22"/>
                <w:shd w:val="clear" w:color="auto" w:fill="FAF9F8"/>
              </w:rPr>
              <w:t>Lead INSET for staff</w:t>
            </w:r>
          </w:p>
          <w:p w:rsidR="0055099A" w:rsidRPr="00000AF5" w:rsidRDefault="0055099A" w:rsidP="0037174C">
            <w:pPr>
              <w:pStyle w:val="4Bulletedcopyblue"/>
              <w:rPr>
                <w:rFonts w:asciiTheme="minorHAnsi" w:hAnsiTheme="minorHAnsi" w:cstheme="minorHAnsi"/>
                <w:sz w:val="22"/>
                <w:szCs w:val="22"/>
              </w:rPr>
            </w:pPr>
            <w:r w:rsidRPr="00000AF5">
              <w:rPr>
                <w:rFonts w:asciiTheme="minorHAnsi" w:hAnsiTheme="minorHAnsi" w:cstheme="minorHAnsi"/>
                <w:sz w:val="22"/>
                <w:szCs w:val="22"/>
                <w:shd w:val="clear" w:color="auto" w:fill="FAF9F8"/>
              </w:rPr>
              <w:t>Share procedural information, such as the school’s SEND Policy</w:t>
            </w:r>
          </w:p>
          <w:p w:rsidR="0055099A" w:rsidRDefault="0055099A" w:rsidP="0037174C">
            <w:pPr>
              <w:pStyle w:val="4Bulletedcopyblue"/>
              <w:rPr>
                <w:rFonts w:asciiTheme="minorHAnsi" w:hAnsiTheme="minorHAnsi" w:cstheme="minorHAnsi"/>
                <w:sz w:val="22"/>
                <w:szCs w:val="22"/>
              </w:rPr>
            </w:pPr>
            <w:r w:rsidRPr="00000AF5">
              <w:rPr>
                <w:rFonts w:asciiTheme="minorHAnsi" w:hAnsiTheme="minorHAnsi" w:cstheme="minorHAnsi"/>
                <w:sz w:val="22"/>
                <w:szCs w:val="22"/>
              </w:rPr>
              <w:t>Make sure the school works effectively with parents, carers and professionals to identify additional needs and provide support and adaptation where appropriate</w:t>
            </w:r>
          </w:p>
          <w:p w:rsidR="0055099A" w:rsidRPr="00000AF5" w:rsidRDefault="0055099A" w:rsidP="0037174C">
            <w:pPr>
              <w:pStyle w:val="4Bulletedcopyblue"/>
              <w:rPr>
                <w:rFonts w:asciiTheme="minorHAnsi" w:hAnsiTheme="minorHAnsi" w:cstheme="minorHAnsi"/>
                <w:sz w:val="22"/>
                <w:szCs w:val="22"/>
              </w:rPr>
            </w:pPr>
            <w:r>
              <w:rPr>
                <w:rFonts w:asciiTheme="minorHAnsi" w:hAnsiTheme="minorHAnsi" w:cstheme="minorHAnsi"/>
                <w:sz w:val="22"/>
                <w:szCs w:val="22"/>
              </w:rPr>
              <w:t>Make sure the school fulfils statutory responsibilities towards all pupils with an Education, Health and care plan and apply for new EHCP assessments for those students meeting thresholds for EHCP funding</w:t>
            </w:r>
          </w:p>
          <w:p w:rsidR="0055099A" w:rsidRPr="00000AF5" w:rsidRDefault="0055099A" w:rsidP="0037174C">
            <w:pPr>
              <w:pStyle w:val="4Bulletedcopyblue"/>
              <w:rPr>
                <w:rFonts w:asciiTheme="minorHAnsi" w:hAnsiTheme="minorHAnsi" w:cstheme="minorHAnsi"/>
                <w:sz w:val="22"/>
                <w:szCs w:val="22"/>
              </w:rPr>
            </w:pPr>
            <w:r w:rsidRPr="00000AF5">
              <w:rPr>
                <w:rFonts w:asciiTheme="minorHAnsi" w:hAnsiTheme="minorHAnsi" w:cstheme="minorHAnsi"/>
                <w:sz w:val="22"/>
                <w:szCs w:val="22"/>
              </w:rPr>
              <w:t xml:space="preserve">Make sure the school fulfils statutory duties regarding the </w:t>
            </w:r>
            <w:hyperlink r:id="rId7" w:history="1">
              <w:r w:rsidRPr="00000AF5">
                <w:rPr>
                  <w:rStyle w:val="Hyperlink"/>
                  <w:rFonts w:asciiTheme="minorHAnsi" w:hAnsiTheme="minorHAnsi" w:cstheme="minorHAnsi"/>
                  <w:sz w:val="22"/>
                  <w:szCs w:val="22"/>
                </w:rPr>
                <w:t>SEND Code of Practice</w:t>
              </w:r>
            </w:hyperlink>
          </w:p>
        </w:tc>
      </w:tr>
      <w:tr w:rsidR="0055099A" w:rsidRPr="009F3F00" w:rsidTr="0037174C">
        <w:tc>
          <w:tcPr>
            <w:tcW w:w="2694" w:type="dxa"/>
            <w:shd w:val="clear" w:color="auto" w:fill="8DB3E2" w:themeFill="text2" w:themeFillTint="66"/>
          </w:tcPr>
          <w:p w:rsidR="0055099A" w:rsidRPr="009F3F00" w:rsidRDefault="0055099A" w:rsidP="0037174C">
            <w:pPr>
              <w:pStyle w:val="Subhead2"/>
              <w:rPr>
                <w:color w:val="002060"/>
                <w:sz w:val="28"/>
                <w:szCs w:val="28"/>
              </w:rPr>
            </w:pPr>
            <w:r w:rsidRPr="009F3F00">
              <w:rPr>
                <w:color w:val="002060"/>
                <w:sz w:val="28"/>
                <w:szCs w:val="28"/>
              </w:rPr>
              <w:t>Strategic development of SEND provision</w:t>
            </w:r>
          </w:p>
        </w:tc>
        <w:tc>
          <w:tcPr>
            <w:tcW w:w="7905" w:type="dxa"/>
            <w:shd w:val="clear" w:color="auto" w:fill="auto"/>
          </w:tcPr>
          <w:p w:rsidR="0055099A" w:rsidRPr="00000AF5" w:rsidRDefault="0055099A" w:rsidP="0037174C">
            <w:pPr>
              <w:pStyle w:val="4Bulletedcopyblue"/>
              <w:rPr>
                <w:rFonts w:asciiTheme="minorHAnsi" w:eastAsia="Calibri" w:hAnsiTheme="minorHAnsi" w:cstheme="minorHAnsi"/>
                <w:sz w:val="22"/>
                <w:szCs w:val="22"/>
                <w:lang w:eastAsia="en-GB"/>
              </w:rPr>
            </w:pPr>
            <w:r w:rsidRPr="00000AF5">
              <w:rPr>
                <w:rFonts w:asciiTheme="minorHAnsi" w:hAnsiTheme="minorHAnsi" w:cstheme="minorHAnsi"/>
                <w:sz w:val="22"/>
                <w:szCs w:val="22"/>
                <w:shd w:val="clear" w:color="auto" w:fill="FAF9F8"/>
              </w:rPr>
              <w:t xml:space="preserve">Have a strategic overview of provision for students with SEND across the school, </w:t>
            </w:r>
            <w:r w:rsidR="00851209" w:rsidRPr="00000AF5">
              <w:rPr>
                <w:rFonts w:asciiTheme="minorHAnsi" w:hAnsiTheme="minorHAnsi" w:cstheme="minorHAnsi"/>
                <w:sz w:val="22"/>
                <w:szCs w:val="22"/>
                <w:shd w:val="clear" w:color="auto" w:fill="FAF9F8"/>
              </w:rPr>
              <w:t>monitoring and</w:t>
            </w:r>
            <w:r w:rsidRPr="00000AF5">
              <w:rPr>
                <w:rFonts w:asciiTheme="minorHAnsi" w:hAnsiTheme="minorHAnsi" w:cstheme="minorHAnsi"/>
                <w:sz w:val="22"/>
                <w:szCs w:val="22"/>
                <w:shd w:val="clear" w:color="auto" w:fill="FAF9F8"/>
              </w:rPr>
              <w:t xml:space="preserve"> reviewing </w:t>
            </w:r>
            <w:r w:rsidR="00851209" w:rsidRPr="00000AF5">
              <w:rPr>
                <w:rFonts w:asciiTheme="minorHAnsi" w:hAnsiTheme="minorHAnsi" w:cstheme="minorHAnsi"/>
                <w:sz w:val="22"/>
                <w:szCs w:val="22"/>
                <w:shd w:val="clear" w:color="auto" w:fill="FAF9F8"/>
              </w:rPr>
              <w:t>the quality</w:t>
            </w:r>
            <w:r w:rsidRPr="00000AF5">
              <w:rPr>
                <w:rFonts w:asciiTheme="minorHAnsi" w:hAnsiTheme="minorHAnsi" w:cstheme="minorHAnsi"/>
                <w:sz w:val="22"/>
                <w:szCs w:val="22"/>
                <w:shd w:val="clear" w:color="auto" w:fill="FAF9F8"/>
              </w:rPr>
              <w:t xml:space="preserve"> of provision</w:t>
            </w:r>
          </w:p>
          <w:p w:rsidR="0055099A" w:rsidRPr="008357F2" w:rsidRDefault="0055099A" w:rsidP="0037174C">
            <w:pPr>
              <w:pStyle w:val="4Bulletedcopyblue"/>
              <w:rPr>
                <w:rFonts w:asciiTheme="minorHAnsi" w:hAnsiTheme="minorHAnsi" w:cstheme="minorHAnsi"/>
                <w:sz w:val="22"/>
                <w:szCs w:val="22"/>
              </w:rPr>
            </w:pPr>
            <w:r w:rsidRPr="009F3F00">
              <w:rPr>
                <w:rFonts w:asciiTheme="minorHAnsi" w:hAnsiTheme="minorHAnsi" w:cstheme="minorHAnsi"/>
                <w:sz w:val="22"/>
                <w:szCs w:val="22"/>
                <w:shd w:val="clear" w:color="auto" w:fill="FAF9F8"/>
              </w:rPr>
              <w:t>Contribute to the School</w:t>
            </w:r>
            <w:r w:rsidR="00851209">
              <w:rPr>
                <w:rFonts w:asciiTheme="minorHAnsi" w:hAnsiTheme="minorHAnsi" w:cstheme="minorHAnsi"/>
                <w:sz w:val="22"/>
                <w:szCs w:val="22"/>
                <w:shd w:val="clear" w:color="auto" w:fill="FAF9F8"/>
              </w:rPr>
              <w:t xml:space="preserve"> Improvement Priorities</w:t>
            </w:r>
            <w:r w:rsidRPr="009F3F00">
              <w:rPr>
                <w:rFonts w:asciiTheme="minorHAnsi" w:hAnsiTheme="minorHAnsi" w:cstheme="minorHAnsi"/>
                <w:sz w:val="22"/>
                <w:szCs w:val="22"/>
                <w:shd w:val="clear" w:color="auto" w:fill="FAF9F8"/>
              </w:rPr>
              <w:t xml:space="preserve"> and whole-</w:t>
            </w:r>
            <w:r w:rsidR="00851209" w:rsidRPr="009F3F00">
              <w:rPr>
                <w:rFonts w:asciiTheme="minorHAnsi" w:hAnsiTheme="minorHAnsi" w:cstheme="minorHAnsi"/>
                <w:sz w:val="22"/>
                <w:szCs w:val="22"/>
                <w:shd w:val="clear" w:color="auto" w:fill="FAF9F8"/>
              </w:rPr>
              <w:t>school policy</w:t>
            </w:r>
            <w:r w:rsidRPr="009F3F00">
              <w:rPr>
                <w:rFonts w:asciiTheme="minorHAnsi" w:hAnsiTheme="minorHAnsi" w:cstheme="minorHAnsi"/>
                <w:sz w:val="22"/>
                <w:szCs w:val="22"/>
                <w:shd w:val="clear" w:color="auto" w:fill="FAF9F8"/>
              </w:rPr>
              <w:t>, in terms of SEND and Learning Support</w:t>
            </w:r>
          </w:p>
          <w:p w:rsidR="0055099A" w:rsidRPr="00000AF5" w:rsidRDefault="0055099A" w:rsidP="0037174C">
            <w:pPr>
              <w:pStyle w:val="4Bulletedcopyblue"/>
              <w:rPr>
                <w:rFonts w:asciiTheme="minorHAnsi" w:eastAsia="Calibri" w:hAnsiTheme="minorHAnsi" w:cstheme="minorHAnsi"/>
                <w:sz w:val="22"/>
                <w:szCs w:val="22"/>
                <w:lang w:eastAsia="en-GB"/>
              </w:rPr>
            </w:pPr>
            <w:r w:rsidRPr="00000AF5">
              <w:rPr>
                <w:rFonts w:asciiTheme="minorHAnsi" w:hAnsiTheme="minorHAnsi" w:cstheme="minorHAnsi"/>
                <w:sz w:val="22"/>
                <w:szCs w:val="22"/>
                <w:shd w:val="clear" w:color="auto" w:fill="FAF9F8"/>
              </w:rPr>
              <w:t xml:space="preserve">Ensure the SEND policy is put into practice, and that the objectives of this policy are reflected in the </w:t>
            </w:r>
            <w:r w:rsidR="00851209" w:rsidRPr="009F3F00">
              <w:rPr>
                <w:rFonts w:asciiTheme="minorHAnsi" w:hAnsiTheme="minorHAnsi" w:cstheme="minorHAnsi"/>
                <w:sz w:val="22"/>
                <w:szCs w:val="22"/>
                <w:shd w:val="clear" w:color="auto" w:fill="FAF9F8"/>
              </w:rPr>
              <w:t>School</w:t>
            </w:r>
            <w:r w:rsidR="00851209">
              <w:rPr>
                <w:rFonts w:asciiTheme="minorHAnsi" w:hAnsiTheme="minorHAnsi" w:cstheme="minorHAnsi"/>
                <w:sz w:val="22"/>
                <w:szCs w:val="22"/>
                <w:shd w:val="clear" w:color="auto" w:fill="FAF9F8"/>
              </w:rPr>
              <w:t xml:space="preserve"> Improvement Priorities</w:t>
            </w:r>
          </w:p>
          <w:p w:rsidR="0055099A" w:rsidRPr="00000AF5" w:rsidRDefault="0055099A" w:rsidP="0037174C">
            <w:pPr>
              <w:pStyle w:val="4Bulletedcopyblue"/>
              <w:rPr>
                <w:rFonts w:asciiTheme="minorHAnsi" w:eastAsia="Calibri" w:hAnsiTheme="minorHAnsi" w:cstheme="minorHAnsi"/>
                <w:sz w:val="22"/>
                <w:szCs w:val="22"/>
                <w:lang w:eastAsia="en-GB"/>
              </w:rPr>
            </w:pPr>
            <w:r w:rsidRPr="00000AF5">
              <w:rPr>
                <w:rFonts w:asciiTheme="minorHAnsi" w:hAnsiTheme="minorHAnsi" w:cstheme="minorHAnsi"/>
                <w:sz w:val="22"/>
                <w:szCs w:val="22"/>
                <w:shd w:val="clear" w:color="auto" w:fill="FAF9F8"/>
              </w:rPr>
              <w:t>Maintain an up-to-date knowledge of national and local initiatives and research which may affect the school’s policy and practice</w:t>
            </w:r>
          </w:p>
          <w:p w:rsidR="0055099A" w:rsidRPr="00ED6A63" w:rsidRDefault="0055099A" w:rsidP="00851209">
            <w:pPr>
              <w:pStyle w:val="4Bulletedcopyblue"/>
              <w:numPr>
                <w:ilvl w:val="0"/>
                <w:numId w:val="0"/>
              </w:numPr>
              <w:rPr>
                <w:rFonts w:asciiTheme="minorHAnsi" w:eastAsia="Calibri" w:hAnsiTheme="minorHAnsi" w:cstheme="minorHAnsi"/>
                <w:sz w:val="22"/>
                <w:szCs w:val="22"/>
                <w:lang w:eastAsia="en-GB"/>
              </w:rPr>
            </w:pPr>
          </w:p>
        </w:tc>
      </w:tr>
      <w:tr w:rsidR="0055099A" w:rsidRPr="009F3F00" w:rsidTr="0037174C">
        <w:tc>
          <w:tcPr>
            <w:tcW w:w="2694" w:type="dxa"/>
            <w:shd w:val="clear" w:color="auto" w:fill="8DB3E2" w:themeFill="text2" w:themeFillTint="66"/>
          </w:tcPr>
          <w:p w:rsidR="0055099A" w:rsidRPr="009F3F00" w:rsidRDefault="0055099A" w:rsidP="0037174C">
            <w:pPr>
              <w:pStyle w:val="Subhead2"/>
              <w:rPr>
                <w:color w:val="002060"/>
                <w:sz w:val="28"/>
                <w:szCs w:val="28"/>
              </w:rPr>
            </w:pPr>
            <w:r w:rsidRPr="009F3F00">
              <w:rPr>
                <w:color w:val="002060"/>
                <w:sz w:val="28"/>
                <w:szCs w:val="28"/>
              </w:rPr>
              <w:t>Organisational management and school improvement</w:t>
            </w:r>
          </w:p>
          <w:p w:rsidR="0055099A" w:rsidRPr="009F3F00" w:rsidRDefault="0055099A" w:rsidP="0037174C">
            <w:pPr>
              <w:spacing w:line="240" w:lineRule="auto"/>
              <w:rPr>
                <w:rFonts w:cstheme="minorHAnsi"/>
                <w:b/>
                <w:bCs/>
                <w:sz w:val="28"/>
                <w:szCs w:val="28"/>
              </w:rPr>
            </w:pPr>
          </w:p>
        </w:tc>
        <w:tc>
          <w:tcPr>
            <w:tcW w:w="7905" w:type="dxa"/>
            <w:shd w:val="clear" w:color="auto" w:fill="auto"/>
          </w:tcPr>
          <w:p w:rsidR="0055099A" w:rsidRPr="009F3F00" w:rsidRDefault="0055099A" w:rsidP="0037174C">
            <w:pPr>
              <w:spacing w:after="0"/>
              <w:rPr>
                <w:rFonts w:eastAsia="Calibri" w:cstheme="minorHAnsi"/>
                <w:lang w:eastAsia="en-GB"/>
              </w:rPr>
            </w:pPr>
          </w:p>
          <w:p w:rsidR="0055099A" w:rsidRPr="009F3F00" w:rsidRDefault="0055099A" w:rsidP="0037174C">
            <w:pPr>
              <w:pStyle w:val="4Bulletedcopyblue"/>
              <w:rPr>
                <w:rFonts w:asciiTheme="minorHAnsi" w:hAnsiTheme="minorHAnsi" w:cstheme="minorHAnsi"/>
                <w:sz w:val="22"/>
                <w:szCs w:val="22"/>
              </w:rPr>
            </w:pPr>
            <w:r w:rsidRPr="009F3F00">
              <w:rPr>
                <w:rFonts w:asciiTheme="minorHAnsi" w:hAnsiTheme="minorHAnsi" w:cstheme="minorHAnsi"/>
                <w:sz w:val="22"/>
                <w:szCs w:val="22"/>
              </w:rPr>
              <w:t xml:space="preserve">Establish and oversee systems, processes and policies </w:t>
            </w:r>
            <w:r>
              <w:rPr>
                <w:rFonts w:asciiTheme="minorHAnsi" w:hAnsiTheme="minorHAnsi" w:cstheme="minorHAnsi"/>
                <w:sz w:val="22"/>
                <w:szCs w:val="22"/>
              </w:rPr>
              <w:t xml:space="preserve">related to Special Educational Needs </w:t>
            </w:r>
            <w:r w:rsidRPr="009F3F00">
              <w:rPr>
                <w:rFonts w:asciiTheme="minorHAnsi" w:hAnsiTheme="minorHAnsi" w:cstheme="minorHAnsi"/>
                <w:sz w:val="22"/>
                <w:szCs w:val="22"/>
              </w:rPr>
              <w:t xml:space="preserve">so the school can operate effectively </w:t>
            </w:r>
          </w:p>
          <w:p w:rsidR="0055099A" w:rsidRPr="009F3F00" w:rsidRDefault="0055099A" w:rsidP="0037174C">
            <w:pPr>
              <w:pStyle w:val="4Bulletedcopyblue"/>
              <w:rPr>
                <w:rFonts w:asciiTheme="minorHAnsi" w:hAnsiTheme="minorHAnsi" w:cstheme="minorHAnsi"/>
                <w:sz w:val="22"/>
                <w:szCs w:val="22"/>
                <w:lang w:eastAsia="en-GB"/>
              </w:rPr>
            </w:pPr>
            <w:r w:rsidRPr="009F3F00">
              <w:rPr>
                <w:rFonts w:asciiTheme="minorHAnsi" w:hAnsiTheme="minorHAnsi" w:cstheme="minorHAnsi"/>
                <w:sz w:val="22"/>
                <w:szCs w:val="22"/>
                <w:lang w:eastAsia="en-GB"/>
              </w:rPr>
              <w:t>Ensure staff and pupils’ safety and welfare through effective approaches to safeguarding, as part of duty of care</w:t>
            </w:r>
          </w:p>
          <w:p w:rsidR="0055099A" w:rsidRPr="009F3F00" w:rsidRDefault="0055099A" w:rsidP="0037174C">
            <w:pPr>
              <w:pStyle w:val="4Bulletedcopyblue"/>
              <w:rPr>
                <w:rFonts w:asciiTheme="minorHAnsi" w:hAnsiTheme="minorHAnsi" w:cstheme="minorHAnsi"/>
                <w:sz w:val="22"/>
                <w:szCs w:val="22"/>
                <w:lang w:eastAsia="en-GB"/>
              </w:rPr>
            </w:pPr>
            <w:r w:rsidRPr="009F3F00">
              <w:rPr>
                <w:rFonts w:asciiTheme="minorHAnsi" w:hAnsiTheme="minorHAnsi" w:cstheme="minorHAnsi"/>
                <w:sz w:val="22"/>
                <w:szCs w:val="22"/>
                <w:lang w:eastAsia="en-GB"/>
              </w:rPr>
              <w:t>Ensure rigorous approaches to identifying, managing and mitigating risk</w:t>
            </w:r>
          </w:p>
          <w:p w:rsidR="0055099A" w:rsidRPr="00A635F5" w:rsidRDefault="0055099A" w:rsidP="0037174C">
            <w:pPr>
              <w:pStyle w:val="4Bulletedcopyblue"/>
              <w:rPr>
                <w:rFonts w:asciiTheme="minorHAnsi" w:hAnsiTheme="minorHAnsi" w:cstheme="minorHAnsi"/>
                <w:sz w:val="22"/>
                <w:szCs w:val="22"/>
                <w:lang w:eastAsia="en-GB"/>
              </w:rPr>
            </w:pPr>
            <w:r w:rsidRPr="009F3F00">
              <w:rPr>
                <w:rFonts w:asciiTheme="minorHAnsi" w:hAnsiTheme="minorHAnsi" w:cstheme="minorHAnsi"/>
                <w:sz w:val="22"/>
                <w:szCs w:val="22"/>
                <w:lang w:eastAsia="en-GB"/>
              </w:rPr>
              <w:t>Ensure effective use of budgets and resources</w:t>
            </w:r>
          </w:p>
        </w:tc>
      </w:tr>
      <w:tr w:rsidR="0055099A" w:rsidRPr="009F3F00" w:rsidTr="0037174C">
        <w:tc>
          <w:tcPr>
            <w:tcW w:w="2694" w:type="dxa"/>
            <w:shd w:val="clear" w:color="auto" w:fill="8DB3E2" w:themeFill="text2" w:themeFillTint="66"/>
          </w:tcPr>
          <w:p w:rsidR="0055099A" w:rsidRPr="009F3F00" w:rsidRDefault="0055099A" w:rsidP="0037174C">
            <w:pPr>
              <w:pStyle w:val="Subhead2"/>
              <w:rPr>
                <w:color w:val="002060"/>
                <w:sz w:val="28"/>
                <w:szCs w:val="28"/>
              </w:rPr>
            </w:pPr>
            <w:r w:rsidRPr="009F3F00">
              <w:rPr>
                <w:color w:val="002060"/>
                <w:sz w:val="28"/>
                <w:szCs w:val="28"/>
              </w:rPr>
              <w:t>Governance, accountability and working in partnership</w:t>
            </w:r>
          </w:p>
          <w:p w:rsidR="0055099A" w:rsidRPr="009F3F00" w:rsidRDefault="0055099A" w:rsidP="0037174C">
            <w:pPr>
              <w:pStyle w:val="Subhead2"/>
              <w:rPr>
                <w:color w:val="002060"/>
                <w:sz w:val="28"/>
                <w:szCs w:val="28"/>
              </w:rPr>
            </w:pPr>
          </w:p>
        </w:tc>
        <w:tc>
          <w:tcPr>
            <w:tcW w:w="7905" w:type="dxa"/>
            <w:shd w:val="clear" w:color="auto" w:fill="auto"/>
          </w:tcPr>
          <w:p w:rsidR="0055099A" w:rsidRPr="009F3F00" w:rsidRDefault="0055099A" w:rsidP="0037174C">
            <w:pPr>
              <w:pStyle w:val="4Bulletedcopyblue"/>
              <w:numPr>
                <w:ilvl w:val="0"/>
                <w:numId w:val="0"/>
              </w:numPr>
              <w:ind w:left="170"/>
              <w:rPr>
                <w:rFonts w:asciiTheme="minorHAnsi" w:hAnsiTheme="minorHAnsi" w:cstheme="minorHAnsi"/>
                <w:sz w:val="22"/>
                <w:szCs w:val="22"/>
                <w:lang w:eastAsia="en-GB"/>
              </w:rPr>
            </w:pPr>
            <w:r>
              <w:rPr>
                <w:rFonts w:asciiTheme="minorHAnsi" w:hAnsiTheme="minorHAnsi" w:cstheme="minorHAnsi"/>
                <w:sz w:val="22"/>
                <w:szCs w:val="22"/>
                <w:lang w:eastAsia="en-GB"/>
              </w:rPr>
              <w:t>Report to</w:t>
            </w:r>
            <w:r w:rsidRPr="009F3F00">
              <w:rPr>
                <w:rFonts w:asciiTheme="minorHAnsi" w:hAnsiTheme="minorHAnsi" w:cstheme="minorHAnsi"/>
                <w:sz w:val="22"/>
                <w:szCs w:val="22"/>
                <w:lang w:eastAsia="en-GB"/>
              </w:rPr>
              <w:t xml:space="preserve"> the governing board as appropriate</w:t>
            </w:r>
          </w:p>
          <w:p w:rsidR="0055099A" w:rsidRPr="009F3F00" w:rsidRDefault="0055099A" w:rsidP="0037174C">
            <w:pPr>
              <w:pStyle w:val="4Bulletedcopyblue"/>
              <w:rPr>
                <w:rFonts w:asciiTheme="minorHAnsi" w:hAnsiTheme="minorHAnsi" w:cstheme="minorHAnsi"/>
                <w:sz w:val="22"/>
                <w:szCs w:val="22"/>
                <w:lang w:eastAsia="en-GB"/>
              </w:rPr>
            </w:pPr>
            <w:r w:rsidRPr="009F3F00">
              <w:rPr>
                <w:rFonts w:asciiTheme="minorHAnsi" w:hAnsiTheme="minorHAnsi" w:cstheme="minorHAnsi"/>
                <w:sz w:val="22"/>
                <w:szCs w:val="22"/>
                <w:lang w:eastAsia="en-GB"/>
              </w:rPr>
              <w:t>Ensure the school effectively and efficiently operates within the required regulatory frameworks and meets all statutory duties</w:t>
            </w:r>
          </w:p>
          <w:p w:rsidR="0055099A" w:rsidRPr="009F3F00" w:rsidRDefault="0055099A" w:rsidP="0037174C">
            <w:pPr>
              <w:pStyle w:val="4Bulletedcopyblue"/>
              <w:rPr>
                <w:rFonts w:asciiTheme="minorHAnsi" w:hAnsiTheme="minorHAnsi" w:cstheme="minorHAnsi"/>
                <w:sz w:val="22"/>
                <w:szCs w:val="22"/>
                <w:lang w:eastAsia="en-GB"/>
              </w:rPr>
            </w:pPr>
            <w:r w:rsidRPr="009F3F00">
              <w:rPr>
                <w:rFonts w:asciiTheme="minorHAnsi" w:hAnsiTheme="minorHAnsi" w:cstheme="minorHAnsi"/>
                <w:sz w:val="22"/>
                <w:szCs w:val="22"/>
                <w:lang w:eastAsia="en-GB"/>
              </w:rPr>
              <w:t>Work successfully with other schools</w:t>
            </w:r>
            <w:r>
              <w:rPr>
                <w:rFonts w:asciiTheme="minorHAnsi" w:hAnsiTheme="minorHAnsi" w:cstheme="minorHAnsi"/>
                <w:sz w:val="22"/>
                <w:szCs w:val="22"/>
                <w:lang w:eastAsia="en-GB"/>
              </w:rPr>
              <w:t>,</w:t>
            </w:r>
            <w:r w:rsidRPr="009F3F00">
              <w:rPr>
                <w:rFonts w:asciiTheme="minorHAnsi" w:hAnsiTheme="minorHAnsi" w:cstheme="minorHAnsi"/>
                <w:sz w:val="22"/>
                <w:szCs w:val="22"/>
                <w:lang w:eastAsia="en-GB"/>
              </w:rPr>
              <w:t xml:space="preserve"> organisations </w:t>
            </w:r>
            <w:r>
              <w:rPr>
                <w:rFonts w:asciiTheme="minorHAnsi" w:hAnsiTheme="minorHAnsi" w:cstheme="minorHAnsi"/>
                <w:sz w:val="22"/>
                <w:szCs w:val="22"/>
                <w:lang w:eastAsia="en-GB"/>
              </w:rPr>
              <w:t>and external agencies to meet students’ needs</w:t>
            </w:r>
          </w:p>
          <w:p w:rsidR="0055099A" w:rsidRPr="00ED6A63" w:rsidRDefault="0055099A" w:rsidP="0037174C">
            <w:pPr>
              <w:pStyle w:val="4Bulletedcopyblue"/>
              <w:rPr>
                <w:rFonts w:asciiTheme="minorHAnsi" w:hAnsiTheme="minorHAnsi" w:cstheme="minorHAnsi"/>
                <w:sz w:val="22"/>
                <w:szCs w:val="22"/>
                <w:lang w:eastAsia="en-GB"/>
              </w:rPr>
            </w:pPr>
            <w:r w:rsidRPr="009F3F00">
              <w:rPr>
                <w:rFonts w:asciiTheme="minorHAnsi" w:hAnsiTheme="minorHAnsi" w:cstheme="minorHAnsi"/>
                <w:sz w:val="22"/>
                <w:szCs w:val="22"/>
                <w:lang w:eastAsia="en-GB"/>
              </w:rPr>
              <w:t>Maintain working relationships with fellow professionals and colleagues to improve educational outcomes for all pupils</w:t>
            </w:r>
          </w:p>
        </w:tc>
      </w:tr>
      <w:tr w:rsidR="0055099A" w:rsidRPr="009F3F00" w:rsidTr="0037174C">
        <w:tc>
          <w:tcPr>
            <w:tcW w:w="2694" w:type="dxa"/>
            <w:shd w:val="clear" w:color="auto" w:fill="8DB3E2" w:themeFill="text2" w:themeFillTint="66"/>
          </w:tcPr>
          <w:p w:rsidR="0055099A" w:rsidRPr="009F3F00" w:rsidRDefault="0055099A" w:rsidP="0037174C">
            <w:pPr>
              <w:spacing w:before="120" w:after="120" w:line="240" w:lineRule="auto"/>
              <w:rPr>
                <w:rFonts w:cstheme="minorHAnsi"/>
                <w:b/>
                <w:bCs/>
                <w:sz w:val="28"/>
                <w:szCs w:val="28"/>
              </w:rPr>
            </w:pPr>
            <w:r w:rsidRPr="009F3F00">
              <w:rPr>
                <w:b/>
                <w:bCs/>
                <w:color w:val="002060"/>
                <w:sz w:val="28"/>
                <w:szCs w:val="28"/>
              </w:rPr>
              <w:t>Staff management and professional development</w:t>
            </w:r>
          </w:p>
        </w:tc>
        <w:tc>
          <w:tcPr>
            <w:tcW w:w="7905" w:type="dxa"/>
            <w:shd w:val="clear" w:color="auto" w:fill="auto"/>
          </w:tcPr>
          <w:p w:rsidR="0055099A" w:rsidRPr="009F3F00" w:rsidRDefault="0055099A" w:rsidP="0037174C">
            <w:pPr>
              <w:pStyle w:val="4Bulletedcopyblue"/>
              <w:rPr>
                <w:rFonts w:asciiTheme="minorHAnsi" w:hAnsiTheme="minorHAnsi" w:cstheme="minorHAnsi"/>
                <w:sz w:val="22"/>
                <w:szCs w:val="22"/>
              </w:rPr>
            </w:pPr>
            <w:r w:rsidRPr="009F3F00">
              <w:rPr>
                <w:rFonts w:asciiTheme="minorHAnsi" w:hAnsiTheme="minorHAnsi" w:cstheme="minorHAnsi"/>
                <w:sz w:val="22"/>
                <w:szCs w:val="22"/>
              </w:rPr>
              <w:t xml:space="preserve">Performance manage </w:t>
            </w:r>
            <w:r>
              <w:rPr>
                <w:rFonts w:asciiTheme="minorHAnsi" w:hAnsiTheme="minorHAnsi" w:cstheme="minorHAnsi"/>
                <w:sz w:val="22"/>
                <w:szCs w:val="22"/>
              </w:rPr>
              <w:t>SEN</w:t>
            </w:r>
            <w:r w:rsidR="00851209">
              <w:rPr>
                <w:rFonts w:asciiTheme="minorHAnsi" w:hAnsiTheme="minorHAnsi" w:cstheme="minorHAnsi"/>
                <w:sz w:val="22"/>
                <w:szCs w:val="22"/>
              </w:rPr>
              <w:t>D</w:t>
            </w:r>
            <w:r>
              <w:rPr>
                <w:rFonts w:asciiTheme="minorHAnsi" w:hAnsiTheme="minorHAnsi" w:cstheme="minorHAnsi"/>
                <w:sz w:val="22"/>
                <w:szCs w:val="22"/>
              </w:rPr>
              <w:t xml:space="preserve"> staff</w:t>
            </w:r>
            <w:r w:rsidRPr="009F3F00">
              <w:rPr>
                <w:rFonts w:asciiTheme="minorHAnsi" w:hAnsiTheme="minorHAnsi" w:cstheme="minorHAnsi"/>
                <w:sz w:val="22"/>
                <w:szCs w:val="22"/>
              </w:rPr>
              <w:t>, including carrying out appraisals and holding staff to account to their performance</w:t>
            </w:r>
          </w:p>
          <w:p w:rsidR="0055099A" w:rsidRPr="009F3F00" w:rsidRDefault="0055099A" w:rsidP="0037174C">
            <w:pPr>
              <w:pStyle w:val="4Bulletedcopyblue"/>
              <w:rPr>
                <w:rFonts w:asciiTheme="minorHAnsi" w:hAnsiTheme="minorHAnsi" w:cstheme="minorHAnsi"/>
                <w:sz w:val="22"/>
                <w:szCs w:val="22"/>
              </w:rPr>
            </w:pPr>
            <w:r w:rsidRPr="009F3F00">
              <w:rPr>
                <w:rFonts w:asciiTheme="minorHAnsi" w:hAnsiTheme="minorHAnsi" w:cstheme="minorHAnsi"/>
                <w:sz w:val="22"/>
                <w:szCs w:val="22"/>
                <w:lang w:eastAsia="en-GB"/>
              </w:rPr>
              <w:t>Manage staff well with due attention to workload</w:t>
            </w:r>
          </w:p>
          <w:p w:rsidR="0055099A" w:rsidRPr="009F3F00" w:rsidRDefault="0055099A" w:rsidP="0037174C">
            <w:pPr>
              <w:pStyle w:val="4Bulletedcopyblue"/>
              <w:rPr>
                <w:rFonts w:asciiTheme="minorHAnsi" w:hAnsiTheme="minorHAnsi" w:cstheme="minorHAnsi"/>
                <w:sz w:val="22"/>
                <w:szCs w:val="22"/>
                <w:lang w:eastAsia="en-GB"/>
              </w:rPr>
            </w:pPr>
            <w:r w:rsidRPr="009F3F00">
              <w:rPr>
                <w:rFonts w:asciiTheme="minorHAnsi" w:hAnsiTheme="minorHAnsi" w:cstheme="minorHAnsi"/>
                <w:sz w:val="22"/>
                <w:szCs w:val="22"/>
                <w:lang w:eastAsia="en-GB"/>
              </w:rPr>
              <w:t>Ensure staff have access to appropriate, high-standard professional development opportunities</w:t>
            </w:r>
          </w:p>
          <w:p w:rsidR="0055099A" w:rsidRPr="009F3F00" w:rsidRDefault="0055099A" w:rsidP="0037174C">
            <w:pPr>
              <w:pStyle w:val="4Bulletedcopyblue"/>
              <w:rPr>
                <w:rFonts w:asciiTheme="minorHAnsi" w:hAnsiTheme="minorHAnsi" w:cstheme="minorHAnsi"/>
                <w:sz w:val="22"/>
                <w:szCs w:val="22"/>
              </w:rPr>
            </w:pPr>
            <w:r w:rsidRPr="009F3F00">
              <w:rPr>
                <w:rFonts w:asciiTheme="minorHAnsi" w:hAnsiTheme="minorHAnsi" w:cstheme="minorHAnsi"/>
                <w:sz w:val="22"/>
                <w:szCs w:val="22"/>
              </w:rPr>
              <w:t>Keep up to date with developments in education</w:t>
            </w:r>
          </w:p>
          <w:p w:rsidR="0055099A" w:rsidRPr="009F3F00" w:rsidRDefault="0055099A" w:rsidP="0037174C">
            <w:pPr>
              <w:pStyle w:val="4Bulletedcopyblue"/>
              <w:rPr>
                <w:rFonts w:asciiTheme="minorHAnsi" w:hAnsiTheme="minorHAnsi" w:cstheme="minorHAnsi"/>
                <w:sz w:val="22"/>
                <w:szCs w:val="22"/>
              </w:rPr>
            </w:pPr>
            <w:r w:rsidRPr="009F3F00">
              <w:rPr>
                <w:rFonts w:asciiTheme="minorHAnsi" w:hAnsiTheme="minorHAnsi" w:cstheme="minorHAnsi"/>
                <w:sz w:val="22"/>
                <w:szCs w:val="22"/>
              </w:rPr>
              <w:t>Seek training and continuing professional development to meet their own needs</w:t>
            </w:r>
          </w:p>
        </w:tc>
      </w:tr>
    </w:tbl>
    <w:p w:rsidR="0055099A" w:rsidRPr="000E6E32" w:rsidRDefault="0055099A" w:rsidP="0055099A">
      <w:pPr>
        <w:pStyle w:val="ListParagraph"/>
        <w:spacing w:line="240" w:lineRule="auto"/>
        <w:rPr>
          <w:rFonts w:asciiTheme="minorHAnsi" w:hAnsiTheme="minorHAnsi" w:cstheme="minorHAnsi"/>
          <w:sz w:val="24"/>
          <w:szCs w:val="24"/>
        </w:rPr>
      </w:pPr>
    </w:p>
    <w:p w:rsidR="0055099A" w:rsidRDefault="0055099A" w:rsidP="0055099A">
      <w:pPr>
        <w:rPr>
          <w:rFonts w:cstheme="minorHAnsi"/>
          <w:b/>
          <w:bCs/>
          <w:sz w:val="24"/>
          <w:szCs w:val="24"/>
        </w:rPr>
      </w:pPr>
    </w:p>
    <w:p w:rsidR="0055099A" w:rsidRPr="000E6E32" w:rsidRDefault="0055099A" w:rsidP="0055099A">
      <w:pPr>
        <w:rPr>
          <w:rFonts w:cstheme="minorHAnsi"/>
          <w:b/>
          <w:bCs/>
          <w:sz w:val="24"/>
          <w:szCs w:val="24"/>
        </w:rPr>
      </w:pPr>
      <w:r w:rsidRPr="000E6E32">
        <w:rPr>
          <w:rFonts w:cstheme="minorHAnsi"/>
          <w:b/>
          <w:bCs/>
          <w:sz w:val="24"/>
          <w:szCs w:val="24"/>
        </w:rPr>
        <w:lastRenderedPageBreak/>
        <w:t>Person Specification</w:t>
      </w:r>
    </w:p>
    <w:p w:rsidR="0055099A" w:rsidRPr="000E6E32" w:rsidRDefault="0055099A" w:rsidP="0055099A">
      <w:pPr>
        <w:pStyle w:val="Default"/>
        <w:ind w:right="141"/>
        <w:jc w:val="both"/>
        <w:rPr>
          <w:rFonts w:asciiTheme="minorHAnsi" w:hAnsiTheme="minorHAnsi" w:cstheme="minorHAnsi"/>
          <w:sz w:val="22"/>
          <w:szCs w:val="22"/>
        </w:rPr>
      </w:pPr>
      <w:r w:rsidRPr="000E6E32">
        <w:rPr>
          <w:rFonts w:asciiTheme="minorHAnsi" w:hAnsiTheme="minorHAnsi" w:cstheme="minorHAnsi"/>
          <w:sz w:val="22"/>
          <w:szCs w:val="22"/>
        </w:rPr>
        <w:t xml:space="preserve">The person specification shows the abilities and skills necessary to carry out the duties in the job description. You should indicate clearly how you meet these requirements with examples of impact when completing the application form and supporting statement. </w:t>
      </w:r>
    </w:p>
    <w:p w:rsidR="0055099A" w:rsidRPr="000E6E32" w:rsidRDefault="0055099A" w:rsidP="0055099A">
      <w:pPr>
        <w:pStyle w:val="Default"/>
        <w:ind w:right="141"/>
        <w:jc w:val="both"/>
        <w:rPr>
          <w:rFonts w:asciiTheme="minorHAnsi" w:hAnsiTheme="minorHAnsi" w:cstheme="minorHAn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7"/>
        <w:gridCol w:w="3513"/>
      </w:tblGrid>
      <w:tr w:rsidR="00851209" w:rsidRPr="000E6E32" w:rsidTr="0037174C">
        <w:tc>
          <w:tcPr>
            <w:tcW w:w="6238" w:type="dxa"/>
            <w:tcBorders>
              <w:bottom w:val="single" w:sz="4" w:space="0" w:color="auto"/>
            </w:tcBorders>
            <w:shd w:val="clear" w:color="auto" w:fill="FFFFFF" w:themeFill="background1"/>
          </w:tcPr>
          <w:p w:rsidR="0055099A" w:rsidRPr="000E6E32" w:rsidRDefault="0055099A" w:rsidP="0037174C">
            <w:pPr>
              <w:spacing w:before="120" w:after="120" w:line="240" w:lineRule="auto"/>
              <w:rPr>
                <w:rFonts w:cstheme="minorHAnsi"/>
                <w:b/>
                <w:sz w:val="24"/>
                <w:szCs w:val="24"/>
              </w:rPr>
            </w:pPr>
            <w:r w:rsidRPr="000E6E32">
              <w:rPr>
                <w:rFonts w:cstheme="minorHAnsi"/>
                <w:b/>
                <w:sz w:val="24"/>
                <w:szCs w:val="24"/>
              </w:rPr>
              <w:t>Essential</w:t>
            </w:r>
          </w:p>
        </w:tc>
        <w:tc>
          <w:tcPr>
            <w:tcW w:w="3969" w:type="dxa"/>
            <w:tcBorders>
              <w:bottom w:val="single" w:sz="4" w:space="0" w:color="auto"/>
            </w:tcBorders>
            <w:shd w:val="clear" w:color="auto" w:fill="FFFFFF" w:themeFill="background1"/>
          </w:tcPr>
          <w:p w:rsidR="0055099A" w:rsidRPr="000E6E32" w:rsidRDefault="0055099A" w:rsidP="0037174C">
            <w:pPr>
              <w:spacing w:before="120" w:after="120" w:line="240" w:lineRule="auto"/>
              <w:rPr>
                <w:rFonts w:cstheme="minorHAnsi"/>
                <w:b/>
                <w:sz w:val="24"/>
                <w:szCs w:val="24"/>
              </w:rPr>
            </w:pPr>
            <w:r w:rsidRPr="000E6E32">
              <w:rPr>
                <w:rFonts w:cstheme="minorHAnsi"/>
                <w:b/>
                <w:sz w:val="24"/>
                <w:szCs w:val="24"/>
              </w:rPr>
              <w:t>Desirable</w:t>
            </w:r>
          </w:p>
        </w:tc>
      </w:tr>
      <w:tr w:rsidR="0055099A" w:rsidRPr="000E6E32" w:rsidTr="0037174C">
        <w:tc>
          <w:tcPr>
            <w:tcW w:w="10207" w:type="dxa"/>
            <w:gridSpan w:val="2"/>
            <w:shd w:val="clear" w:color="auto" w:fill="8DB3E2" w:themeFill="text2" w:themeFillTint="66"/>
          </w:tcPr>
          <w:p w:rsidR="0055099A" w:rsidRPr="000E6E32" w:rsidRDefault="0055099A" w:rsidP="0037174C">
            <w:pPr>
              <w:spacing w:before="120" w:after="120" w:line="240" w:lineRule="auto"/>
              <w:rPr>
                <w:rFonts w:cstheme="minorHAnsi"/>
                <w:b/>
              </w:rPr>
            </w:pPr>
            <w:r w:rsidRPr="000E6E32">
              <w:rPr>
                <w:rFonts w:cstheme="minorHAnsi"/>
                <w:b/>
              </w:rPr>
              <w:t>QUALIFICATIONS AND EXPERIENCE</w:t>
            </w:r>
          </w:p>
        </w:tc>
      </w:tr>
      <w:tr w:rsidR="00851209" w:rsidRPr="000E6E32" w:rsidTr="0037174C">
        <w:tc>
          <w:tcPr>
            <w:tcW w:w="6238" w:type="dxa"/>
            <w:tcBorders>
              <w:bottom w:val="single" w:sz="4" w:space="0" w:color="auto"/>
            </w:tcBorders>
            <w:shd w:val="clear" w:color="auto" w:fill="auto"/>
          </w:tcPr>
          <w:p w:rsidR="0055099A" w:rsidRPr="00851209" w:rsidRDefault="0055099A" w:rsidP="0055099A">
            <w:pPr>
              <w:pStyle w:val="ListParagraph"/>
              <w:numPr>
                <w:ilvl w:val="0"/>
                <w:numId w:val="3"/>
              </w:numPr>
              <w:spacing w:before="120" w:after="120" w:line="240" w:lineRule="auto"/>
              <w:rPr>
                <w:rFonts w:asciiTheme="minorHAnsi" w:hAnsiTheme="minorHAnsi" w:cstheme="minorHAnsi"/>
                <w:sz w:val="22"/>
              </w:rPr>
            </w:pPr>
            <w:r w:rsidRPr="00851209">
              <w:rPr>
                <w:rFonts w:asciiTheme="minorHAnsi" w:hAnsiTheme="minorHAnsi" w:cstheme="minorHAnsi"/>
                <w:sz w:val="22"/>
              </w:rPr>
              <w:t>Qualified Teacher Status or Qualified Teacher Status (QTS).</w:t>
            </w:r>
          </w:p>
          <w:p w:rsidR="0055099A" w:rsidRPr="00851209" w:rsidRDefault="00851209" w:rsidP="0055099A">
            <w:pPr>
              <w:pStyle w:val="ListParagraph"/>
              <w:numPr>
                <w:ilvl w:val="0"/>
                <w:numId w:val="3"/>
              </w:numPr>
              <w:spacing w:before="120" w:after="120" w:line="240" w:lineRule="auto"/>
              <w:rPr>
                <w:rFonts w:asciiTheme="minorHAnsi" w:hAnsiTheme="minorHAnsi" w:cstheme="minorHAnsi"/>
                <w:sz w:val="22"/>
              </w:rPr>
            </w:pPr>
            <w:r>
              <w:rPr>
                <w:rFonts w:asciiTheme="minorHAnsi" w:hAnsiTheme="minorHAnsi" w:cstheme="minorHAnsi"/>
                <w:sz w:val="22"/>
              </w:rPr>
              <w:t xml:space="preserve">More than 2 years’ </w:t>
            </w:r>
            <w:r w:rsidRPr="00851209">
              <w:rPr>
                <w:rFonts w:asciiTheme="minorHAnsi" w:hAnsiTheme="minorHAnsi" w:cstheme="minorHAnsi"/>
                <w:sz w:val="22"/>
              </w:rPr>
              <w:t>experience</w:t>
            </w:r>
            <w:r w:rsidR="0055099A" w:rsidRPr="00851209">
              <w:rPr>
                <w:rFonts w:asciiTheme="minorHAnsi" w:hAnsiTheme="minorHAnsi" w:cstheme="minorHAnsi"/>
                <w:sz w:val="22"/>
              </w:rPr>
              <w:t xml:space="preserve"> of successfully teaching pupils with a wide range of learning difficulties in both mainstream and special settings. </w:t>
            </w:r>
          </w:p>
          <w:p w:rsidR="0055099A" w:rsidRPr="00851209" w:rsidRDefault="0055099A" w:rsidP="0055099A">
            <w:pPr>
              <w:pStyle w:val="ListParagraph"/>
              <w:numPr>
                <w:ilvl w:val="0"/>
                <w:numId w:val="3"/>
              </w:numPr>
              <w:spacing w:before="120" w:after="120" w:line="240" w:lineRule="auto"/>
              <w:rPr>
                <w:rFonts w:asciiTheme="minorHAnsi" w:hAnsiTheme="minorHAnsi" w:cstheme="minorHAnsi"/>
                <w:sz w:val="22"/>
              </w:rPr>
            </w:pPr>
            <w:r w:rsidRPr="00851209">
              <w:rPr>
                <w:rFonts w:asciiTheme="minorHAnsi" w:hAnsiTheme="minorHAnsi" w:cstheme="minorHAnsi"/>
                <w:sz w:val="22"/>
              </w:rPr>
              <w:t>The national award for Special educational needs coordination (or willingness to complete this)</w:t>
            </w:r>
          </w:p>
          <w:p w:rsidR="0055099A" w:rsidRPr="00851209" w:rsidRDefault="0055099A" w:rsidP="0037174C">
            <w:pPr>
              <w:spacing w:before="120" w:after="120" w:line="240" w:lineRule="auto"/>
              <w:rPr>
                <w:rFonts w:cstheme="minorHAnsi"/>
              </w:rPr>
            </w:pPr>
          </w:p>
        </w:tc>
        <w:tc>
          <w:tcPr>
            <w:tcW w:w="3969" w:type="dxa"/>
            <w:tcBorders>
              <w:bottom w:val="single" w:sz="4" w:space="0" w:color="auto"/>
            </w:tcBorders>
            <w:shd w:val="clear" w:color="auto" w:fill="auto"/>
          </w:tcPr>
          <w:p w:rsidR="0055099A" w:rsidRPr="00851209" w:rsidRDefault="0055099A" w:rsidP="0037174C">
            <w:pPr>
              <w:spacing w:before="120" w:after="120" w:line="240" w:lineRule="auto"/>
              <w:rPr>
                <w:rFonts w:cstheme="minorHAnsi"/>
              </w:rPr>
            </w:pPr>
            <w:r w:rsidRPr="00851209">
              <w:rPr>
                <w:rFonts w:cstheme="minorHAnsi"/>
              </w:rPr>
              <w:t>5 years’ qualified teacher status.</w:t>
            </w:r>
          </w:p>
          <w:p w:rsidR="0055099A" w:rsidRPr="00851209" w:rsidRDefault="0055099A" w:rsidP="0037174C">
            <w:pPr>
              <w:spacing w:before="120" w:after="120" w:line="240" w:lineRule="auto"/>
              <w:rPr>
                <w:rFonts w:cstheme="minorHAnsi"/>
              </w:rPr>
            </w:pPr>
            <w:r w:rsidRPr="00851209">
              <w:rPr>
                <w:rFonts w:cstheme="minorHAnsi"/>
              </w:rPr>
              <w:t>Evidence of a completed significant further relevant study in an aspect of education or special educational needs.</w:t>
            </w:r>
          </w:p>
          <w:p w:rsidR="0055099A" w:rsidRPr="00851209" w:rsidRDefault="0055099A" w:rsidP="0037174C">
            <w:pPr>
              <w:spacing w:before="120" w:after="120" w:line="240" w:lineRule="auto"/>
              <w:rPr>
                <w:rFonts w:cstheme="minorHAnsi"/>
              </w:rPr>
            </w:pPr>
            <w:r w:rsidRPr="00851209">
              <w:rPr>
                <w:rFonts w:cstheme="minorHAnsi"/>
              </w:rPr>
              <w:t>Experience working with external agencies to support young people and families</w:t>
            </w:r>
          </w:p>
        </w:tc>
      </w:tr>
      <w:tr w:rsidR="0055099A" w:rsidRPr="000E6E32" w:rsidTr="0037174C">
        <w:tc>
          <w:tcPr>
            <w:tcW w:w="10207" w:type="dxa"/>
            <w:gridSpan w:val="2"/>
            <w:shd w:val="clear" w:color="auto" w:fill="8DB3E2" w:themeFill="text2" w:themeFillTint="66"/>
          </w:tcPr>
          <w:p w:rsidR="0055099A" w:rsidRPr="000E6E32" w:rsidRDefault="0055099A" w:rsidP="0037174C">
            <w:pPr>
              <w:spacing w:before="120" w:after="120" w:line="240" w:lineRule="auto"/>
              <w:rPr>
                <w:rFonts w:cstheme="minorHAnsi"/>
                <w:b/>
                <w:bCs/>
              </w:rPr>
            </w:pPr>
            <w:r>
              <w:rPr>
                <w:rFonts w:cstheme="minorHAnsi"/>
                <w:b/>
                <w:bCs/>
              </w:rPr>
              <w:t>SKILLS AND KNOWLEDGE</w:t>
            </w:r>
          </w:p>
        </w:tc>
      </w:tr>
      <w:tr w:rsidR="00851209" w:rsidRPr="000E6E32" w:rsidTr="0037174C">
        <w:tc>
          <w:tcPr>
            <w:tcW w:w="6238" w:type="dxa"/>
            <w:tcBorders>
              <w:bottom w:val="single" w:sz="4" w:space="0" w:color="auto"/>
            </w:tcBorders>
            <w:shd w:val="clear" w:color="auto" w:fill="auto"/>
          </w:tcPr>
          <w:p w:rsidR="0055099A" w:rsidRPr="00851209" w:rsidRDefault="0055099A" w:rsidP="0037174C">
            <w:pPr>
              <w:pStyle w:val="Tablecopybulleted"/>
              <w:rPr>
                <w:rFonts w:asciiTheme="minorHAnsi" w:hAnsiTheme="minorHAnsi" w:cstheme="minorHAnsi"/>
                <w:sz w:val="22"/>
                <w:szCs w:val="22"/>
              </w:rPr>
            </w:pPr>
            <w:r w:rsidRPr="00851209">
              <w:rPr>
                <w:rFonts w:asciiTheme="minorHAnsi" w:hAnsiTheme="minorHAnsi" w:cstheme="minorHAnsi"/>
                <w:sz w:val="22"/>
                <w:szCs w:val="22"/>
              </w:rPr>
              <w:t>Understanding of high-quality teaching, and the ability to model this for others and support others to improve</w:t>
            </w:r>
          </w:p>
          <w:p w:rsidR="0055099A" w:rsidRPr="00851209" w:rsidRDefault="0055099A" w:rsidP="0037174C">
            <w:pPr>
              <w:pStyle w:val="Tablecopybulleted"/>
              <w:rPr>
                <w:rFonts w:asciiTheme="minorHAnsi" w:hAnsiTheme="minorHAnsi" w:cstheme="minorHAnsi"/>
                <w:sz w:val="22"/>
                <w:szCs w:val="22"/>
              </w:rPr>
            </w:pPr>
            <w:r w:rsidRPr="00851209">
              <w:rPr>
                <w:rFonts w:asciiTheme="minorHAnsi" w:hAnsiTheme="minorHAnsi" w:cstheme="minorHAnsi"/>
                <w:sz w:val="22"/>
                <w:szCs w:val="22"/>
              </w:rPr>
              <w:t>Effective communication and interpersonal skills</w:t>
            </w:r>
          </w:p>
          <w:p w:rsidR="0055099A" w:rsidRPr="00851209" w:rsidRDefault="0055099A" w:rsidP="0037174C">
            <w:pPr>
              <w:pStyle w:val="Tablecopybulleted"/>
              <w:rPr>
                <w:rFonts w:asciiTheme="minorHAnsi" w:hAnsiTheme="minorHAnsi" w:cstheme="minorHAnsi"/>
                <w:sz w:val="22"/>
                <w:szCs w:val="22"/>
              </w:rPr>
            </w:pPr>
            <w:r w:rsidRPr="00851209">
              <w:rPr>
                <w:rFonts w:asciiTheme="minorHAnsi" w:hAnsiTheme="minorHAnsi" w:cstheme="minorHAnsi"/>
                <w:sz w:val="22"/>
                <w:szCs w:val="22"/>
              </w:rPr>
              <w:t>Ability to communicate a vision and inspire others</w:t>
            </w:r>
          </w:p>
          <w:p w:rsidR="0055099A" w:rsidRPr="00851209" w:rsidRDefault="0055099A" w:rsidP="0037174C">
            <w:pPr>
              <w:pStyle w:val="Tablecopybulleted"/>
              <w:rPr>
                <w:rFonts w:asciiTheme="minorHAnsi" w:hAnsiTheme="minorHAnsi" w:cstheme="minorHAnsi"/>
                <w:sz w:val="22"/>
                <w:szCs w:val="22"/>
              </w:rPr>
            </w:pPr>
            <w:r w:rsidRPr="00851209">
              <w:rPr>
                <w:rFonts w:asciiTheme="minorHAnsi" w:hAnsiTheme="minorHAnsi" w:cstheme="minorHAnsi"/>
                <w:sz w:val="22"/>
                <w:szCs w:val="22"/>
              </w:rPr>
              <w:t>Ability to build effective working relationships</w:t>
            </w:r>
          </w:p>
          <w:p w:rsidR="0055099A" w:rsidRPr="00851209" w:rsidRDefault="0055099A" w:rsidP="0037174C">
            <w:pPr>
              <w:pStyle w:val="Tablecopybulleted"/>
              <w:numPr>
                <w:ilvl w:val="0"/>
                <w:numId w:val="0"/>
              </w:numPr>
              <w:ind w:left="340"/>
              <w:rPr>
                <w:rFonts w:asciiTheme="minorHAnsi" w:hAnsiTheme="minorHAnsi" w:cstheme="minorHAnsi"/>
                <w:sz w:val="22"/>
                <w:szCs w:val="22"/>
              </w:rPr>
            </w:pPr>
          </w:p>
        </w:tc>
        <w:tc>
          <w:tcPr>
            <w:tcW w:w="3969" w:type="dxa"/>
            <w:tcBorders>
              <w:bottom w:val="single" w:sz="4" w:space="0" w:color="auto"/>
            </w:tcBorders>
            <w:shd w:val="clear" w:color="auto" w:fill="auto"/>
          </w:tcPr>
          <w:p w:rsidR="0055099A" w:rsidRPr="00851209" w:rsidRDefault="0055099A" w:rsidP="0037174C">
            <w:pPr>
              <w:spacing w:before="120" w:after="120" w:line="240" w:lineRule="auto"/>
              <w:rPr>
                <w:rFonts w:cstheme="minorHAnsi"/>
              </w:rPr>
            </w:pPr>
            <w:r w:rsidRPr="00851209">
              <w:rPr>
                <w:rFonts w:cstheme="minorHAnsi"/>
              </w:rPr>
              <w:t>Knowledge of DfE statutory guidance for Additional needs and SEND</w:t>
            </w:r>
          </w:p>
        </w:tc>
      </w:tr>
      <w:tr w:rsidR="0055099A" w:rsidRPr="000E6E32" w:rsidTr="0037174C">
        <w:tc>
          <w:tcPr>
            <w:tcW w:w="10207" w:type="dxa"/>
            <w:gridSpan w:val="2"/>
            <w:tcBorders>
              <w:bottom w:val="single" w:sz="4" w:space="0" w:color="auto"/>
            </w:tcBorders>
            <w:shd w:val="clear" w:color="auto" w:fill="8DB3E2" w:themeFill="text2" w:themeFillTint="66"/>
          </w:tcPr>
          <w:p w:rsidR="0055099A" w:rsidRPr="000E6E32" w:rsidRDefault="0055099A" w:rsidP="0037174C">
            <w:pPr>
              <w:spacing w:before="120" w:after="120" w:line="240" w:lineRule="auto"/>
              <w:rPr>
                <w:rFonts w:cstheme="minorHAnsi"/>
                <w:b/>
                <w:bCs/>
              </w:rPr>
            </w:pPr>
            <w:r>
              <w:rPr>
                <w:rFonts w:cstheme="minorHAnsi"/>
                <w:b/>
                <w:bCs/>
              </w:rPr>
              <w:t>PERSONAL QUALITIES</w:t>
            </w:r>
          </w:p>
        </w:tc>
      </w:tr>
      <w:tr w:rsidR="00851209" w:rsidRPr="000E6E32" w:rsidTr="0037174C">
        <w:tc>
          <w:tcPr>
            <w:tcW w:w="6238" w:type="dxa"/>
            <w:tcBorders>
              <w:bottom w:val="single" w:sz="4" w:space="0" w:color="auto"/>
            </w:tcBorders>
            <w:shd w:val="clear" w:color="auto" w:fill="auto"/>
          </w:tcPr>
          <w:p w:rsidR="0055099A" w:rsidRPr="00851209" w:rsidRDefault="0055099A" w:rsidP="0037174C">
            <w:pPr>
              <w:pStyle w:val="Tablecopybulleted"/>
              <w:rPr>
                <w:rFonts w:asciiTheme="minorHAnsi" w:hAnsiTheme="minorHAnsi" w:cstheme="minorHAnsi"/>
                <w:sz w:val="22"/>
                <w:szCs w:val="22"/>
              </w:rPr>
            </w:pPr>
            <w:r w:rsidRPr="00851209">
              <w:rPr>
                <w:rFonts w:asciiTheme="minorHAnsi" w:hAnsiTheme="minorHAnsi" w:cstheme="minorHAnsi"/>
                <w:sz w:val="22"/>
                <w:szCs w:val="22"/>
              </w:rPr>
              <w:t>A commitment to getting the best outcomes for all pupils and promoting the ethos and values of the school</w:t>
            </w:r>
          </w:p>
          <w:p w:rsidR="0055099A" w:rsidRPr="00851209" w:rsidRDefault="0055099A" w:rsidP="0037174C">
            <w:pPr>
              <w:pStyle w:val="Tablecopybulleted"/>
              <w:rPr>
                <w:rFonts w:asciiTheme="minorHAnsi" w:hAnsiTheme="minorHAnsi" w:cstheme="minorHAnsi"/>
                <w:sz w:val="22"/>
                <w:szCs w:val="22"/>
              </w:rPr>
            </w:pPr>
            <w:r w:rsidRPr="00851209">
              <w:rPr>
                <w:rFonts w:asciiTheme="minorHAnsi" w:hAnsiTheme="minorHAnsi" w:cstheme="minorHAnsi"/>
                <w:sz w:val="22"/>
                <w:szCs w:val="22"/>
              </w:rPr>
              <w:t>Ability to work under pressure and prioritise effectively</w:t>
            </w:r>
          </w:p>
          <w:p w:rsidR="0055099A" w:rsidRPr="00851209" w:rsidRDefault="0055099A" w:rsidP="0037174C">
            <w:pPr>
              <w:pStyle w:val="Tablecopybulleted"/>
              <w:rPr>
                <w:rFonts w:asciiTheme="minorHAnsi" w:hAnsiTheme="minorHAnsi" w:cstheme="minorHAnsi"/>
                <w:sz w:val="22"/>
                <w:szCs w:val="22"/>
              </w:rPr>
            </w:pPr>
            <w:r w:rsidRPr="00851209">
              <w:rPr>
                <w:rFonts w:asciiTheme="minorHAnsi" w:hAnsiTheme="minorHAnsi" w:cstheme="minorHAnsi"/>
                <w:sz w:val="22"/>
                <w:szCs w:val="22"/>
              </w:rPr>
              <w:t>Commitment to maintaining confidentiality at all times</w:t>
            </w:r>
          </w:p>
          <w:p w:rsidR="0055099A" w:rsidRPr="00851209" w:rsidRDefault="0055099A" w:rsidP="0037174C">
            <w:pPr>
              <w:pStyle w:val="Tablecopybulleted"/>
              <w:rPr>
                <w:rFonts w:asciiTheme="minorHAnsi" w:hAnsiTheme="minorHAnsi" w:cstheme="minorHAnsi"/>
                <w:sz w:val="22"/>
                <w:szCs w:val="22"/>
              </w:rPr>
            </w:pPr>
            <w:r w:rsidRPr="00851209">
              <w:rPr>
                <w:rFonts w:asciiTheme="minorHAnsi" w:hAnsiTheme="minorHAnsi" w:cstheme="minorHAnsi"/>
                <w:sz w:val="22"/>
                <w:szCs w:val="22"/>
              </w:rPr>
              <w:t>Commitment to safeguarding and equality, ensuring that personal beliefs are not expressed in ways that exploit the position.</w:t>
            </w:r>
          </w:p>
        </w:tc>
        <w:tc>
          <w:tcPr>
            <w:tcW w:w="3969" w:type="dxa"/>
            <w:tcBorders>
              <w:bottom w:val="single" w:sz="4" w:space="0" w:color="auto"/>
            </w:tcBorders>
            <w:shd w:val="clear" w:color="auto" w:fill="auto"/>
          </w:tcPr>
          <w:p w:rsidR="0055099A" w:rsidRPr="00851209" w:rsidRDefault="00851209" w:rsidP="0037174C">
            <w:pPr>
              <w:spacing w:line="240" w:lineRule="auto"/>
              <w:rPr>
                <w:rFonts w:cstheme="minorHAnsi"/>
              </w:rPr>
            </w:pPr>
            <w:r>
              <w:rPr>
                <w:rFonts w:cstheme="minorHAnsi"/>
              </w:rPr>
              <w:t>Have a high emotional intelligence</w:t>
            </w:r>
          </w:p>
        </w:tc>
      </w:tr>
    </w:tbl>
    <w:p w:rsidR="0055099A" w:rsidRDefault="0055099A" w:rsidP="0055099A">
      <w:pPr>
        <w:spacing w:line="240" w:lineRule="auto"/>
        <w:rPr>
          <w:rFonts w:cstheme="minorHAnsi"/>
        </w:rPr>
      </w:pPr>
    </w:p>
    <w:p w:rsidR="0055099A" w:rsidRPr="005F295A" w:rsidRDefault="0055099A" w:rsidP="0055099A">
      <w:pPr>
        <w:pStyle w:val="Heading1"/>
        <w:rPr>
          <w:b/>
          <w:bCs/>
          <w:u w:val="single"/>
        </w:rPr>
      </w:pPr>
      <w:r w:rsidRPr="005F295A">
        <w:rPr>
          <w:b/>
          <w:bCs/>
          <w:u w:val="single"/>
        </w:rPr>
        <w:t>Notes:</w:t>
      </w:r>
    </w:p>
    <w:p w:rsidR="0055099A" w:rsidRPr="00851209" w:rsidRDefault="0055099A" w:rsidP="0055099A">
      <w:pPr>
        <w:pStyle w:val="1bodycopy10pt"/>
        <w:rPr>
          <w:rFonts w:asciiTheme="minorHAnsi" w:hAnsiTheme="minorHAnsi" w:cstheme="minorHAnsi"/>
          <w:sz w:val="22"/>
          <w:szCs w:val="22"/>
        </w:rPr>
      </w:pPr>
      <w:r w:rsidRPr="00851209">
        <w:rPr>
          <w:rFonts w:asciiTheme="minorHAnsi" w:hAnsiTheme="minorHAnsi" w:cstheme="minorHAnsi"/>
          <w:sz w:val="22"/>
          <w:szCs w:val="22"/>
        </w:rPr>
        <w:t xml:space="preserve">This job description may be amended at any time in consultation with the postholder. </w:t>
      </w:r>
    </w:p>
    <w:p w:rsidR="0055099A" w:rsidRPr="001571A9" w:rsidRDefault="0055099A" w:rsidP="0055099A">
      <w:pPr>
        <w:pStyle w:val="1bodycopy10pt"/>
      </w:pPr>
    </w:p>
    <w:p w:rsidR="0055099A" w:rsidRPr="001571A9" w:rsidRDefault="0055099A" w:rsidP="0055099A">
      <w:pPr>
        <w:pStyle w:val="1bodycopy10pt"/>
      </w:pPr>
    </w:p>
    <w:p w:rsidR="00B53CE2" w:rsidRPr="00B53CE2" w:rsidRDefault="00B53CE2" w:rsidP="00B53CE2">
      <w:pPr>
        <w:pStyle w:val="4Bulletedcopyblue"/>
        <w:numPr>
          <w:ilvl w:val="0"/>
          <w:numId w:val="0"/>
        </w:numPr>
        <w:ind w:left="170" w:hanging="170"/>
        <w:rPr>
          <w:rFonts w:asciiTheme="minorHAnsi" w:hAnsiTheme="minorHAnsi" w:cstheme="minorHAnsi"/>
          <w:bCs/>
          <w:sz w:val="22"/>
          <w:szCs w:val="22"/>
        </w:rPr>
      </w:pPr>
    </w:p>
    <w:p w:rsidR="00B53CE2" w:rsidRPr="00B53CE2" w:rsidRDefault="00B53CE2" w:rsidP="00B53CE2">
      <w:pPr>
        <w:pStyle w:val="4Bulletedcopyblue"/>
        <w:numPr>
          <w:ilvl w:val="0"/>
          <w:numId w:val="0"/>
        </w:numPr>
        <w:ind w:left="170"/>
        <w:rPr>
          <w:rFonts w:asciiTheme="minorHAnsi" w:hAnsiTheme="minorHAnsi" w:cstheme="minorHAnsi"/>
          <w:bCs/>
          <w:sz w:val="22"/>
          <w:szCs w:val="22"/>
        </w:rPr>
      </w:pPr>
    </w:p>
    <w:p w:rsidR="00B53CE2" w:rsidRDefault="00B53CE2"/>
    <w:sectPr w:rsidR="00B53CE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CE2" w:rsidRDefault="00B53CE2" w:rsidP="00B53CE2">
      <w:pPr>
        <w:spacing w:after="0" w:line="240" w:lineRule="auto"/>
      </w:pPr>
      <w:r>
        <w:separator/>
      </w:r>
    </w:p>
  </w:endnote>
  <w:endnote w:type="continuationSeparator" w:id="0">
    <w:p w:rsidR="00B53CE2" w:rsidRDefault="00B53CE2" w:rsidP="00B53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CE2" w:rsidRDefault="00B53CE2" w:rsidP="00B53CE2">
      <w:pPr>
        <w:spacing w:after="0" w:line="240" w:lineRule="auto"/>
      </w:pPr>
      <w:r>
        <w:separator/>
      </w:r>
    </w:p>
  </w:footnote>
  <w:footnote w:type="continuationSeparator" w:id="0">
    <w:p w:rsidR="00B53CE2" w:rsidRDefault="00B53CE2" w:rsidP="00B53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CE2" w:rsidRDefault="00B53CE2">
    <w:pPr>
      <w:pStyle w:val="Header"/>
    </w:pPr>
    <w:r>
      <w:rPr>
        <w:noProof/>
        <w:lang w:eastAsia="en-GB"/>
      </w:rPr>
      <w:drawing>
        <wp:anchor distT="0" distB="0" distL="114300" distR="114300" simplePos="0" relativeHeight="251659264" behindDoc="1" locked="0" layoutInCell="1" allowOverlap="1" wp14:anchorId="7B8B02DE" wp14:editId="1EF9E66D">
          <wp:simplePos x="0" y="0"/>
          <wp:positionH relativeFrom="margin">
            <wp:align>left</wp:align>
          </wp:positionH>
          <wp:positionV relativeFrom="paragraph">
            <wp:posOffset>-27664</wp:posOffset>
          </wp:positionV>
          <wp:extent cx="492981" cy="492981"/>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2981" cy="4929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_blue"/>
      </v:shape>
    </w:pict>
  </w:numPicBullet>
  <w:abstractNum w:abstractNumId="0" w15:restartNumberingAfterBreak="0">
    <w:nsid w:val="0BB70CD9"/>
    <w:multiLevelType w:val="hybridMultilevel"/>
    <w:tmpl w:val="180E16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F203822"/>
    <w:multiLevelType w:val="hybridMultilevel"/>
    <w:tmpl w:val="E8BE6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436B1"/>
    <w:multiLevelType w:val="hybridMultilevel"/>
    <w:tmpl w:val="1098E95E"/>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80"/>
    <w:rsid w:val="00330F34"/>
    <w:rsid w:val="0055099A"/>
    <w:rsid w:val="00851209"/>
    <w:rsid w:val="00B53CE2"/>
    <w:rsid w:val="00BF0347"/>
    <w:rsid w:val="00DE5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39CAAF-276D-4DEF-9499-4436AEA8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C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080"/>
    <w:rPr>
      <w:rFonts w:ascii="Tahoma" w:hAnsi="Tahoma" w:cs="Tahoma"/>
      <w:sz w:val="16"/>
      <w:szCs w:val="16"/>
    </w:rPr>
  </w:style>
  <w:style w:type="paragraph" w:styleId="Header">
    <w:name w:val="header"/>
    <w:basedOn w:val="Normal"/>
    <w:link w:val="HeaderChar"/>
    <w:uiPriority w:val="99"/>
    <w:unhideWhenUsed/>
    <w:rsid w:val="00B53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CE2"/>
  </w:style>
  <w:style w:type="paragraph" w:styleId="Footer">
    <w:name w:val="footer"/>
    <w:basedOn w:val="Normal"/>
    <w:link w:val="FooterChar"/>
    <w:uiPriority w:val="99"/>
    <w:unhideWhenUsed/>
    <w:rsid w:val="00B53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CE2"/>
  </w:style>
  <w:style w:type="character" w:customStyle="1" w:styleId="Heading1Char">
    <w:name w:val="Heading 1 Char"/>
    <w:basedOn w:val="DefaultParagraphFont"/>
    <w:link w:val="Heading1"/>
    <w:uiPriority w:val="9"/>
    <w:rsid w:val="00B53CE2"/>
    <w:rPr>
      <w:rFonts w:asciiTheme="majorHAnsi" w:eastAsiaTheme="majorEastAsia" w:hAnsiTheme="majorHAnsi" w:cstheme="majorBidi"/>
      <w:color w:val="365F91" w:themeColor="accent1" w:themeShade="BF"/>
      <w:sz w:val="32"/>
      <w:szCs w:val="32"/>
    </w:rPr>
  </w:style>
  <w:style w:type="paragraph" w:customStyle="1" w:styleId="4Bulletedcopyblue">
    <w:name w:val="4 Bulleted copy blue"/>
    <w:basedOn w:val="Normal"/>
    <w:qFormat/>
    <w:rsid w:val="00B53CE2"/>
    <w:pPr>
      <w:numPr>
        <w:numId w:val="1"/>
      </w:numPr>
      <w:spacing w:after="60" w:line="240" w:lineRule="auto"/>
    </w:pPr>
    <w:rPr>
      <w:rFonts w:ascii="Arial" w:eastAsia="MS Mincho" w:hAnsi="Arial" w:cs="Arial"/>
      <w:sz w:val="20"/>
      <w:szCs w:val="20"/>
    </w:rPr>
  </w:style>
  <w:style w:type="paragraph" w:customStyle="1" w:styleId="Default">
    <w:name w:val="Default"/>
    <w:rsid w:val="0055099A"/>
    <w:pPr>
      <w:autoSpaceDE w:val="0"/>
      <w:autoSpaceDN w:val="0"/>
      <w:adjustRightInd w:val="0"/>
      <w:spacing w:after="0" w:line="240" w:lineRule="auto"/>
    </w:pPr>
    <w:rPr>
      <w:rFonts w:ascii="Tahoma" w:eastAsia="Calibri" w:hAnsi="Tahoma" w:cs="Tahoma"/>
      <w:color w:val="000000"/>
      <w:sz w:val="24"/>
      <w:szCs w:val="24"/>
    </w:rPr>
  </w:style>
  <w:style w:type="paragraph" w:styleId="ListParagraph">
    <w:name w:val="List Paragraph"/>
    <w:basedOn w:val="Normal"/>
    <w:uiPriority w:val="34"/>
    <w:qFormat/>
    <w:rsid w:val="0055099A"/>
    <w:pPr>
      <w:ind w:left="720"/>
      <w:contextualSpacing/>
    </w:pPr>
    <w:rPr>
      <w:rFonts w:ascii="Arial" w:hAnsi="Arial"/>
      <w:sz w:val="20"/>
    </w:rPr>
  </w:style>
  <w:style w:type="paragraph" w:customStyle="1" w:styleId="1bodycopy10pt">
    <w:name w:val="1 body copy 10pt"/>
    <w:basedOn w:val="Normal"/>
    <w:link w:val="1bodycopy10ptChar"/>
    <w:qFormat/>
    <w:rsid w:val="0055099A"/>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55099A"/>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55099A"/>
    <w:pPr>
      <w:spacing w:before="120"/>
    </w:pPr>
    <w:rPr>
      <w:b/>
      <w:color w:val="12263F"/>
      <w:sz w:val="24"/>
    </w:rPr>
  </w:style>
  <w:style w:type="character" w:customStyle="1" w:styleId="Subhead2Char">
    <w:name w:val="Subhead 2 Char"/>
    <w:link w:val="Subhead2"/>
    <w:rsid w:val="0055099A"/>
    <w:rPr>
      <w:rFonts w:ascii="Arial" w:eastAsia="MS Mincho" w:hAnsi="Arial" w:cs="Times New Roman"/>
      <w:b/>
      <w:color w:val="12263F"/>
      <w:sz w:val="24"/>
      <w:szCs w:val="24"/>
    </w:rPr>
  </w:style>
  <w:style w:type="character" w:styleId="Hyperlink">
    <w:name w:val="Hyperlink"/>
    <w:uiPriority w:val="99"/>
    <w:unhideWhenUsed/>
    <w:qFormat/>
    <w:rsid w:val="0055099A"/>
    <w:rPr>
      <w:color w:val="0072CC"/>
      <w:u w:val="single"/>
    </w:rPr>
  </w:style>
  <w:style w:type="paragraph" w:customStyle="1" w:styleId="Tablecopybulleted">
    <w:name w:val="Table copy bulleted"/>
    <w:basedOn w:val="Normal"/>
    <w:qFormat/>
    <w:rsid w:val="0055099A"/>
    <w:pPr>
      <w:keepLines/>
      <w:numPr>
        <w:numId w:val="4"/>
      </w:numPr>
      <w:spacing w:after="60" w:line="240" w:lineRule="auto"/>
      <w:textboxTightWrap w:val="allLines"/>
    </w:pPr>
    <w:rPr>
      <w:rFonts w:ascii="Arial" w:eastAsia="MS Mincho" w:hAnsi="Arial" w:cs="Times New Roman"/>
      <w:sz w:val="20"/>
      <w:szCs w:val="24"/>
    </w:rPr>
  </w:style>
  <w:style w:type="paragraph" w:customStyle="1" w:styleId="Sub-heading">
    <w:name w:val="Sub-heading"/>
    <w:basedOn w:val="BodyText"/>
    <w:link w:val="Sub-headingChar"/>
    <w:qFormat/>
    <w:rsid w:val="0055099A"/>
    <w:pPr>
      <w:spacing w:line="240" w:lineRule="auto"/>
    </w:pPr>
    <w:rPr>
      <w:rFonts w:ascii="Arial" w:eastAsia="MS Mincho" w:hAnsi="Arial" w:cs="Arial"/>
      <w:b/>
      <w:sz w:val="20"/>
      <w:szCs w:val="20"/>
    </w:rPr>
  </w:style>
  <w:style w:type="character" w:customStyle="1" w:styleId="Sub-headingChar">
    <w:name w:val="Sub-heading Char"/>
    <w:link w:val="Sub-heading"/>
    <w:rsid w:val="0055099A"/>
    <w:rPr>
      <w:rFonts w:ascii="Arial" w:eastAsia="MS Mincho" w:hAnsi="Arial" w:cs="Arial"/>
      <w:b/>
      <w:sz w:val="20"/>
      <w:szCs w:val="20"/>
    </w:rPr>
  </w:style>
  <w:style w:type="character" w:customStyle="1" w:styleId="list0020paragraphchar">
    <w:name w:val="list_0020paragraph__char"/>
    <w:basedOn w:val="DefaultParagraphFont"/>
    <w:rsid w:val="0055099A"/>
  </w:style>
  <w:style w:type="paragraph" w:styleId="BodyText">
    <w:name w:val="Body Text"/>
    <w:basedOn w:val="Normal"/>
    <w:link w:val="BodyTextChar"/>
    <w:uiPriority w:val="99"/>
    <w:semiHidden/>
    <w:unhideWhenUsed/>
    <w:rsid w:val="0055099A"/>
    <w:pPr>
      <w:spacing w:after="120"/>
    </w:pPr>
  </w:style>
  <w:style w:type="character" w:customStyle="1" w:styleId="BodyTextChar">
    <w:name w:val="Body Text Char"/>
    <w:basedOn w:val="DefaultParagraphFont"/>
    <w:link w:val="BodyText"/>
    <w:uiPriority w:val="99"/>
    <w:semiHidden/>
    <w:rsid w:val="0055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send-code-of-practice-0-to-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EMerritt.301</dc:creator>
  <cp:lastModifiedBy>KBritton65.301</cp:lastModifiedBy>
  <cp:revision>2</cp:revision>
  <dcterms:created xsi:type="dcterms:W3CDTF">2022-07-14T13:27:00Z</dcterms:created>
  <dcterms:modified xsi:type="dcterms:W3CDTF">2022-07-14T13:27:00Z</dcterms:modified>
</cp:coreProperties>
</file>