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3E12" w14:textId="77777777" w:rsidR="007B614A" w:rsidRPr="005432F4"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7B614A" w:rsidRPr="005432F4" w14:paraId="46E8AD86"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7B614A" w:rsidRPr="005432F4" w:rsidRDefault="007B614A">
            <w:pPr>
              <w:rPr>
                <w:rFonts w:asciiTheme="minorHAnsi" w:hAnsiTheme="minorHAnsi" w:cstheme="minorHAnsi"/>
                <w:b/>
                <w:sz w:val="22"/>
                <w:szCs w:val="22"/>
              </w:rPr>
            </w:pPr>
            <w:r w:rsidRPr="005432F4">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A50BA38" w:rsidR="007B614A" w:rsidRPr="005432F4" w:rsidRDefault="008E3ECF" w:rsidP="00B65363">
            <w:pPr>
              <w:rPr>
                <w:rFonts w:asciiTheme="minorHAnsi" w:hAnsiTheme="minorHAnsi" w:cstheme="minorHAnsi"/>
                <w:b/>
                <w:sz w:val="22"/>
                <w:szCs w:val="22"/>
              </w:rPr>
            </w:pPr>
            <w:r>
              <w:rPr>
                <w:rFonts w:asciiTheme="minorHAnsi" w:hAnsiTheme="minorHAnsi" w:cstheme="minorHAnsi"/>
                <w:b/>
                <w:sz w:val="22"/>
                <w:szCs w:val="22"/>
              </w:rPr>
              <w:t>Special Educational Needs</w:t>
            </w:r>
            <w:r w:rsidR="00D23690">
              <w:rPr>
                <w:rFonts w:asciiTheme="minorHAnsi" w:hAnsiTheme="minorHAnsi" w:cstheme="minorHAnsi"/>
                <w:b/>
                <w:sz w:val="22"/>
                <w:szCs w:val="22"/>
              </w:rPr>
              <w:t xml:space="preserve"> an</w:t>
            </w:r>
            <w:r w:rsidR="0051302B">
              <w:rPr>
                <w:rFonts w:asciiTheme="minorHAnsi" w:hAnsiTheme="minorHAnsi" w:cstheme="minorHAnsi"/>
                <w:b/>
                <w:sz w:val="22"/>
                <w:szCs w:val="22"/>
              </w:rPr>
              <w:t>d</w:t>
            </w:r>
            <w:r w:rsidR="00D23690">
              <w:rPr>
                <w:rFonts w:asciiTheme="minorHAnsi" w:hAnsiTheme="minorHAnsi" w:cstheme="minorHAnsi"/>
                <w:b/>
                <w:sz w:val="22"/>
                <w:szCs w:val="22"/>
              </w:rPr>
              <w:t xml:space="preserve"> Disability</w:t>
            </w:r>
            <w:r>
              <w:rPr>
                <w:rFonts w:asciiTheme="minorHAnsi" w:hAnsiTheme="minorHAnsi" w:cstheme="minorHAnsi"/>
                <w:b/>
                <w:sz w:val="22"/>
                <w:szCs w:val="22"/>
              </w:rPr>
              <w:t xml:space="preserve"> Coordinator</w:t>
            </w:r>
            <w:r w:rsidR="00D23690">
              <w:rPr>
                <w:rFonts w:asciiTheme="minorHAnsi" w:hAnsiTheme="minorHAnsi" w:cstheme="minorHAnsi"/>
                <w:b/>
                <w:sz w:val="22"/>
                <w:szCs w:val="22"/>
              </w:rPr>
              <w:t xml:space="preserve"> (SENDCO)</w:t>
            </w:r>
          </w:p>
        </w:tc>
      </w:tr>
      <w:tr w:rsidR="007B614A" w:rsidRPr="005432F4" w14:paraId="0A2851F9"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7B614A" w:rsidRPr="005432F4" w:rsidRDefault="007B614A">
            <w:pPr>
              <w:rPr>
                <w:rFonts w:asciiTheme="minorHAnsi" w:hAnsiTheme="minorHAnsi" w:cstheme="minorHAnsi"/>
                <w:b/>
                <w:sz w:val="22"/>
                <w:szCs w:val="22"/>
              </w:rPr>
            </w:pPr>
            <w:r w:rsidRPr="005432F4">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30F7F9E8" w:rsidR="007B614A" w:rsidRPr="005432F4" w:rsidRDefault="005A0599" w:rsidP="66EE75C1">
            <w:pPr>
              <w:rPr>
                <w:rFonts w:asciiTheme="minorHAnsi" w:hAnsiTheme="minorHAnsi" w:cstheme="minorBidi"/>
                <w:sz w:val="22"/>
                <w:szCs w:val="22"/>
              </w:rPr>
            </w:pPr>
            <w:r w:rsidRPr="66EE75C1">
              <w:rPr>
                <w:rFonts w:asciiTheme="minorHAnsi" w:hAnsiTheme="minorHAnsi" w:cstheme="minorBidi"/>
                <w:sz w:val="22"/>
                <w:szCs w:val="22"/>
              </w:rPr>
              <w:t>Holsworthy Community College</w:t>
            </w:r>
          </w:p>
        </w:tc>
      </w:tr>
      <w:tr w:rsidR="007B614A" w:rsidRPr="005432F4" w14:paraId="0A992929"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7B614A" w:rsidRPr="005432F4" w:rsidRDefault="007B614A">
            <w:pPr>
              <w:rPr>
                <w:rFonts w:asciiTheme="minorHAnsi" w:hAnsiTheme="minorHAnsi" w:cstheme="minorHAnsi"/>
                <w:b/>
                <w:sz w:val="22"/>
                <w:szCs w:val="22"/>
              </w:rPr>
            </w:pPr>
            <w:r w:rsidRPr="005432F4">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56D36A0F" w:rsidR="007B614A" w:rsidRPr="005432F4" w:rsidRDefault="005A0599" w:rsidP="66EE75C1">
            <w:pPr>
              <w:rPr>
                <w:rFonts w:asciiTheme="minorHAnsi" w:hAnsiTheme="minorHAnsi" w:cstheme="minorBidi"/>
                <w:sz w:val="22"/>
                <w:szCs w:val="22"/>
              </w:rPr>
            </w:pPr>
            <w:r w:rsidRPr="66EE75C1">
              <w:rPr>
                <w:rFonts w:asciiTheme="minorHAnsi" w:hAnsiTheme="minorHAnsi" w:cstheme="minorBidi"/>
                <w:sz w:val="22"/>
                <w:szCs w:val="22"/>
              </w:rPr>
              <w:t xml:space="preserve">Vice Principal – Inclusion Holsworthy Community College </w:t>
            </w:r>
          </w:p>
        </w:tc>
      </w:tr>
      <w:tr w:rsidR="00152E02" w:rsidRPr="005432F4" w14:paraId="4D26BC98"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446F6653" w:rsidR="00152E02" w:rsidRPr="005432F4" w:rsidRDefault="00152E02">
            <w:pPr>
              <w:rPr>
                <w:rFonts w:asciiTheme="minorHAnsi" w:hAnsiTheme="minorHAnsi" w:cstheme="minorHAnsi"/>
                <w:b/>
                <w:sz w:val="22"/>
                <w:szCs w:val="22"/>
              </w:rPr>
            </w:pPr>
            <w:r w:rsidRPr="005432F4">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169CCF48" w:rsidR="00152E02" w:rsidRPr="005432F4" w:rsidRDefault="00C4698E">
            <w:pPr>
              <w:rPr>
                <w:rFonts w:asciiTheme="minorHAnsi" w:hAnsiTheme="minorHAnsi" w:cstheme="minorHAnsi"/>
                <w:sz w:val="22"/>
                <w:szCs w:val="22"/>
              </w:rPr>
            </w:pPr>
            <w:r w:rsidRPr="005432F4">
              <w:rPr>
                <w:rFonts w:asciiTheme="minorHAnsi" w:hAnsiTheme="minorHAnsi" w:cstheme="minorHAnsi"/>
                <w:sz w:val="22"/>
                <w:szCs w:val="22"/>
              </w:rPr>
              <w:t>Permanent</w:t>
            </w:r>
          </w:p>
        </w:tc>
      </w:tr>
      <w:tr w:rsidR="007B614A" w:rsidRPr="005432F4" w14:paraId="28A920A5"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255FC734" w:rsidR="007B614A" w:rsidRPr="005432F4" w:rsidRDefault="008A3E7C">
            <w:pPr>
              <w:rPr>
                <w:rFonts w:asciiTheme="minorHAnsi" w:hAnsiTheme="minorHAnsi" w:cstheme="minorHAnsi"/>
                <w:b/>
                <w:sz w:val="22"/>
                <w:szCs w:val="22"/>
              </w:rPr>
            </w:pPr>
            <w:r w:rsidRPr="005432F4">
              <w:rPr>
                <w:rFonts w:asciiTheme="minorHAnsi" w:hAnsiTheme="minorHAnsi" w:cstheme="minorHAnsi"/>
                <w:b/>
                <w:sz w:val="22"/>
                <w:szCs w:val="22"/>
              </w:rPr>
              <w:t>Salary</w:t>
            </w:r>
            <w:r w:rsidR="009729AA" w:rsidRPr="005432F4">
              <w:rPr>
                <w:rFonts w:asciiTheme="minorHAnsi" w:hAnsiTheme="minorHAnsi" w:cstheme="minorHAnsi"/>
                <w:b/>
                <w:sz w:val="22"/>
                <w:szCs w:val="22"/>
              </w:rPr>
              <w:t xml:space="preserve"> </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6E9EC2D2" w:rsidR="009729AA" w:rsidRPr="005432F4" w:rsidRDefault="008A3E7C" w:rsidP="66EE75C1">
            <w:pPr>
              <w:rPr>
                <w:rFonts w:asciiTheme="minorHAnsi" w:hAnsiTheme="minorHAnsi" w:cstheme="minorBidi"/>
                <w:sz w:val="22"/>
                <w:szCs w:val="22"/>
              </w:rPr>
            </w:pPr>
            <w:r w:rsidRPr="66EE75C1">
              <w:rPr>
                <w:rFonts w:asciiTheme="minorHAnsi" w:hAnsiTheme="minorHAnsi" w:cstheme="minorBidi"/>
                <w:sz w:val="22"/>
                <w:szCs w:val="22"/>
              </w:rPr>
              <w:t>TPS</w:t>
            </w:r>
            <w:r w:rsidR="00E472DD" w:rsidRPr="66EE75C1">
              <w:rPr>
                <w:rFonts w:asciiTheme="minorHAnsi" w:hAnsiTheme="minorHAnsi" w:cstheme="minorBidi"/>
                <w:sz w:val="22"/>
                <w:szCs w:val="22"/>
              </w:rPr>
              <w:t xml:space="preserve"> + TLR 2C</w:t>
            </w:r>
          </w:p>
        </w:tc>
      </w:tr>
      <w:tr w:rsidR="007B614A" w:rsidRPr="005432F4" w14:paraId="71762412"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7B614A" w:rsidRPr="005432F4" w:rsidRDefault="007B614A">
            <w:pPr>
              <w:rPr>
                <w:rFonts w:asciiTheme="minorHAnsi" w:hAnsiTheme="minorHAnsi" w:cstheme="minorHAnsi"/>
                <w:b/>
                <w:sz w:val="22"/>
                <w:szCs w:val="22"/>
              </w:rPr>
            </w:pPr>
            <w:r w:rsidRPr="005432F4">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7B614A" w:rsidRPr="005432F4" w:rsidRDefault="00570335">
            <w:pPr>
              <w:rPr>
                <w:rFonts w:asciiTheme="minorHAnsi" w:hAnsiTheme="minorHAnsi" w:cstheme="minorHAnsi"/>
                <w:sz w:val="22"/>
                <w:szCs w:val="22"/>
              </w:rPr>
            </w:pPr>
            <w:r w:rsidRPr="005432F4">
              <w:rPr>
                <w:rFonts w:asciiTheme="minorHAnsi" w:hAnsiTheme="minorHAnsi" w:cstheme="minorHAnsi"/>
                <w:sz w:val="22"/>
                <w:szCs w:val="22"/>
              </w:rPr>
              <w:t>The Dartmoor Multi Academy Trust</w:t>
            </w:r>
          </w:p>
        </w:tc>
      </w:tr>
      <w:tr w:rsidR="00CF4D2E" w:rsidRPr="005432F4" w14:paraId="1FEADCFD" w14:textId="77777777" w:rsidTr="66EE75C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CF4D2E" w:rsidRPr="005432F4" w:rsidRDefault="00CF4D2E">
            <w:pPr>
              <w:rPr>
                <w:rFonts w:asciiTheme="minorHAnsi" w:hAnsiTheme="minorHAnsi" w:cstheme="minorHAnsi"/>
                <w:b/>
                <w:sz w:val="22"/>
                <w:szCs w:val="22"/>
              </w:rPr>
            </w:pPr>
            <w:r w:rsidRPr="005432F4">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4FF52D48" w:rsidR="00CF4D2E" w:rsidRPr="005432F4" w:rsidRDefault="00C4698E">
            <w:pPr>
              <w:rPr>
                <w:rFonts w:asciiTheme="minorHAnsi" w:hAnsiTheme="minorHAnsi" w:cstheme="minorHAnsi"/>
                <w:sz w:val="22"/>
                <w:szCs w:val="22"/>
              </w:rPr>
            </w:pPr>
            <w:r w:rsidRPr="005432F4">
              <w:rPr>
                <w:rFonts w:asciiTheme="minorHAnsi" w:hAnsiTheme="minorHAnsi" w:cstheme="minorHAnsi"/>
                <w:sz w:val="22"/>
                <w:szCs w:val="22"/>
              </w:rPr>
              <w:t>1</w:t>
            </w:r>
            <w:r w:rsidRPr="005432F4">
              <w:rPr>
                <w:rFonts w:asciiTheme="minorHAnsi" w:hAnsiTheme="minorHAnsi" w:cstheme="minorHAnsi"/>
                <w:sz w:val="22"/>
                <w:szCs w:val="22"/>
                <w:vertAlign w:val="superscript"/>
              </w:rPr>
              <w:t>st</w:t>
            </w:r>
            <w:r w:rsidRPr="005432F4">
              <w:rPr>
                <w:rFonts w:asciiTheme="minorHAnsi" w:hAnsiTheme="minorHAnsi" w:cstheme="minorHAnsi"/>
                <w:sz w:val="22"/>
                <w:szCs w:val="22"/>
              </w:rPr>
              <w:t xml:space="preserve"> September 202</w:t>
            </w:r>
            <w:r w:rsidR="005A0599">
              <w:rPr>
                <w:rFonts w:asciiTheme="minorHAnsi" w:hAnsiTheme="minorHAnsi" w:cstheme="minorHAnsi"/>
                <w:sz w:val="22"/>
                <w:szCs w:val="22"/>
              </w:rPr>
              <w:t>2</w:t>
            </w:r>
          </w:p>
        </w:tc>
      </w:tr>
    </w:tbl>
    <w:p w14:paraId="102C9DEB" w14:textId="77777777" w:rsidR="007B614A" w:rsidRPr="005432F4" w:rsidRDefault="007B614A" w:rsidP="007B614A">
      <w:pPr>
        <w:rPr>
          <w:rFonts w:asciiTheme="minorHAnsi" w:hAnsiTheme="minorHAnsi" w:cstheme="minorHAnsi"/>
          <w:b/>
          <w:sz w:val="22"/>
          <w:szCs w:val="22"/>
        </w:rPr>
      </w:pPr>
    </w:p>
    <w:p w14:paraId="7929046E" w14:textId="355BC743" w:rsidR="009564AC" w:rsidRPr="005432F4" w:rsidRDefault="00F04AEF" w:rsidP="00F04AEF">
      <w:pPr>
        <w:spacing w:line="276" w:lineRule="auto"/>
        <w:jc w:val="both"/>
        <w:rPr>
          <w:rFonts w:asciiTheme="minorHAnsi" w:hAnsiTheme="minorHAnsi" w:cstheme="minorHAnsi"/>
          <w:sz w:val="22"/>
          <w:szCs w:val="22"/>
        </w:rPr>
      </w:pPr>
      <w:r w:rsidRPr="005432F4">
        <w:rPr>
          <w:rFonts w:asciiTheme="minorHAnsi" w:hAnsiTheme="minorHAnsi" w:cstheme="minorHAnsi"/>
          <w:sz w:val="22"/>
          <w:szCs w:val="22"/>
        </w:rPr>
        <w:t>There are 1</w:t>
      </w:r>
      <w:r w:rsidR="005A0599">
        <w:rPr>
          <w:rFonts w:asciiTheme="minorHAnsi" w:hAnsiTheme="minorHAnsi" w:cstheme="minorHAnsi"/>
          <w:sz w:val="22"/>
          <w:szCs w:val="22"/>
        </w:rPr>
        <w:t>8</w:t>
      </w:r>
      <w:r w:rsidRPr="005432F4">
        <w:rPr>
          <w:rFonts w:asciiTheme="minorHAnsi" w:hAnsiTheme="minorHAnsi" w:cstheme="minorHAnsi"/>
          <w:sz w:val="22"/>
          <w:szCs w:val="22"/>
        </w:rPr>
        <w:t xml:space="preserve"> schools within The Dartmoor Multi Academy Trust</w:t>
      </w:r>
      <w:r w:rsidR="009564AC" w:rsidRPr="005432F4">
        <w:rPr>
          <w:rFonts w:asciiTheme="minorHAnsi" w:hAnsiTheme="minorHAnsi" w:cstheme="minorHAnsi"/>
          <w:sz w:val="22"/>
          <w:szCs w:val="22"/>
        </w:rPr>
        <w:t>,</w:t>
      </w:r>
      <w:r w:rsidR="005A0599">
        <w:rPr>
          <w:rFonts w:asciiTheme="minorHAnsi" w:hAnsiTheme="minorHAnsi" w:cstheme="minorHAnsi"/>
          <w:sz w:val="22"/>
          <w:szCs w:val="22"/>
        </w:rPr>
        <w:t xml:space="preserve"> 1 special school,</w:t>
      </w:r>
      <w:r w:rsidR="009564AC" w:rsidRPr="005432F4">
        <w:rPr>
          <w:rFonts w:asciiTheme="minorHAnsi" w:hAnsiTheme="minorHAnsi" w:cstheme="minorHAnsi"/>
          <w:sz w:val="22"/>
          <w:szCs w:val="22"/>
        </w:rPr>
        <w:t xml:space="preserve"> 3 secondary and 1</w:t>
      </w:r>
      <w:r w:rsidR="005A0599">
        <w:rPr>
          <w:rFonts w:asciiTheme="minorHAnsi" w:hAnsiTheme="minorHAnsi" w:cstheme="minorHAnsi"/>
          <w:sz w:val="22"/>
          <w:szCs w:val="22"/>
        </w:rPr>
        <w:t>4</w:t>
      </w:r>
      <w:r w:rsidR="009564AC" w:rsidRPr="005432F4">
        <w:rPr>
          <w:rFonts w:asciiTheme="minorHAnsi" w:hAnsiTheme="minorHAnsi" w:cstheme="minorHAnsi"/>
          <w:sz w:val="22"/>
          <w:szCs w:val="22"/>
        </w:rPr>
        <w:t xml:space="preserve"> primary schools.</w:t>
      </w:r>
    </w:p>
    <w:p w14:paraId="64C778FB" w14:textId="77777777" w:rsidR="00C4698E" w:rsidRPr="005432F4" w:rsidRDefault="00C4698E" w:rsidP="00C4698E">
      <w:pPr>
        <w:spacing w:after="200" w:line="276" w:lineRule="auto"/>
        <w:jc w:val="both"/>
        <w:rPr>
          <w:rFonts w:asciiTheme="minorHAnsi" w:hAnsiTheme="minorHAnsi" w:cstheme="minorHAnsi"/>
          <w:sz w:val="22"/>
          <w:szCs w:val="22"/>
        </w:rPr>
      </w:pPr>
    </w:p>
    <w:p w14:paraId="3EBD4914" w14:textId="39979CC9" w:rsidR="00C4698E" w:rsidRPr="005432F4" w:rsidRDefault="00C14EE6" w:rsidP="66EE75C1">
      <w:pPr>
        <w:spacing w:after="200" w:line="276" w:lineRule="auto"/>
        <w:jc w:val="both"/>
        <w:rPr>
          <w:rFonts w:asciiTheme="minorHAnsi" w:eastAsia="Calibri" w:hAnsiTheme="minorHAnsi" w:cstheme="minorBidi"/>
          <w:sz w:val="22"/>
          <w:szCs w:val="22"/>
          <w:lang w:val="en" w:eastAsia="en-US"/>
        </w:rPr>
      </w:pPr>
      <w:r w:rsidRPr="66EE75C1">
        <w:rPr>
          <w:rFonts w:asciiTheme="minorHAnsi" w:hAnsiTheme="minorHAnsi" w:cstheme="minorBidi"/>
          <w:sz w:val="22"/>
          <w:szCs w:val="22"/>
        </w:rPr>
        <w:t xml:space="preserve">Holsworthy Community College is </w:t>
      </w:r>
      <w:r w:rsidR="00C4698E" w:rsidRPr="66EE75C1">
        <w:rPr>
          <w:rFonts w:asciiTheme="minorHAnsi" w:hAnsiTheme="minorHAnsi" w:cstheme="minorBidi"/>
          <w:sz w:val="22"/>
          <w:szCs w:val="22"/>
        </w:rPr>
        <w:t xml:space="preserve">delighted to be part of The Dartmoor Multi Academy Trust (DMAT).  </w:t>
      </w:r>
      <w:r w:rsidR="00C4698E" w:rsidRPr="66EE75C1">
        <w:rPr>
          <w:rFonts w:asciiTheme="minorHAnsi" w:eastAsia="Calibri" w:hAnsiTheme="minorHAnsi" w:cstheme="minorBidi"/>
          <w:sz w:val="22"/>
          <w:szCs w:val="22"/>
          <w:lang w:val="en" w:eastAsia="en-US"/>
        </w:rPr>
        <w:t>As a</w:t>
      </w:r>
      <w:r w:rsidRPr="66EE75C1">
        <w:rPr>
          <w:rFonts w:asciiTheme="minorHAnsi" w:eastAsia="Calibri" w:hAnsiTheme="minorHAnsi" w:cstheme="minorBidi"/>
          <w:sz w:val="22"/>
          <w:szCs w:val="22"/>
          <w:lang w:val="en" w:eastAsia="en-US"/>
        </w:rPr>
        <w:t xml:space="preserve"> group of</w:t>
      </w:r>
      <w:r w:rsidR="00C4698E" w:rsidRPr="66EE75C1">
        <w:rPr>
          <w:rFonts w:asciiTheme="minorHAnsi" w:eastAsia="Calibri" w:hAnsiTheme="minorHAnsi" w:cstheme="minorBidi"/>
          <w:sz w:val="22"/>
          <w:szCs w:val="22"/>
          <w:lang w:val="en" w:eastAsia="en-US"/>
        </w:rPr>
        <w:t xml:space="preserve"> </w:t>
      </w:r>
      <w:r w:rsidR="0091030D" w:rsidRPr="66EE75C1">
        <w:rPr>
          <w:rFonts w:asciiTheme="minorHAnsi" w:eastAsia="Calibri" w:hAnsiTheme="minorHAnsi" w:cstheme="minorBidi"/>
          <w:sz w:val="22"/>
          <w:szCs w:val="22"/>
          <w:lang w:val="en" w:eastAsia="en-US"/>
        </w:rPr>
        <w:t>academies,</w:t>
      </w:r>
      <w:r w:rsidR="00C4698E" w:rsidRPr="66EE75C1">
        <w:rPr>
          <w:rFonts w:asciiTheme="minorHAnsi" w:eastAsia="Calibri" w:hAnsiTheme="minorHAnsi" w:cstheme="minorBidi"/>
          <w:sz w:val="22"/>
          <w:szCs w:val="22"/>
          <w:lang w:val="en" w:eastAsia="en-US"/>
        </w:rPr>
        <w:t xml:space="preserve"> we actively promote the values and principles of the International Co-operative Alliance.</w:t>
      </w:r>
    </w:p>
    <w:p w14:paraId="7EA95DBA" w14:textId="46C6139A" w:rsidR="00C4698E" w:rsidRPr="005432F4" w:rsidRDefault="00C4698E" w:rsidP="66EE75C1">
      <w:pPr>
        <w:spacing w:line="276" w:lineRule="auto"/>
        <w:jc w:val="both"/>
        <w:rPr>
          <w:rFonts w:asciiTheme="minorHAnsi" w:hAnsiTheme="minorHAnsi" w:cstheme="minorBidi"/>
          <w:sz w:val="22"/>
          <w:szCs w:val="22"/>
        </w:rPr>
      </w:pPr>
      <w:r w:rsidRPr="66EE75C1">
        <w:rPr>
          <w:rFonts w:asciiTheme="minorHAnsi" w:hAnsiTheme="minorHAnsi" w:cstheme="minorBidi"/>
          <w:sz w:val="22"/>
          <w:szCs w:val="22"/>
        </w:rPr>
        <w:t>You</w:t>
      </w:r>
      <w:r w:rsidR="005A0599" w:rsidRPr="66EE75C1">
        <w:rPr>
          <w:rFonts w:asciiTheme="minorHAnsi" w:hAnsiTheme="minorHAnsi" w:cstheme="minorBidi"/>
          <w:sz w:val="22"/>
          <w:szCs w:val="22"/>
        </w:rPr>
        <w:t xml:space="preserve"> will work at Holsworthy Community </w:t>
      </w:r>
      <w:r w:rsidR="009908C4" w:rsidRPr="66EE75C1">
        <w:rPr>
          <w:rFonts w:asciiTheme="minorHAnsi" w:hAnsiTheme="minorHAnsi" w:cstheme="minorBidi"/>
          <w:sz w:val="22"/>
          <w:szCs w:val="22"/>
        </w:rPr>
        <w:t>College,</w:t>
      </w:r>
      <w:r w:rsidR="0091030D" w:rsidRPr="66EE75C1">
        <w:rPr>
          <w:rFonts w:asciiTheme="minorHAnsi" w:hAnsiTheme="minorHAnsi" w:cstheme="minorBidi"/>
          <w:sz w:val="22"/>
          <w:szCs w:val="22"/>
        </w:rPr>
        <w:t xml:space="preserve"> but</w:t>
      </w:r>
      <w:r w:rsidRPr="66EE75C1">
        <w:rPr>
          <w:rFonts w:asciiTheme="minorHAnsi" w:hAnsiTheme="minorHAnsi" w:cstheme="minorBidi"/>
          <w:sz w:val="22"/>
          <w:szCs w:val="22"/>
        </w:rPr>
        <w:t xml:space="preserve"> you may be required to work across all the schools within The Dartmoor Multi-Academy Trust at any time as directed by the Executive Team. </w:t>
      </w:r>
    </w:p>
    <w:p w14:paraId="427DA421" w14:textId="77777777" w:rsidR="00C4698E" w:rsidRPr="005432F4" w:rsidRDefault="00C4698E" w:rsidP="00C4698E">
      <w:pPr>
        <w:spacing w:line="276" w:lineRule="auto"/>
        <w:jc w:val="both"/>
        <w:rPr>
          <w:rFonts w:asciiTheme="minorHAnsi" w:hAnsiTheme="minorHAnsi" w:cstheme="minorHAnsi"/>
          <w:b/>
          <w:bCs/>
          <w:sz w:val="22"/>
          <w:szCs w:val="22"/>
        </w:rPr>
      </w:pPr>
    </w:p>
    <w:p w14:paraId="690E4DB1" w14:textId="77777777" w:rsidR="00C4698E" w:rsidRPr="005432F4" w:rsidRDefault="00C4698E" w:rsidP="00C4698E">
      <w:pPr>
        <w:pStyle w:val="BodyText"/>
        <w:spacing w:line="276" w:lineRule="auto"/>
        <w:rPr>
          <w:rFonts w:asciiTheme="minorHAnsi" w:hAnsiTheme="minorHAnsi" w:cstheme="minorHAnsi"/>
          <w:sz w:val="22"/>
          <w:szCs w:val="22"/>
        </w:rPr>
      </w:pPr>
      <w:r w:rsidRPr="005432F4">
        <w:rPr>
          <w:rFonts w:asciiTheme="minorHAnsi" w:hAnsiTheme="minorHAnsi" w:cstheme="minorHAnsi"/>
          <w:spacing w:val="0"/>
          <w:sz w:val="22"/>
          <w:szCs w:val="22"/>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Principal.</w:t>
      </w:r>
    </w:p>
    <w:p w14:paraId="32750AC8" w14:textId="77777777" w:rsidR="00F04AEF" w:rsidRPr="005432F4" w:rsidRDefault="00F04AEF" w:rsidP="007B614A">
      <w:pPr>
        <w:outlineLvl w:val="0"/>
        <w:rPr>
          <w:rFonts w:asciiTheme="minorHAnsi" w:hAnsiTheme="minorHAnsi" w:cstheme="minorHAnsi"/>
          <w:b/>
          <w:sz w:val="22"/>
          <w:szCs w:val="22"/>
        </w:rPr>
      </w:pPr>
    </w:p>
    <w:p w14:paraId="6DE6B428" w14:textId="77777777" w:rsidR="00B65363" w:rsidRPr="005432F4" w:rsidRDefault="00B65363" w:rsidP="00B65363">
      <w:pPr>
        <w:rPr>
          <w:rFonts w:asciiTheme="minorHAnsi" w:hAnsiTheme="minorHAnsi" w:cstheme="minorHAnsi"/>
          <w:sz w:val="22"/>
          <w:szCs w:val="22"/>
        </w:rPr>
      </w:pPr>
    </w:p>
    <w:p w14:paraId="469A588B" w14:textId="77777777" w:rsidR="00B65363" w:rsidRPr="005432F4" w:rsidRDefault="00B65363" w:rsidP="00B65363">
      <w:pPr>
        <w:rPr>
          <w:rFonts w:asciiTheme="minorHAnsi" w:hAnsiTheme="minorHAnsi" w:cstheme="minorHAnsi"/>
          <w:b/>
          <w:sz w:val="22"/>
          <w:szCs w:val="22"/>
        </w:rPr>
      </w:pPr>
      <w:r w:rsidRPr="005432F4">
        <w:rPr>
          <w:rFonts w:asciiTheme="minorHAnsi" w:hAnsiTheme="minorHAnsi" w:cstheme="minorHAnsi"/>
          <w:b/>
          <w:sz w:val="22"/>
          <w:szCs w:val="22"/>
        </w:rPr>
        <w:t>Job Purpose:</w:t>
      </w:r>
    </w:p>
    <w:p w14:paraId="2A43A9A2" w14:textId="77777777" w:rsidR="00B65363" w:rsidRPr="005432F4" w:rsidRDefault="00B65363" w:rsidP="00B65363">
      <w:pPr>
        <w:rPr>
          <w:rFonts w:asciiTheme="minorHAnsi" w:hAnsiTheme="minorHAnsi" w:cstheme="minorHAnsi"/>
          <w:b/>
          <w:sz w:val="22"/>
          <w:szCs w:val="22"/>
        </w:rPr>
      </w:pPr>
    </w:p>
    <w:p w14:paraId="00CF7D3A" w14:textId="4FC31ED2" w:rsidR="00B65363" w:rsidRPr="005432F4" w:rsidRDefault="00B65363" w:rsidP="66EE75C1">
      <w:pPr>
        <w:rPr>
          <w:rFonts w:asciiTheme="minorHAnsi" w:hAnsiTheme="minorHAnsi" w:cstheme="minorBidi"/>
          <w:sz w:val="22"/>
          <w:szCs w:val="22"/>
        </w:rPr>
      </w:pPr>
      <w:r w:rsidRPr="66EE75C1">
        <w:rPr>
          <w:rFonts w:asciiTheme="minorHAnsi" w:hAnsiTheme="minorHAnsi" w:cstheme="minorBidi"/>
          <w:sz w:val="22"/>
          <w:szCs w:val="22"/>
        </w:rPr>
        <w:t xml:space="preserve">To </w:t>
      </w:r>
      <w:r w:rsidR="00C4698E" w:rsidRPr="66EE75C1">
        <w:rPr>
          <w:rFonts w:asciiTheme="minorHAnsi" w:hAnsiTheme="minorHAnsi" w:cstheme="minorBidi"/>
          <w:sz w:val="22"/>
          <w:szCs w:val="22"/>
        </w:rPr>
        <w:t xml:space="preserve">transform the SEND provision and to ensure that all students </w:t>
      </w:r>
      <w:r w:rsidR="005A0599" w:rsidRPr="66EE75C1">
        <w:rPr>
          <w:rFonts w:asciiTheme="minorHAnsi" w:hAnsiTheme="minorHAnsi" w:cstheme="minorBidi"/>
          <w:sz w:val="22"/>
          <w:szCs w:val="22"/>
        </w:rPr>
        <w:t xml:space="preserve">within Holsworthy Community </w:t>
      </w:r>
      <w:r w:rsidR="0091030D" w:rsidRPr="66EE75C1">
        <w:rPr>
          <w:rFonts w:asciiTheme="minorHAnsi" w:hAnsiTheme="minorHAnsi" w:cstheme="minorBidi"/>
          <w:sz w:val="22"/>
          <w:szCs w:val="22"/>
        </w:rPr>
        <w:t>College reach</w:t>
      </w:r>
      <w:r w:rsidR="00C4698E" w:rsidRPr="66EE75C1">
        <w:rPr>
          <w:rFonts w:asciiTheme="minorHAnsi" w:hAnsiTheme="minorHAnsi" w:cstheme="minorBidi"/>
          <w:sz w:val="22"/>
          <w:szCs w:val="22"/>
        </w:rPr>
        <w:t xml:space="preserve"> their potential despite any learning barriers.</w:t>
      </w:r>
    </w:p>
    <w:p w14:paraId="3303D796" w14:textId="77777777" w:rsidR="00B65363" w:rsidRPr="005432F4" w:rsidRDefault="00B65363" w:rsidP="00B65363">
      <w:pPr>
        <w:rPr>
          <w:rFonts w:asciiTheme="minorHAnsi" w:hAnsiTheme="minorHAnsi" w:cstheme="minorHAnsi"/>
          <w:sz w:val="22"/>
          <w:szCs w:val="22"/>
        </w:rPr>
      </w:pPr>
    </w:p>
    <w:p w14:paraId="35727434" w14:textId="77777777" w:rsidR="00B65363" w:rsidRPr="005432F4" w:rsidRDefault="00B65363" w:rsidP="00B65363">
      <w:pPr>
        <w:rPr>
          <w:rFonts w:asciiTheme="minorHAnsi" w:hAnsiTheme="minorHAnsi" w:cstheme="minorHAnsi"/>
          <w:b/>
          <w:sz w:val="22"/>
          <w:szCs w:val="22"/>
        </w:rPr>
      </w:pPr>
    </w:p>
    <w:p w14:paraId="6A67B09E" w14:textId="77777777" w:rsidR="00B7305F" w:rsidRPr="005432F4" w:rsidRDefault="00B65363" w:rsidP="00B7305F">
      <w:pPr>
        <w:rPr>
          <w:rFonts w:asciiTheme="minorHAnsi" w:hAnsiTheme="minorHAnsi" w:cstheme="minorHAnsi"/>
          <w:b/>
          <w:sz w:val="22"/>
          <w:szCs w:val="22"/>
        </w:rPr>
      </w:pPr>
      <w:r w:rsidRPr="005432F4">
        <w:rPr>
          <w:rFonts w:asciiTheme="minorHAnsi" w:hAnsiTheme="minorHAnsi" w:cstheme="minorHAnsi"/>
          <w:b/>
          <w:sz w:val="22"/>
          <w:szCs w:val="22"/>
        </w:rPr>
        <w:t>Main Duties and Responsibilities:</w:t>
      </w:r>
    </w:p>
    <w:p w14:paraId="5D6E4720" w14:textId="77777777" w:rsidR="00761283" w:rsidRPr="005432F4" w:rsidRDefault="00761283" w:rsidP="00B7305F">
      <w:pPr>
        <w:rPr>
          <w:rFonts w:asciiTheme="minorHAnsi" w:hAnsiTheme="minorHAnsi" w:cstheme="minorHAnsi"/>
          <w:b/>
          <w:sz w:val="22"/>
          <w:szCs w:val="22"/>
        </w:rPr>
      </w:pPr>
    </w:p>
    <w:p w14:paraId="5370323E" w14:textId="48B8167F" w:rsidR="00D748D4" w:rsidRPr="005432F4" w:rsidRDefault="00D748D4" w:rsidP="66EE75C1">
      <w:pPr>
        <w:pStyle w:val="BodyText2"/>
        <w:spacing w:after="0" w:line="240" w:lineRule="auto"/>
        <w:jc w:val="both"/>
        <w:rPr>
          <w:rFonts w:asciiTheme="minorHAnsi" w:hAnsiTheme="minorHAnsi" w:cstheme="minorBidi"/>
          <w:sz w:val="22"/>
          <w:szCs w:val="22"/>
        </w:rPr>
      </w:pPr>
      <w:r w:rsidRPr="66EE75C1">
        <w:rPr>
          <w:rFonts w:asciiTheme="minorHAnsi" w:hAnsiTheme="minorHAnsi" w:cstheme="minorBidi"/>
          <w:sz w:val="22"/>
          <w:szCs w:val="22"/>
        </w:rPr>
        <w:t xml:space="preserve">The person appointed as SENDCO at </w:t>
      </w:r>
      <w:r w:rsidR="005A0599" w:rsidRPr="66EE75C1">
        <w:rPr>
          <w:rFonts w:asciiTheme="minorHAnsi" w:hAnsiTheme="minorHAnsi" w:cstheme="minorBidi"/>
          <w:sz w:val="22"/>
          <w:szCs w:val="22"/>
        </w:rPr>
        <w:t xml:space="preserve">Holsworthy Community </w:t>
      </w:r>
      <w:r w:rsidR="0091030D" w:rsidRPr="66EE75C1">
        <w:rPr>
          <w:rFonts w:asciiTheme="minorHAnsi" w:hAnsiTheme="minorHAnsi" w:cstheme="minorBidi"/>
          <w:sz w:val="22"/>
          <w:szCs w:val="22"/>
        </w:rPr>
        <w:t>College in</w:t>
      </w:r>
      <w:r w:rsidRPr="66EE75C1">
        <w:rPr>
          <w:rFonts w:asciiTheme="minorHAnsi" w:hAnsiTheme="minorHAnsi" w:cstheme="minorBidi"/>
          <w:sz w:val="22"/>
          <w:szCs w:val="22"/>
        </w:rPr>
        <w:t xml:space="preserve"> addition to carrying out the professional duties of a teacher including those duties particularly assigned to the post holder by the Principal shall have the following responsibilities:</w:t>
      </w:r>
    </w:p>
    <w:p w14:paraId="687742BD" w14:textId="77777777" w:rsidR="00B65363" w:rsidRPr="005432F4" w:rsidRDefault="00B65363" w:rsidP="00B65363">
      <w:pPr>
        <w:ind w:right="-1277"/>
        <w:rPr>
          <w:rFonts w:asciiTheme="minorHAnsi" w:hAnsiTheme="minorHAnsi" w:cstheme="minorHAnsi"/>
          <w:sz w:val="22"/>
          <w:szCs w:val="22"/>
        </w:rPr>
      </w:pPr>
    </w:p>
    <w:p w14:paraId="650AB058" w14:textId="77777777" w:rsidR="00761283" w:rsidRPr="005432F4" w:rsidRDefault="00761283" w:rsidP="00761283">
      <w:pPr>
        <w:rPr>
          <w:rFonts w:asciiTheme="minorHAnsi" w:hAnsiTheme="minorHAnsi" w:cstheme="minorHAnsi"/>
          <w:b/>
          <w:sz w:val="22"/>
          <w:szCs w:val="22"/>
        </w:rPr>
      </w:pPr>
    </w:p>
    <w:p w14:paraId="661C063E" w14:textId="77777777" w:rsidR="00761283" w:rsidRPr="005432F4" w:rsidRDefault="00761283" w:rsidP="00761283">
      <w:pPr>
        <w:rPr>
          <w:rFonts w:asciiTheme="minorHAnsi" w:hAnsiTheme="minorHAnsi" w:cstheme="minorHAnsi"/>
          <w:b/>
          <w:sz w:val="22"/>
          <w:szCs w:val="22"/>
        </w:rPr>
      </w:pPr>
    </w:p>
    <w:p w14:paraId="5C287667" w14:textId="77777777" w:rsidR="00761283" w:rsidRPr="005432F4" w:rsidRDefault="00761283" w:rsidP="00761283">
      <w:pPr>
        <w:rPr>
          <w:rFonts w:asciiTheme="minorHAnsi" w:hAnsiTheme="minorHAnsi" w:cstheme="minorHAnsi"/>
          <w:b/>
          <w:sz w:val="22"/>
          <w:szCs w:val="22"/>
        </w:rPr>
      </w:pPr>
    </w:p>
    <w:p w14:paraId="17532D41" w14:textId="77777777" w:rsidR="00761283" w:rsidRPr="005432F4" w:rsidRDefault="00761283" w:rsidP="00761283">
      <w:pPr>
        <w:rPr>
          <w:rFonts w:asciiTheme="minorHAnsi" w:hAnsiTheme="minorHAnsi" w:cstheme="minorHAnsi"/>
          <w:b/>
          <w:sz w:val="22"/>
          <w:szCs w:val="22"/>
        </w:rPr>
      </w:pPr>
    </w:p>
    <w:p w14:paraId="48BB0021" w14:textId="77777777" w:rsidR="009908C4" w:rsidRDefault="009908C4" w:rsidP="00761283">
      <w:pPr>
        <w:rPr>
          <w:rFonts w:asciiTheme="minorHAnsi" w:hAnsiTheme="minorHAnsi" w:cstheme="minorHAnsi"/>
          <w:b/>
          <w:sz w:val="22"/>
          <w:szCs w:val="22"/>
        </w:rPr>
      </w:pPr>
    </w:p>
    <w:p w14:paraId="3E113BC4" w14:textId="77777777" w:rsidR="009908C4" w:rsidRDefault="009908C4" w:rsidP="00761283">
      <w:pPr>
        <w:rPr>
          <w:rFonts w:asciiTheme="minorHAnsi" w:hAnsiTheme="minorHAnsi" w:cstheme="minorHAnsi"/>
          <w:b/>
          <w:sz w:val="22"/>
          <w:szCs w:val="22"/>
        </w:rPr>
      </w:pPr>
    </w:p>
    <w:p w14:paraId="5B42F68D" w14:textId="4900C84E" w:rsidR="00761283" w:rsidRPr="005432F4" w:rsidRDefault="00761283" w:rsidP="00761283">
      <w:pPr>
        <w:rPr>
          <w:rFonts w:asciiTheme="minorHAnsi" w:hAnsiTheme="minorHAnsi" w:cstheme="minorHAnsi"/>
          <w:b/>
          <w:sz w:val="22"/>
          <w:szCs w:val="22"/>
        </w:rPr>
      </w:pPr>
      <w:r w:rsidRPr="005432F4">
        <w:rPr>
          <w:rFonts w:asciiTheme="minorHAnsi" w:hAnsiTheme="minorHAnsi" w:cstheme="minorHAnsi"/>
          <w:b/>
          <w:sz w:val="22"/>
          <w:szCs w:val="22"/>
        </w:rPr>
        <w:lastRenderedPageBreak/>
        <w:t>Key expectations of the role:</w:t>
      </w:r>
    </w:p>
    <w:p w14:paraId="32F96AE5" w14:textId="77777777" w:rsidR="00761283" w:rsidRPr="005432F4" w:rsidRDefault="00761283" w:rsidP="00761283">
      <w:pPr>
        <w:rPr>
          <w:rFonts w:asciiTheme="minorHAnsi" w:hAnsiTheme="minorHAnsi" w:cstheme="minorHAnsi"/>
          <w:sz w:val="22"/>
          <w:szCs w:val="22"/>
        </w:rPr>
      </w:pPr>
    </w:p>
    <w:p w14:paraId="2586ADB5" w14:textId="6CFBD64D" w:rsidR="00761283" w:rsidRPr="005432F4" w:rsidRDefault="00761283" w:rsidP="66EE75C1">
      <w:pPr>
        <w:numPr>
          <w:ilvl w:val="0"/>
          <w:numId w:val="32"/>
        </w:numPr>
        <w:jc w:val="both"/>
        <w:rPr>
          <w:rFonts w:asciiTheme="minorHAnsi" w:hAnsiTheme="minorHAnsi" w:cstheme="minorBidi"/>
          <w:sz w:val="22"/>
          <w:szCs w:val="22"/>
        </w:rPr>
      </w:pPr>
      <w:r w:rsidRPr="66EE75C1">
        <w:rPr>
          <w:rFonts w:asciiTheme="minorHAnsi" w:hAnsiTheme="minorHAnsi" w:cstheme="minorBidi"/>
          <w:sz w:val="22"/>
          <w:szCs w:val="22"/>
        </w:rPr>
        <w:t>To lead and develop the SEND team with strategic overview including policy writing, planning, advising and supporting other staff.</w:t>
      </w:r>
    </w:p>
    <w:p w14:paraId="3201B35C" w14:textId="4C978133" w:rsidR="66EE75C1" w:rsidRDefault="66EE75C1" w:rsidP="66EE75C1">
      <w:pPr>
        <w:numPr>
          <w:ilvl w:val="0"/>
          <w:numId w:val="32"/>
        </w:numPr>
        <w:jc w:val="both"/>
        <w:rPr>
          <w:sz w:val="22"/>
          <w:szCs w:val="22"/>
        </w:rPr>
      </w:pPr>
      <w:r w:rsidRPr="66EE75C1">
        <w:rPr>
          <w:rFonts w:ascii="Calibri" w:eastAsia="Calibri" w:hAnsi="Calibri" w:cs="Calibri"/>
          <w:sz w:val="22"/>
          <w:szCs w:val="22"/>
        </w:rPr>
        <w:t>To ensure that the school complies with the SEND code of practice and meets statutory provision</w:t>
      </w:r>
    </w:p>
    <w:p w14:paraId="3AC2BC6A" w14:textId="37281D36"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 xml:space="preserve">Support and liaise with staff, students, outside agencies and FE/HE employers about the support and progress of young </w:t>
      </w:r>
      <w:r w:rsidR="009908C4" w:rsidRPr="005432F4">
        <w:rPr>
          <w:rFonts w:asciiTheme="minorHAnsi" w:hAnsiTheme="minorHAnsi" w:cstheme="minorHAnsi"/>
          <w:sz w:val="22"/>
          <w:szCs w:val="22"/>
        </w:rPr>
        <w:t>people,</w:t>
      </w:r>
      <w:r w:rsidRPr="005432F4">
        <w:rPr>
          <w:rFonts w:asciiTheme="minorHAnsi" w:hAnsiTheme="minorHAnsi" w:cstheme="minorHAnsi"/>
          <w:sz w:val="22"/>
          <w:szCs w:val="22"/>
        </w:rPr>
        <w:t xml:space="preserve"> including the provision of CEIAG.</w:t>
      </w:r>
    </w:p>
    <w:p w14:paraId="5BC3092B" w14:textId="7B4E74F4" w:rsidR="00761283"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 xml:space="preserve">Prepare and manage statutory assessment paperwork and ensure legal and statutory requirements are met for students with SEND. </w:t>
      </w:r>
    </w:p>
    <w:p w14:paraId="0BE9B18D" w14:textId="39E0CA78" w:rsidR="00A81A63" w:rsidRPr="005432F4" w:rsidRDefault="00A81A63" w:rsidP="00761283">
      <w:pPr>
        <w:numPr>
          <w:ilvl w:val="0"/>
          <w:numId w:val="32"/>
        </w:numPr>
        <w:jc w:val="both"/>
        <w:rPr>
          <w:rFonts w:asciiTheme="minorHAnsi" w:hAnsiTheme="minorHAnsi" w:cstheme="minorHAnsi"/>
          <w:sz w:val="22"/>
          <w:szCs w:val="22"/>
        </w:rPr>
      </w:pPr>
      <w:r>
        <w:rPr>
          <w:rFonts w:asciiTheme="minorHAnsi" w:hAnsiTheme="minorHAnsi" w:cstheme="minorHAnsi"/>
          <w:sz w:val="22"/>
          <w:szCs w:val="22"/>
        </w:rPr>
        <w:t>Prepare and manage student information sheets which are written based on diagnosis tools and the advice of professionals.</w:t>
      </w:r>
    </w:p>
    <w:p w14:paraId="6443AE94" w14:textId="2ED7E8B1"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 xml:space="preserve">Organise, </w:t>
      </w:r>
      <w:r w:rsidR="009908C4" w:rsidRPr="005432F4">
        <w:rPr>
          <w:rFonts w:asciiTheme="minorHAnsi" w:hAnsiTheme="minorHAnsi" w:cstheme="minorHAnsi"/>
          <w:sz w:val="22"/>
          <w:szCs w:val="22"/>
        </w:rPr>
        <w:t>chair,</w:t>
      </w:r>
      <w:r w:rsidRPr="005432F4">
        <w:rPr>
          <w:rFonts w:asciiTheme="minorHAnsi" w:hAnsiTheme="minorHAnsi" w:cstheme="minorHAnsi"/>
          <w:sz w:val="22"/>
          <w:szCs w:val="22"/>
        </w:rPr>
        <w:t xml:space="preserve"> and manage annual reviews.</w:t>
      </w:r>
    </w:p>
    <w:p w14:paraId="138D5C8E" w14:textId="05431784"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 xml:space="preserve">Meetings with carers, parents and outside agencies. </w:t>
      </w:r>
    </w:p>
    <w:p w14:paraId="31245F92" w14:textId="716D7849"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Regular reports back to the senior leadership team</w:t>
      </w:r>
      <w:r w:rsidR="00A81A63">
        <w:rPr>
          <w:rFonts w:asciiTheme="minorHAnsi" w:hAnsiTheme="minorHAnsi" w:cstheme="minorHAnsi"/>
          <w:sz w:val="22"/>
          <w:szCs w:val="22"/>
        </w:rPr>
        <w:t>s</w:t>
      </w:r>
      <w:r w:rsidRPr="005432F4">
        <w:rPr>
          <w:rFonts w:asciiTheme="minorHAnsi" w:hAnsiTheme="minorHAnsi" w:cstheme="minorHAnsi"/>
          <w:sz w:val="22"/>
          <w:szCs w:val="22"/>
        </w:rPr>
        <w:t xml:space="preserve"> and </w:t>
      </w:r>
      <w:r w:rsidR="00A81A63">
        <w:rPr>
          <w:rFonts w:asciiTheme="minorHAnsi" w:hAnsiTheme="minorHAnsi" w:cstheme="minorHAnsi"/>
          <w:sz w:val="22"/>
          <w:szCs w:val="22"/>
        </w:rPr>
        <w:t xml:space="preserve">local stakeholder boards </w:t>
      </w:r>
      <w:r w:rsidRPr="005432F4">
        <w:rPr>
          <w:rFonts w:asciiTheme="minorHAnsi" w:hAnsiTheme="minorHAnsi" w:cstheme="minorHAnsi"/>
          <w:sz w:val="22"/>
          <w:szCs w:val="22"/>
        </w:rPr>
        <w:t>on progress and performance of the team and the students.</w:t>
      </w:r>
    </w:p>
    <w:p w14:paraId="5B732F6A" w14:textId="6AEE5FB0"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To ensure effective teaching and learning for SEND students.</w:t>
      </w:r>
    </w:p>
    <w:p w14:paraId="6CEEEB5E" w14:textId="55D9D80D" w:rsidR="00761283" w:rsidRPr="005432F4" w:rsidRDefault="00761283" w:rsidP="00761283">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 xml:space="preserve">Monitor the quality of SEND support ensuring systems are co-ordinated, evaluated and regularly reviewed. </w:t>
      </w:r>
    </w:p>
    <w:p w14:paraId="661D745F" w14:textId="23AC6455" w:rsidR="00A81A63" w:rsidRDefault="00761283" w:rsidP="002F616D">
      <w:pPr>
        <w:numPr>
          <w:ilvl w:val="0"/>
          <w:numId w:val="32"/>
        </w:numPr>
        <w:jc w:val="both"/>
        <w:rPr>
          <w:rFonts w:asciiTheme="minorHAnsi" w:hAnsiTheme="minorHAnsi" w:cstheme="minorHAnsi"/>
          <w:sz w:val="22"/>
          <w:szCs w:val="22"/>
        </w:rPr>
      </w:pPr>
      <w:r w:rsidRPr="005432F4">
        <w:rPr>
          <w:rFonts w:asciiTheme="minorHAnsi" w:hAnsiTheme="minorHAnsi" w:cstheme="minorHAnsi"/>
          <w:sz w:val="22"/>
          <w:szCs w:val="22"/>
        </w:rPr>
        <w:t>Contribute to the safeguarding of all students, especially those with SEND.</w:t>
      </w:r>
    </w:p>
    <w:p w14:paraId="3CF6D726" w14:textId="191CD320" w:rsidR="00A3501E" w:rsidRPr="002F616D" w:rsidRDefault="005B4CF7" w:rsidP="002F616D">
      <w:pPr>
        <w:numPr>
          <w:ilvl w:val="0"/>
          <w:numId w:val="32"/>
        </w:numPr>
        <w:jc w:val="both"/>
        <w:rPr>
          <w:rFonts w:asciiTheme="minorHAnsi" w:hAnsiTheme="minorHAnsi" w:cstheme="minorHAnsi"/>
          <w:sz w:val="22"/>
          <w:szCs w:val="22"/>
        </w:rPr>
      </w:pPr>
      <w:r>
        <w:rPr>
          <w:rFonts w:asciiTheme="minorHAnsi" w:hAnsiTheme="minorHAnsi" w:cstheme="minorHAnsi"/>
          <w:sz w:val="22"/>
          <w:szCs w:val="22"/>
        </w:rPr>
        <w:t>This role has no teaching load attached to it</w:t>
      </w:r>
      <w:r w:rsidR="00A3501E">
        <w:rPr>
          <w:rFonts w:asciiTheme="minorHAnsi" w:hAnsiTheme="minorHAnsi" w:cstheme="minorHAnsi"/>
          <w:sz w:val="22"/>
          <w:szCs w:val="22"/>
        </w:rPr>
        <w:t xml:space="preserve">, however, there may be opportunities for small group teaching. </w:t>
      </w:r>
    </w:p>
    <w:p w14:paraId="37AFC1DD" w14:textId="77777777" w:rsidR="00761283" w:rsidRPr="005432F4" w:rsidRDefault="00761283" w:rsidP="00761283">
      <w:pPr>
        <w:rPr>
          <w:rFonts w:asciiTheme="minorHAnsi" w:hAnsiTheme="minorHAnsi" w:cstheme="minorHAnsi"/>
          <w:b/>
          <w:sz w:val="22"/>
          <w:szCs w:val="22"/>
        </w:rPr>
      </w:pPr>
    </w:p>
    <w:p w14:paraId="4353095D" w14:textId="77777777" w:rsidR="00761283" w:rsidRPr="005432F4" w:rsidRDefault="00761283" w:rsidP="00761283">
      <w:pPr>
        <w:rPr>
          <w:rFonts w:asciiTheme="minorHAnsi" w:hAnsiTheme="minorHAnsi" w:cstheme="minorHAnsi"/>
          <w:b/>
          <w:sz w:val="22"/>
          <w:szCs w:val="22"/>
        </w:rPr>
      </w:pPr>
      <w:r w:rsidRPr="005432F4">
        <w:rPr>
          <w:rFonts w:asciiTheme="minorHAnsi" w:hAnsiTheme="minorHAnsi" w:cstheme="minorHAnsi"/>
          <w:b/>
          <w:sz w:val="22"/>
          <w:szCs w:val="22"/>
        </w:rPr>
        <w:t>Strategic Direction, Leadership and Development:</w:t>
      </w:r>
    </w:p>
    <w:p w14:paraId="639B057B" w14:textId="77777777" w:rsidR="00761283" w:rsidRPr="005432F4" w:rsidRDefault="00761283" w:rsidP="00761283">
      <w:pPr>
        <w:rPr>
          <w:rFonts w:asciiTheme="minorHAnsi" w:hAnsiTheme="minorHAnsi" w:cstheme="minorHAnsi"/>
          <w:sz w:val="22"/>
          <w:szCs w:val="22"/>
        </w:rPr>
      </w:pPr>
    </w:p>
    <w:p w14:paraId="4D2E3193" w14:textId="3641A450"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Assist the senior team</w:t>
      </w:r>
      <w:r w:rsidR="005A0599">
        <w:rPr>
          <w:rFonts w:asciiTheme="minorHAnsi" w:hAnsiTheme="minorHAnsi" w:cstheme="minorHAnsi"/>
          <w:sz w:val="22"/>
          <w:szCs w:val="22"/>
        </w:rPr>
        <w:t>s</w:t>
      </w:r>
      <w:r w:rsidRPr="005432F4">
        <w:rPr>
          <w:rFonts w:asciiTheme="minorHAnsi" w:hAnsiTheme="minorHAnsi" w:cstheme="minorHAnsi"/>
          <w:sz w:val="22"/>
          <w:szCs w:val="22"/>
        </w:rPr>
        <w:t xml:space="preserve"> and </w:t>
      </w:r>
      <w:r w:rsidR="00FC4AEA">
        <w:rPr>
          <w:rFonts w:asciiTheme="minorHAnsi" w:hAnsiTheme="minorHAnsi" w:cstheme="minorHAnsi"/>
          <w:sz w:val="22"/>
          <w:szCs w:val="22"/>
        </w:rPr>
        <w:t>p</w:t>
      </w:r>
      <w:r w:rsidRPr="005432F4">
        <w:rPr>
          <w:rFonts w:asciiTheme="minorHAnsi" w:hAnsiTheme="minorHAnsi" w:cstheme="minorHAnsi"/>
          <w:sz w:val="22"/>
          <w:szCs w:val="22"/>
        </w:rPr>
        <w:t>rincipal</w:t>
      </w:r>
      <w:r w:rsidR="005A0599">
        <w:rPr>
          <w:rFonts w:asciiTheme="minorHAnsi" w:hAnsiTheme="minorHAnsi" w:cstheme="minorHAnsi"/>
          <w:sz w:val="22"/>
          <w:szCs w:val="22"/>
        </w:rPr>
        <w:t>s</w:t>
      </w:r>
      <w:r w:rsidRPr="005432F4">
        <w:rPr>
          <w:rFonts w:asciiTheme="minorHAnsi" w:hAnsiTheme="minorHAnsi" w:cstheme="minorHAnsi"/>
          <w:sz w:val="22"/>
          <w:szCs w:val="22"/>
        </w:rPr>
        <w:t xml:space="preserve"> in the strategic development of SEND policy and provision</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0030B1D8" w14:textId="1C7AA3F1"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Monitor the progress of the department, students and the staff and plan for effect</w:t>
      </w:r>
      <w:r w:rsidR="00FC4AEA">
        <w:rPr>
          <w:rFonts w:asciiTheme="minorHAnsi" w:hAnsiTheme="minorHAnsi" w:cstheme="minorHAnsi"/>
          <w:sz w:val="22"/>
          <w:szCs w:val="22"/>
        </w:rPr>
        <w:t>ive developments to ensure the schools are</w:t>
      </w:r>
      <w:r w:rsidRPr="005432F4">
        <w:rPr>
          <w:rFonts w:asciiTheme="minorHAnsi" w:hAnsiTheme="minorHAnsi" w:cstheme="minorHAnsi"/>
          <w:sz w:val="22"/>
          <w:szCs w:val="22"/>
        </w:rPr>
        <w:t xml:space="preserve"> providing the best provision to support the students</w:t>
      </w:r>
      <w:r w:rsidR="000941C7">
        <w:rPr>
          <w:rFonts w:asciiTheme="minorHAnsi" w:hAnsiTheme="minorHAnsi" w:cstheme="minorHAnsi"/>
          <w:sz w:val="22"/>
          <w:szCs w:val="22"/>
        </w:rPr>
        <w:t>’</w:t>
      </w:r>
      <w:r w:rsidRPr="005432F4">
        <w:rPr>
          <w:rFonts w:asciiTheme="minorHAnsi" w:hAnsiTheme="minorHAnsi" w:cstheme="minorHAnsi"/>
          <w:sz w:val="22"/>
          <w:szCs w:val="22"/>
        </w:rPr>
        <w:t xml:space="preserve"> learning</w:t>
      </w:r>
      <w:r w:rsidR="00690CDB" w:rsidRPr="005432F4">
        <w:rPr>
          <w:rFonts w:asciiTheme="minorHAnsi" w:hAnsiTheme="minorHAnsi" w:cstheme="minorHAnsi"/>
          <w:sz w:val="22"/>
          <w:szCs w:val="22"/>
        </w:rPr>
        <w:t>.</w:t>
      </w:r>
    </w:p>
    <w:p w14:paraId="67234BFC" w14:textId="6B4A05A1"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 xml:space="preserve">Analyse and interpret relevant </w:t>
      </w:r>
      <w:r w:rsidR="005A0599">
        <w:rPr>
          <w:rFonts w:asciiTheme="minorHAnsi" w:hAnsiTheme="minorHAnsi" w:cstheme="minorHAnsi"/>
          <w:sz w:val="22"/>
          <w:szCs w:val="22"/>
        </w:rPr>
        <w:t>academy</w:t>
      </w:r>
      <w:r w:rsidRPr="005432F4">
        <w:rPr>
          <w:rFonts w:asciiTheme="minorHAnsi" w:hAnsiTheme="minorHAnsi" w:cstheme="minorHAnsi"/>
          <w:sz w:val="22"/>
          <w:szCs w:val="22"/>
        </w:rPr>
        <w:t>, local and national data to advise the Principal</w:t>
      </w:r>
      <w:r w:rsidR="00A81A63">
        <w:rPr>
          <w:rFonts w:asciiTheme="minorHAnsi" w:hAnsiTheme="minorHAnsi" w:cstheme="minorHAnsi"/>
          <w:sz w:val="22"/>
          <w:szCs w:val="22"/>
        </w:rPr>
        <w:t>s</w:t>
      </w:r>
      <w:r w:rsidRPr="005432F4">
        <w:rPr>
          <w:rFonts w:asciiTheme="minorHAnsi" w:hAnsiTheme="minorHAnsi" w:cstheme="minorHAnsi"/>
          <w:sz w:val="22"/>
          <w:szCs w:val="22"/>
        </w:rPr>
        <w:t xml:space="preserve"> on the level of resources required to achieve maximum performance and diminish progress gaps</w:t>
      </w:r>
      <w:r w:rsidR="00690CDB" w:rsidRPr="005432F4">
        <w:rPr>
          <w:rFonts w:asciiTheme="minorHAnsi" w:hAnsiTheme="minorHAnsi" w:cstheme="minorHAnsi"/>
          <w:sz w:val="22"/>
          <w:szCs w:val="22"/>
        </w:rPr>
        <w:t>.</w:t>
      </w:r>
    </w:p>
    <w:p w14:paraId="5026FC4E" w14:textId="5F0D8CDE"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 xml:space="preserve">Ensure </w:t>
      </w:r>
      <w:r w:rsidR="002629F3" w:rsidRPr="005432F4">
        <w:rPr>
          <w:rFonts w:asciiTheme="minorHAnsi" w:hAnsiTheme="minorHAnsi" w:cstheme="minorHAnsi"/>
          <w:sz w:val="22"/>
          <w:szCs w:val="22"/>
        </w:rPr>
        <w:t>all</w:t>
      </w:r>
      <w:r w:rsidRPr="005432F4">
        <w:rPr>
          <w:rFonts w:asciiTheme="minorHAnsi" w:hAnsiTheme="minorHAnsi" w:cstheme="minorHAnsi"/>
          <w:sz w:val="22"/>
          <w:szCs w:val="22"/>
        </w:rPr>
        <w:t xml:space="preserve"> the information on students and their learning needs is kept up to date and disseminated to the wider staff to support their learning</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02AA2AEF" w14:textId="7928F82A"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Ensure smooth transition of students with SEND from primary school into college</w:t>
      </w:r>
      <w:r w:rsidR="00690CDB" w:rsidRPr="005432F4">
        <w:rPr>
          <w:rFonts w:asciiTheme="minorHAnsi" w:hAnsiTheme="minorHAnsi" w:cstheme="minorHAnsi"/>
          <w:sz w:val="22"/>
          <w:szCs w:val="22"/>
        </w:rPr>
        <w:t>.</w:t>
      </w:r>
    </w:p>
    <w:p w14:paraId="553DCA32" w14:textId="33C5699B" w:rsidR="00761283" w:rsidRPr="005432F4" w:rsidRDefault="00761283" w:rsidP="00761283">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Contribute to the performance management of SEND teachers and teaching assistants</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59D049B4" w14:textId="2B4727DD" w:rsidR="002F616D" w:rsidRPr="002F616D" w:rsidRDefault="00761283" w:rsidP="002F616D">
      <w:pPr>
        <w:numPr>
          <w:ilvl w:val="0"/>
          <w:numId w:val="34"/>
        </w:numPr>
        <w:jc w:val="both"/>
        <w:rPr>
          <w:rFonts w:asciiTheme="minorHAnsi" w:hAnsiTheme="minorHAnsi" w:cstheme="minorHAnsi"/>
          <w:sz w:val="22"/>
          <w:szCs w:val="22"/>
        </w:rPr>
      </w:pPr>
      <w:r w:rsidRPr="005432F4">
        <w:rPr>
          <w:rFonts w:asciiTheme="minorHAnsi" w:hAnsiTheme="minorHAnsi" w:cstheme="minorHAnsi"/>
          <w:sz w:val="22"/>
          <w:szCs w:val="22"/>
        </w:rPr>
        <w:t>Lead, monitor and direct the teaching assistants’ performance in the classroom offering professional advice where necessary</w:t>
      </w:r>
      <w:r w:rsidR="00690CDB" w:rsidRPr="005432F4">
        <w:rPr>
          <w:rFonts w:asciiTheme="minorHAnsi" w:hAnsiTheme="minorHAnsi" w:cstheme="minorHAnsi"/>
          <w:sz w:val="22"/>
          <w:szCs w:val="22"/>
        </w:rPr>
        <w:t>.</w:t>
      </w:r>
    </w:p>
    <w:p w14:paraId="2228DA90" w14:textId="03964C5B" w:rsidR="002F616D" w:rsidRPr="005432F4" w:rsidRDefault="002F616D" w:rsidP="00761283">
      <w:pPr>
        <w:numPr>
          <w:ilvl w:val="0"/>
          <w:numId w:val="34"/>
        </w:numPr>
        <w:jc w:val="both"/>
        <w:rPr>
          <w:rFonts w:asciiTheme="minorHAnsi" w:hAnsiTheme="minorHAnsi" w:cstheme="minorHAnsi"/>
          <w:sz w:val="22"/>
          <w:szCs w:val="22"/>
        </w:rPr>
      </w:pPr>
      <w:r>
        <w:rPr>
          <w:rFonts w:asciiTheme="minorHAnsi" w:hAnsiTheme="minorHAnsi" w:cstheme="minorHAnsi"/>
          <w:sz w:val="22"/>
          <w:szCs w:val="22"/>
        </w:rPr>
        <w:t>Stay up to date with the latest innovations in SEND practice.</w:t>
      </w:r>
    </w:p>
    <w:p w14:paraId="397CB1A6" w14:textId="77777777" w:rsidR="00761283" w:rsidRPr="005432F4" w:rsidRDefault="00761283" w:rsidP="00761283">
      <w:pPr>
        <w:jc w:val="both"/>
        <w:rPr>
          <w:rFonts w:asciiTheme="minorHAnsi" w:hAnsiTheme="minorHAnsi" w:cstheme="minorHAnsi"/>
          <w:sz w:val="22"/>
          <w:szCs w:val="22"/>
        </w:rPr>
      </w:pPr>
    </w:p>
    <w:p w14:paraId="7FB805F1" w14:textId="77777777" w:rsidR="00761283" w:rsidRPr="005432F4" w:rsidRDefault="00761283" w:rsidP="00761283">
      <w:pPr>
        <w:jc w:val="both"/>
        <w:rPr>
          <w:rFonts w:asciiTheme="minorHAnsi" w:hAnsiTheme="minorHAnsi" w:cstheme="minorHAnsi"/>
          <w:sz w:val="22"/>
          <w:szCs w:val="22"/>
        </w:rPr>
      </w:pPr>
      <w:r w:rsidRPr="005432F4">
        <w:rPr>
          <w:rFonts w:asciiTheme="minorHAnsi" w:hAnsiTheme="minorHAnsi" w:cstheme="minorHAnsi"/>
          <w:b/>
          <w:sz w:val="22"/>
          <w:szCs w:val="22"/>
        </w:rPr>
        <w:t>Supporting Teaching and Learning:</w:t>
      </w:r>
    </w:p>
    <w:p w14:paraId="51C8EA2F" w14:textId="77777777" w:rsidR="00761283" w:rsidRPr="005432F4" w:rsidRDefault="00761283" w:rsidP="00761283">
      <w:pPr>
        <w:ind w:left="360"/>
        <w:rPr>
          <w:rFonts w:asciiTheme="minorHAnsi" w:hAnsiTheme="minorHAnsi" w:cstheme="minorHAnsi"/>
          <w:sz w:val="22"/>
          <w:szCs w:val="22"/>
        </w:rPr>
      </w:pPr>
    </w:p>
    <w:p w14:paraId="23CCDBAD" w14:textId="63D12119" w:rsidR="00761283" w:rsidRDefault="00761283" w:rsidP="00761283">
      <w:pPr>
        <w:numPr>
          <w:ilvl w:val="0"/>
          <w:numId w:val="35"/>
        </w:numPr>
        <w:tabs>
          <w:tab w:val="clear" w:pos="720"/>
          <w:tab w:val="num" w:pos="360"/>
        </w:tabs>
        <w:ind w:left="360"/>
        <w:jc w:val="both"/>
        <w:rPr>
          <w:rFonts w:asciiTheme="minorHAnsi" w:hAnsiTheme="minorHAnsi" w:cstheme="minorHAnsi"/>
          <w:sz w:val="22"/>
          <w:szCs w:val="22"/>
        </w:rPr>
      </w:pPr>
      <w:r w:rsidRPr="005432F4">
        <w:rPr>
          <w:rFonts w:asciiTheme="minorHAnsi" w:hAnsiTheme="minorHAnsi" w:cstheme="minorHAnsi"/>
          <w:sz w:val="22"/>
          <w:szCs w:val="22"/>
        </w:rPr>
        <w:t>Support the identification of the most effective approaches to work with SEND students and disseminate to the wider staff</w:t>
      </w:r>
      <w:r w:rsidR="00690CDB" w:rsidRPr="005432F4">
        <w:rPr>
          <w:rFonts w:asciiTheme="minorHAnsi" w:hAnsiTheme="minorHAnsi" w:cstheme="minorHAnsi"/>
          <w:sz w:val="22"/>
          <w:szCs w:val="22"/>
        </w:rPr>
        <w:t>.</w:t>
      </w:r>
    </w:p>
    <w:p w14:paraId="68EFB7C9" w14:textId="1A00DD3C" w:rsidR="002F616D" w:rsidRPr="005432F4" w:rsidRDefault="002F616D" w:rsidP="00761283">
      <w:pPr>
        <w:numPr>
          <w:ilvl w:val="0"/>
          <w:numId w:val="35"/>
        </w:numPr>
        <w:tabs>
          <w:tab w:val="clear" w:pos="720"/>
          <w:tab w:val="num" w:pos="360"/>
        </w:tabs>
        <w:ind w:left="360"/>
        <w:jc w:val="both"/>
        <w:rPr>
          <w:rFonts w:asciiTheme="minorHAnsi" w:hAnsiTheme="minorHAnsi" w:cstheme="minorHAnsi"/>
          <w:sz w:val="22"/>
          <w:szCs w:val="22"/>
        </w:rPr>
      </w:pPr>
      <w:r>
        <w:rPr>
          <w:rFonts w:asciiTheme="minorHAnsi" w:hAnsiTheme="minorHAnsi" w:cstheme="minorHAnsi"/>
          <w:sz w:val="22"/>
          <w:szCs w:val="22"/>
        </w:rPr>
        <w:t>Use a variety of diagnosis tools to help support students with SEND make progress.</w:t>
      </w:r>
    </w:p>
    <w:p w14:paraId="05144415" w14:textId="68FA4317" w:rsidR="00761283" w:rsidRPr="005432F4" w:rsidRDefault="00761283" w:rsidP="00761283">
      <w:pPr>
        <w:numPr>
          <w:ilvl w:val="0"/>
          <w:numId w:val="35"/>
        </w:numPr>
        <w:tabs>
          <w:tab w:val="clear" w:pos="720"/>
          <w:tab w:val="num" w:pos="360"/>
        </w:tabs>
        <w:ind w:left="360"/>
        <w:jc w:val="both"/>
        <w:rPr>
          <w:rFonts w:asciiTheme="minorHAnsi" w:hAnsiTheme="minorHAnsi" w:cstheme="minorHAnsi"/>
          <w:sz w:val="22"/>
          <w:szCs w:val="22"/>
        </w:rPr>
      </w:pPr>
      <w:r w:rsidRPr="005432F4">
        <w:rPr>
          <w:rFonts w:asciiTheme="minorHAnsi" w:hAnsiTheme="minorHAnsi" w:cstheme="minorHAnsi"/>
          <w:sz w:val="22"/>
          <w:szCs w:val="22"/>
        </w:rPr>
        <w:t xml:space="preserve">Work with the SEND team and wider staff to ensure the </w:t>
      </w:r>
      <w:r w:rsidR="00FC4AEA">
        <w:rPr>
          <w:rFonts w:asciiTheme="minorHAnsi" w:hAnsiTheme="minorHAnsi" w:cstheme="minorHAnsi"/>
          <w:sz w:val="22"/>
          <w:szCs w:val="22"/>
        </w:rPr>
        <w:t>schools bridge</w:t>
      </w:r>
      <w:r w:rsidRPr="005432F4">
        <w:rPr>
          <w:rFonts w:asciiTheme="minorHAnsi" w:hAnsiTheme="minorHAnsi" w:cstheme="minorHAnsi"/>
          <w:sz w:val="22"/>
          <w:szCs w:val="22"/>
        </w:rPr>
        <w:t xml:space="preserve"> the learning gaps for students </w:t>
      </w:r>
      <w:r w:rsidR="002629F3" w:rsidRPr="005432F4">
        <w:rPr>
          <w:rFonts w:asciiTheme="minorHAnsi" w:hAnsiTheme="minorHAnsi" w:cstheme="minorHAnsi"/>
          <w:sz w:val="22"/>
          <w:szCs w:val="22"/>
        </w:rPr>
        <w:t>through:</w:t>
      </w:r>
    </w:p>
    <w:p w14:paraId="758490FF" w14:textId="77777777" w:rsidR="00761283" w:rsidRPr="005432F4" w:rsidRDefault="00761283" w:rsidP="00FC4AEA">
      <w:pPr>
        <w:jc w:val="both"/>
        <w:rPr>
          <w:rFonts w:asciiTheme="minorHAnsi" w:hAnsiTheme="minorHAnsi" w:cstheme="minorHAnsi"/>
          <w:sz w:val="22"/>
          <w:szCs w:val="22"/>
        </w:rPr>
      </w:pPr>
    </w:p>
    <w:p w14:paraId="79BB8FC1" w14:textId="4EB4C9CC" w:rsidR="00761283" w:rsidRPr="005432F4" w:rsidRDefault="00690CDB" w:rsidP="00761283">
      <w:pPr>
        <w:numPr>
          <w:ilvl w:val="1"/>
          <w:numId w:val="35"/>
        </w:numPr>
        <w:jc w:val="both"/>
        <w:rPr>
          <w:rFonts w:asciiTheme="minorHAnsi" w:hAnsiTheme="minorHAnsi" w:cstheme="minorHAnsi"/>
          <w:sz w:val="22"/>
          <w:szCs w:val="22"/>
        </w:rPr>
      </w:pPr>
      <w:r w:rsidRPr="005432F4">
        <w:rPr>
          <w:rFonts w:asciiTheme="minorHAnsi" w:hAnsiTheme="minorHAnsi" w:cstheme="minorHAnsi"/>
          <w:sz w:val="22"/>
          <w:szCs w:val="22"/>
        </w:rPr>
        <w:t>a</w:t>
      </w:r>
      <w:r w:rsidR="00761283" w:rsidRPr="005432F4">
        <w:rPr>
          <w:rFonts w:asciiTheme="minorHAnsi" w:hAnsiTheme="minorHAnsi" w:cstheme="minorHAnsi"/>
          <w:sz w:val="22"/>
          <w:szCs w:val="22"/>
        </w:rPr>
        <w:t>ssessment of needs</w:t>
      </w:r>
    </w:p>
    <w:p w14:paraId="2B86C864" w14:textId="2CF1419E" w:rsidR="00761283" w:rsidRPr="005432F4" w:rsidRDefault="00690CDB" w:rsidP="00761283">
      <w:pPr>
        <w:numPr>
          <w:ilvl w:val="1"/>
          <w:numId w:val="35"/>
        </w:numPr>
        <w:jc w:val="both"/>
        <w:rPr>
          <w:rFonts w:asciiTheme="minorHAnsi" w:hAnsiTheme="minorHAnsi" w:cstheme="minorHAnsi"/>
          <w:sz w:val="22"/>
          <w:szCs w:val="22"/>
        </w:rPr>
      </w:pPr>
      <w:r w:rsidRPr="005432F4">
        <w:rPr>
          <w:rFonts w:asciiTheme="minorHAnsi" w:hAnsiTheme="minorHAnsi" w:cstheme="minorHAnsi"/>
          <w:sz w:val="22"/>
          <w:szCs w:val="22"/>
        </w:rPr>
        <w:t>m</w:t>
      </w:r>
      <w:r w:rsidR="00761283" w:rsidRPr="005432F4">
        <w:rPr>
          <w:rFonts w:asciiTheme="minorHAnsi" w:hAnsiTheme="minorHAnsi" w:cstheme="minorHAnsi"/>
          <w:sz w:val="22"/>
          <w:szCs w:val="22"/>
        </w:rPr>
        <w:t>onitoring of teaching and the quality of students</w:t>
      </w:r>
      <w:r w:rsidR="000941C7">
        <w:rPr>
          <w:rFonts w:asciiTheme="minorHAnsi" w:hAnsiTheme="minorHAnsi" w:cstheme="minorHAnsi"/>
          <w:sz w:val="22"/>
          <w:szCs w:val="22"/>
        </w:rPr>
        <w:t>’</w:t>
      </w:r>
      <w:r w:rsidR="00761283" w:rsidRPr="005432F4">
        <w:rPr>
          <w:rFonts w:asciiTheme="minorHAnsi" w:hAnsiTheme="minorHAnsi" w:cstheme="minorHAnsi"/>
          <w:sz w:val="22"/>
          <w:szCs w:val="22"/>
        </w:rPr>
        <w:t xml:space="preserve"> learning and achievement</w:t>
      </w:r>
    </w:p>
    <w:p w14:paraId="6CC25FBE" w14:textId="52DF51E1" w:rsidR="00761283" w:rsidRPr="005432F4" w:rsidRDefault="00690CDB" w:rsidP="00761283">
      <w:pPr>
        <w:numPr>
          <w:ilvl w:val="1"/>
          <w:numId w:val="35"/>
        </w:numPr>
        <w:jc w:val="both"/>
        <w:rPr>
          <w:rFonts w:asciiTheme="minorHAnsi" w:hAnsiTheme="minorHAnsi" w:cstheme="minorHAnsi"/>
          <w:sz w:val="22"/>
          <w:szCs w:val="22"/>
        </w:rPr>
      </w:pPr>
      <w:r w:rsidRPr="005432F4">
        <w:rPr>
          <w:rFonts w:asciiTheme="minorHAnsi" w:hAnsiTheme="minorHAnsi" w:cstheme="minorHAnsi"/>
          <w:sz w:val="22"/>
          <w:szCs w:val="22"/>
        </w:rPr>
        <w:t>t</w:t>
      </w:r>
      <w:r w:rsidR="00761283" w:rsidRPr="005432F4">
        <w:rPr>
          <w:rFonts w:asciiTheme="minorHAnsi" w:hAnsiTheme="minorHAnsi" w:cstheme="minorHAnsi"/>
          <w:sz w:val="22"/>
          <w:szCs w:val="22"/>
        </w:rPr>
        <w:t>arget setting</w:t>
      </w:r>
    </w:p>
    <w:p w14:paraId="77DFFDCC" w14:textId="60799B8F" w:rsidR="00761283" w:rsidRPr="005432F4" w:rsidRDefault="00690CDB" w:rsidP="00761283">
      <w:pPr>
        <w:numPr>
          <w:ilvl w:val="1"/>
          <w:numId w:val="35"/>
        </w:numPr>
        <w:jc w:val="both"/>
        <w:rPr>
          <w:rFonts w:asciiTheme="minorHAnsi" w:hAnsiTheme="minorHAnsi" w:cstheme="minorHAnsi"/>
          <w:sz w:val="22"/>
          <w:szCs w:val="22"/>
        </w:rPr>
      </w:pPr>
      <w:r w:rsidRPr="005432F4">
        <w:rPr>
          <w:rFonts w:asciiTheme="minorHAnsi" w:hAnsiTheme="minorHAnsi" w:cstheme="minorHAnsi"/>
          <w:sz w:val="22"/>
          <w:szCs w:val="22"/>
        </w:rPr>
        <w:t>w</w:t>
      </w:r>
      <w:r w:rsidR="00761283" w:rsidRPr="005432F4">
        <w:rPr>
          <w:rFonts w:asciiTheme="minorHAnsi" w:hAnsiTheme="minorHAnsi" w:cstheme="minorHAnsi"/>
          <w:sz w:val="22"/>
          <w:szCs w:val="22"/>
        </w:rPr>
        <w:t xml:space="preserve">orking alongside </w:t>
      </w:r>
      <w:r w:rsidR="00FC4AEA">
        <w:rPr>
          <w:rFonts w:asciiTheme="minorHAnsi" w:hAnsiTheme="minorHAnsi" w:cstheme="minorHAnsi"/>
          <w:sz w:val="22"/>
          <w:szCs w:val="22"/>
        </w:rPr>
        <w:t>schools’</w:t>
      </w:r>
      <w:r w:rsidR="00761283" w:rsidRPr="005432F4">
        <w:rPr>
          <w:rFonts w:asciiTheme="minorHAnsi" w:hAnsiTheme="minorHAnsi" w:cstheme="minorHAnsi"/>
          <w:sz w:val="22"/>
          <w:szCs w:val="22"/>
        </w:rPr>
        <w:t xml:space="preserve"> data collection to assess progress</w:t>
      </w:r>
    </w:p>
    <w:p w14:paraId="67186C06" w14:textId="77777777" w:rsidR="00761283" w:rsidRPr="005432F4" w:rsidRDefault="00761283" w:rsidP="00761283">
      <w:pPr>
        <w:ind w:left="1440"/>
        <w:jc w:val="both"/>
        <w:rPr>
          <w:rFonts w:asciiTheme="minorHAnsi" w:hAnsiTheme="minorHAnsi" w:cstheme="minorHAnsi"/>
          <w:sz w:val="22"/>
          <w:szCs w:val="22"/>
        </w:rPr>
      </w:pPr>
    </w:p>
    <w:p w14:paraId="2EF51831" w14:textId="5D675A4C" w:rsidR="00761283" w:rsidRPr="005432F4" w:rsidRDefault="00761283" w:rsidP="00761283">
      <w:pPr>
        <w:numPr>
          <w:ilvl w:val="0"/>
          <w:numId w:val="36"/>
        </w:numPr>
        <w:tabs>
          <w:tab w:val="clear" w:pos="720"/>
          <w:tab w:val="num" w:pos="360"/>
        </w:tabs>
        <w:ind w:left="360"/>
        <w:jc w:val="both"/>
        <w:rPr>
          <w:rFonts w:asciiTheme="minorHAnsi" w:hAnsiTheme="minorHAnsi" w:cstheme="minorHAnsi"/>
          <w:sz w:val="22"/>
          <w:szCs w:val="22"/>
        </w:rPr>
      </w:pPr>
      <w:r w:rsidRPr="005432F4">
        <w:rPr>
          <w:rFonts w:asciiTheme="minorHAnsi" w:hAnsiTheme="minorHAnsi" w:cstheme="minorHAnsi"/>
          <w:sz w:val="22"/>
          <w:szCs w:val="22"/>
        </w:rPr>
        <w:lastRenderedPageBreak/>
        <w:t>Lead the day to day running and co-ordination of the SEND students’ provision alongside the team and ensure close liaison with parents, carers and outside agencies</w:t>
      </w:r>
      <w:r w:rsidR="00690CDB" w:rsidRPr="005432F4">
        <w:rPr>
          <w:rFonts w:asciiTheme="minorHAnsi" w:hAnsiTheme="minorHAnsi" w:cstheme="minorHAnsi"/>
          <w:sz w:val="22"/>
          <w:szCs w:val="22"/>
        </w:rPr>
        <w:t>.</w:t>
      </w:r>
    </w:p>
    <w:p w14:paraId="0BADECDE" w14:textId="3EB68664" w:rsidR="00761283" w:rsidRPr="005432F4" w:rsidRDefault="00761283" w:rsidP="00761283">
      <w:pPr>
        <w:numPr>
          <w:ilvl w:val="0"/>
          <w:numId w:val="36"/>
        </w:numPr>
        <w:tabs>
          <w:tab w:val="clear" w:pos="720"/>
          <w:tab w:val="num" w:pos="360"/>
        </w:tabs>
        <w:ind w:left="360"/>
        <w:jc w:val="both"/>
        <w:rPr>
          <w:rFonts w:asciiTheme="minorHAnsi" w:hAnsiTheme="minorHAnsi" w:cstheme="minorHAnsi"/>
          <w:sz w:val="22"/>
          <w:szCs w:val="22"/>
        </w:rPr>
      </w:pPr>
      <w:r w:rsidRPr="005432F4">
        <w:rPr>
          <w:rFonts w:asciiTheme="minorHAnsi" w:hAnsiTheme="minorHAnsi" w:cstheme="minorHAnsi"/>
          <w:sz w:val="22"/>
          <w:szCs w:val="22"/>
        </w:rPr>
        <w:t>Work alongside heads of faculties</w:t>
      </w:r>
      <w:r w:rsidR="00A81A63">
        <w:rPr>
          <w:rFonts w:asciiTheme="minorHAnsi" w:hAnsiTheme="minorHAnsi" w:cstheme="minorHAnsi"/>
          <w:sz w:val="22"/>
          <w:szCs w:val="22"/>
        </w:rPr>
        <w:t>, phase leads, subject leads</w:t>
      </w:r>
      <w:r w:rsidRPr="005432F4">
        <w:rPr>
          <w:rFonts w:asciiTheme="minorHAnsi" w:hAnsiTheme="minorHAnsi" w:cstheme="minorHAnsi"/>
          <w:sz w:val="22"/>
          <w:szCs w:val="22"/>
        </w:rPr>
        <w:t xml:space="preserve"> and heads of year to ensure all students learning with SEND is of equal importance, and realistic expectations of students are set</w:t>
      </w:r>
      <w:r w:rsidR="00690CDB" w:rsidRPr="005432F4">
        <w:rPr>
          <w:rFonts w:asciiTheme="minorHAnsi" w:hAnsiTheme="minorHAnsi" w:cstheme="minorHAnsi"/>
          <w:sz w:val="22"/>
          <w:szCs w:val="22"/>
        </w:rPr>
        <w:t>.</w:t>
      </w:r>
    </w:p>
    <w:p w14:paraId="6B82581D" w14:textId="77777777" w:rsidR="00787DC6" w:rsidRDefault="00787DC6" w:rsidP="00761283">
      <w:pPr>
        <w:rPr>
          <w:rFonts w:asciiTheme="minorHAnsi" w:hAnsiTheme="minorHAnsi" w:cstheme="minorHAnsi"/>
          <w:b/>
          <w:sz w:val="22"/>
          <w:szCs w:val="22"/>
        </w:rPr>
      </w:pPr>
    </w:p>
    <w:p w14:paraId="3F186486" w14:textId="77777777" w:rsidR="00761283" w:rsidRPr="005432F4" w:rsidRDefault="00761283" w:rsidP="00761283">
      <w:pPr>
        <w:rPr>
          <w:rFonts w:asciiTheme="minorHAnsi" w:hAnsiTheme="minorHAnsi" w:cstheme="minorHAnsi"/>
          <w:b/>
          <w:sz w:val="22"/>
          <w:szCs w:val="22"/>
        </w:rPr>
      </w:pPr>
      <w:r w:rsidRPr="005432F4">
        <w:rPr>
          <w:rFonts w:asciiTheme="minorHAnsi" w:hAnsiTheme="minorHAnsi" w:cstheme="minorHAnsi"/>
          <w:b/>
          <w:sz w:val="22"/>
          <w:szCs w:val="22"/>
        </w:rPr>
        <w:t>Managing and Leading Other Adults</w:t>
      </w:r>
    </w:p>
    <w:p w14:paraId="25D53688" w14:textId="77777777" w:rsidR="00761283" w:rsidRPr="005432F4" w:rsidRDefault="00761283" w:rsidP="00761283">
      <w:pPr>
        <w:rPr>
          <w:rFonts w:asciiTheme="minorHAnsi" w:hAnsiTheme="minorHAnsi" w:cstheme="minorHAnsi"/>
          <w:b/>
          <w:sz w:val="22"/>
          <w:szCs w:val="22"/>
        </w:rPr>
      </w:pPr>
    </w:p>
    <w:p w14:paraId="7F99CEAD" w14:textId="57804A34" w:rsidR="00761283" w:rsidRPr="005432F4" w:rsidRDefault="00761283" w:rsidP="00761283">
      <w:pPr>
        <w:numPr>
          <w:ilvl w:val="0"/>
          <w:numId w:val="33"/>
        </w:numPr>
        <w:jc w:val="both"/>
        <w:rPr>
          <w:rFonts w:asciiTheme="minorHAnsi" w:hAnsiTheme="minorHAnsi" w:cstheme="minorHAnsi"/>
          <w:sz w:val="22"/>
          <w:szCs w:val="22"/>
        </w:rPr>
      </w:pPr>
      <w:r w:rsidRPr="005432F4">
        <w:rPr>
          <w:rFonts w:asciiTheme="minorHAnsi" w:hAnsiTheme="minorHAnsi" w:cstheme="minorHAnsi"/>
          <w:sz w:val="22"/>
          <w:szCs w:val="22"/>
        </w:rPr>
        <w:t>Ensure effective flexible deployment of support staff</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4A9AC9CB" w14:textId="6FAB9A5C" w:rsidR="00761283" w:rsidRPr="005432F4" w:rsidRDefault="00761283" w:rsidP="00761283">
      <w:pPr>
        <w:numPr>
          <w:ilvl w:val="0"/>
          <w:numId w:val="33"/>
        </w:numPr>
        <w:jc w:val="both"/>
        <w:rPr>
          <w:rFonts w:asciiTheme="minorHAnsi" w:hAnsiTheme="minorHAnsi" w:cstheme="minorHAnsi"/>
          <w:sz w:val="22"/>
          <w:szCs w:val="22"/>
        </w:rPr>
      </w:pPr>
      <w:r w:rsidRPr="005432F4">
        <w:rPr>
          <w:rFonts w:asciiTheme="minorHAnsi" w:hAnsiTheme="minorHAnsi" w:cstheme="minorHAnsi"/>
          <w:sz w:val="22"/>
          <w:szCs w:val="22"/>
        </w:rPr>
        <w:t>Regular liaison with heads of faculties and heads of year regarding performance of students</w:t>
      </w:r>
      <w:r w:rsidR="00690CDB" w:rsidRPr="005432F4">
        <w:rPr>
          <w:rFonts w:asciiTheme="minorHAnsi" w:hAnsiTheme="minorHAnsi" w:cstheme="minorHAnsi"/>
          <w:sz w:val="22"/>
          <w:szCs w:val="22"/>
        </w:rPr>
        <w:t>.</w:t>
      </w:r>
    </w:p>
    <w:p w14:paraId="2F3C4FD5" w14:textId="2E8EC40E" w:rsidR="00761283" w:rsidRPr="005432F4" w:rsidRDefault="00761283" w:rsidP="00761283">
      <w:pPr>
        <w:numPr>
          <w:ilvl w:val="0"/>
          <w:numId w:val="33"/>
        </w:numPr>
        <w:jc w:val="both"/>
        <w:rPr>
          <w:rFonts w:asciiTheme="minorHAnsi" w:hAnsiTheme="minorHAnsi" w:cstheme="minorHAnsi"/>
          <w:sz w:val="22"/>
          <w:szCs w:val="22"/>
        </w:rPr>
      </w:pPr>
      <w:r w:rsidRPr="005432F4">
        <w:rPr>
          <w:rFonts w:asciiTheme="minorHAnsi" w:hAnsiTheme="minorHAnsi" w:cstheme="minorHAnsi"/>
          <w:sz w:val="22"/>
          <w:szCs w:val="22"/>
        </w:rPr>
        <w:t>Lead whole staff inset and support the profe</w:t>
      </w:r>
      <w:r w:rsidR="00690CDB" w:rsidRPr="005432F4">
        <w:rPr>
          <w:rFonts w:asciiTheme="minorHAnsi" w:hAnsiTheme="minorHAnsi" w:cstheme="minorHAnsi"/>
          <w:sz w:val="22"/>
          <w:szCs w:val="22"/>
        </w:rPr>
        <w:t>ssional development of teachers.</w:t>
      </w:r>
    </w:p>
    <w:p w14:paraId="37CF651D" w14:textId="36040A61" w:rsidR="00761283" w:rsidRPr="005432F4" w:rsidRDefault="00761283" w:rsidP="00761283">
      <w:pPr>
        <w:numPr>
          <w:ilvl w:val="0"/>
          <w:numId w:val="33"/>
        </w:numPr>
        <w:jc w:val="both"/>
        <w:rPr>
          <w:rFonts w:asciiTheme="minorHAnsi" w:hAnsiTheme="minorHAnsi" w:cstheme="minorHAnsi"/>
          <w:sz w:val="22"/>
          <w:szCs w:val="22"/>
        </w:rPr>
      </w:pPr>
      <w:r w:rsidRPr="005432F4">
        <w:rPr>
          <w:rFonts w:asciiTheme="minorHAnsi" w:hAnsiTheme="minorHAnsi" w:cstheme="minorHAnsi"/>
          <w:sz w:val="22"/>
          <w:szCs w:val="22"/>
        </w:rPr>
        <w:t>Lead professional development for the SEND team</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2A66CEFF" w14:textId="0AD3DE21" w:rsidR="00761283" w:rsidRDefault="00761283" w:rsidP="00761283">
      <w:pPr>
        <w:numPr>
          <w:ilvl w:val="0"/>
          <w:numId w:val="33"/>
        </w:numPr>
        <w:jc w:val="both"/>
        <w:rPr>
          <w:rFonts w:asciiTheme="minorHAnsi" w:hAnsiTheme="minorHAnsi" w:cstheme="minorHAnsi"/>
          <w:sz w:val="22"/>
          <w:szCs w:val="22"/>
        </w:rPr>
      </w:pPr>
      <w:r w:rsidRPr="005432F4">
        <w:rPr>
          <w:rFonts w:asciiTheme="minorHAnsi" w:hAnsiTheme="minorHAnsi" w:cstheme="minorHAnsi"/>
          <w:sz w:val="22"/>
          <w:szCs w:val="22"/>
        </w:rPr>
        <w:t>Manage effective i</w:t>
      </w:r>
      <w:r w:rsidR="000941C7">
        <w:rPr>
          <w:rFonts w:asciiTheme="minorHAnsi" w:hAnsiTheme="minorHAnsi" w:cstheme="minorHAnsi"/>
          <w:sz w:val="22"/>
          <w:szCs w:val="22"/>
        </w:rPr>
        <w:t>ntervention to support students’</w:t>
      </w:r>
      <w:r w:rsidRPr="005432F4">
        <w:rPr>
          <w:rFonts w:asciiTheme="minorHAnsi" w:hAnsiTheme="minorHAnsi" w:cstheme="minorHAnsi"/>
          <w:sz w:val="22"/>
          <w:szCs w:val="22"/>
        </w:rPr>
        <w:t xml:space="preserve"> literacy and numeracy development</w:t>
      </w:r>
      <w:r w:rsidR="00690CDB" w:rsidRPr="005432F4">
        <w:rPr>
          <w:rFonts w:asciiTheme="minorHAnsi" w:hAnsiTheme="minorHAnsi" w:cstheme="minorHAnsi"/>
          <w:sz w:val="22"/>
          <w:szCs w:val="22"/>
        </w:rPr>
        <w:t>.</w:t>
      </w:r>
      <w:r w:rsidRPr="005432F4">
        <w:rPr>
          <w:rFonts w:asciiTheme="minorHAnsi" w:hAnsiTheme="minorHAnsi" w:cstheme="minorHAnsi"/>
          <w:sz w:val="22"/>
          <w:szCs w:val="22"/>
        </w:rPr>
        <w:t xml:space="preserve"> </w:t>
      </w:r>
    </w:p>
    <w:p w14:paraId="1BD5B870" w14:textId="7F81D079" w:rsidR="002F616D" w:rsidRPr="005432F4" w:rsidRDefault="002F616D" w:rsidP="00761283">
      <w:pPr>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Work with wider trust staff to find the right provision for students. </w:t>
      </w:r>
    </w:p>
    <w:p w14:paraId="451FCEB9" w14:textId="77777777" w:rsidR="00761283" w:rsidRPr="005432F4" w:rsidRDefault="00761283" w:rsidP="00761283">
      <w:pPr>
        <w:rPr>
          <w:rFonts w:asciiTheme="minorHAnsi" w:hAnsiTheme="minorHAnsi" w:cstheme="minorHAnsi"/>
          <w:sz w:val="22"/>
          <w:szCs w:val="22"/>
        </w:rPr>
      </w:pPr>
    </w:p>
    <w:p w14:paraId="704A70FC" w14:textId="77777777" w:rsidR="00761283" w:rsidRPr="005432F4" w:rsidRDefault="00761283" w:rsidP="00761283">
      <w:pPr>
        <w:rPr>
          <w:rFonts w:asciiTheme="minorHAnsi" w:hAnsiTheme="minorHAnsi" w:cstheme="minorHAnsi"/>
          <w:sz w:val="22"/>
          <w:szCs w:val="22"/>
        </w:rPr>
      </w:pPr>
    </w:p>
    <w:p w14:paraId="089B82C0" w14:textId="004A571D" w:rsidR="006F3A3D" w:rsidRPr="005432F4" w:rsidRDefault="006F3A3D" w:rsidP="00B65363">
      <w:pPr>
        <w:ind w:right="-1277"/>
        <w:rPr>
          <w:rFonts w:asciiTheme="minorHAnsi" w:hAnsiTheme="minorHAnsi" w:cstheme="minorHAnsi"/>
          <w:b/>
          <w:color w:val="201F1E"/>
          <w:sz w:val="22"/>
          <w:szCs w:val="22"/>
          <w:shd w:val="clear" w:color="auto" w:fill="FFFFFF"/>
        </w:rPr>
      </w:pPr>
      <w:bookmarkStart w:id="0" w:name="_Hlk20480478"/>
      <w:r w:rsidRPr="005432F4">
        <w:rPr>
          <w:rFonts w:asciiTheme="minorHAnsi" w:hAnsiTheme="minorHAnsi" w:cstheme="minorHAnsi"/>
          <w:b/>
          <w:color w:val="201F1E"/>
          <w:sz w:val="22"/>
          <w:szCs w:val="22"/>
          <w:shd w:val="clear" w:color="auto" w:fill="FFFFFF"/>
        </w:rPr>
        <w:t>Data Protection / General Data Protection Regulations Compliance</w:t>
      </w:r>
    </w:p>
    <w:p w14:paraId="665859AD" w14:textId="77777777" w:rsidR="006F3A3D" w:rsidRPr="005432F4"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5432F4" w:rsidRDefault="006F3A3D" w:rsidP="00AB6794">
      <w:p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5432F4">
        <w:rPr>
          <w:rFonts w:asciiTheme="minorHAnsi" w:hAnsiTheme="minorHAnsi" w:cstheme="minorHAnsi"/>
          <w:color w:val="201F1E"/>
          <w:sz w:val="22"/>
          <w:szCs w:val="22"/>
          <w:shd w:val="clear" w:color="auto" w:fill="FFFFFF"/>
        </w:rPr>
        <w:br/>
      </w:r>
    </w:p>
    <w:p w14:paraId="26FE0D8A"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Acceptable Use Policy </w:t>
      </w:r>
    </w:p>
    <w:p w14:paraId="706F29F5"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Records Retention Policy </w:t>
      </w:r>
    </w:p>
    <w:p w14:paraId="561DC706"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Personal Data Breach Procedure </w:t>
      </w:r>
    </w:p>
    <w:p w14:paraId="1A638262"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Employee Code of Conduct </w:t>
      </w:r>
    </w:p>
    <w:p w14:paraId="16AB3C90"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E-safety Policy </w:t>
      </w:r>
    </w:p>
    <w:p w14:paraId="31636C60" w14:textId="77777777" w:rsidR="006F3A3D" w:rsidRPr="005432F4"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Social Media Policy </w:t>
      </w:r>
    </w:p>
    <w:p w14:paraId="7D242AE2" w14:textId="4487B009" w:rsidR="00ED2AFB" w:rsidRDefault="006F3A3D" w:rsidP="00877702">
      <w:pPr>
        <w:pStyle w:val="ListParagraph"/>
        <w:numPr>
          <w:ilvl w:val="1"/>
          <w:numId w:val="31"/>
        </w:numPr>
        <w:ind w:right="-46"/>
        <w:rPr>
          <w:rFonts w:asciiTheme="minorHAnsi" w:hAnsiTheme="minorHAnsi" w:cstheme="minorHAnsi"/>
          <w:color w:val="201F1E"/>
          <w:sz w:val="22"/>
          <w:szCs w:val="22"/>
          <w:shd w:val="clear" w:color="auto" w:fill="FFFFFF"/>
        </w:rPr>
      </w:pPr>
      <w:r w:rsidRPr="005432F4">
        <w:rPr>
          <w:rFonts w:asciiTheme="minorHAnsi" w:hAnsiTheme="minorHAnsi" w:cstheme="minorHAnsi"/>
          <w:color w:val="201F1E"/>
          <w:sz w:val="22"/>
          <w:szCs w:val="22"/>
          <w:shd w:val="clear" w:color="auto" w:fill="FFFFFF"/>
        </w:rPr>
        <w:t>Use of Personal Devices Policy </w:t>
      </w:r>
      <w:r w:rsidRPr="005432F4">
        <w:rPr>
          <w:rFonts w:asciiTheme="minorHAnsi" w:hAnsiTheme="minorHAnsi" w:cstheme="minorHAnsi"/>
          <w:color w:val="201F1E"/>
          <w:sz w:val="22"/>
          <w:szCs w:val="22"/>
        </w:rPr>
        <w:br/>
      </w:r>
    </w:p>
    <w:p w14:paraId="70ADB6E0" w14:textId="77777777" w:rsidR="00D440BE" w:rsidRPr="00D440BE" w:rsidRDefault="00D440BE" w:rsidP="00D440BE">
      <w:pPr>
        <w:pStyle w:val="Heading2"/>
        <w:ind w:left="3937"/>
        <w:rPr>
          <w:rFonts w:asciiTheme="minorHAnsi" w:hAnsiTheme="minorHAnsi" w:cstheme="minorHAnsi"/>
          <w:sz w:val="22"/>
          <w:szCs w:val="22"/>
        </w:rPr>
      </w:pPr>
      <w:r w:rsidRPr="00D440BE">
        <w:rPr>
          <w:rFonts w:asciiTheme="minorHAnsi" w:hAnsiTheme="minorHAnsi" w:cstheme="minorHAnsi"/>
          <w:color w:val="000000"/>
          <w:sz w:val="22"/>
          <w:szCs w:val="22"/>
        </w:rPr>
        <w:t xml:space="preserve">Person specification </w:t>
      </w:r>
    </w:p>
    <w:p w14:paraId="534D9F8B" w14:textId="77777777" w:rsidR="00D440BE" w:rsidRPr="00D440BE" w:rsidRDefault="00D440BE" w:rsidP="00D440BE">
      <w:pPr>
        <w:spacing w:line="256" w:lineRule="auto"/>
        <w:ind w:left="88"/>
        <w:jc w:val="center"/>
        <w:rPr>
          <w:rFonts w:asciiTheme="minorHAnsi" w:hAnsiTheme="minorHAnsi" w:cstheme="minorHAnsi"/>
          <w:sz w:val="22"/>
          <w:szCs w:val="22"/>
        </w:rPr>
      </w:pPr>
      <w:r w:rsidRPr="00D440BE">
        <w:rPr>
          <w:rFonts w:asciiTheme="minorHAnsi" w:hAnsiTheme="minorHAnsi" w:cstheme="minorHAnsi"/>
          <w:sz w:val="22"/>
          <w:szCs w:val="22"/>
        </w:rPr>
        <w:t xml:space="preserve"> </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607"/>
        <w:gridCol w:w="3260"/>
        <w:gridCol w:w="1843"/>
      </w:tblGrid>
      <w:tr w:rsidR="00585A81" w:rsidRPr="00C4337B" w14:paraId="7C6E29C0" w14:textId="77777777" w:rsidTr="66EE75C1">
        <w:tc>
          <w:tcPr>
            <w:tcW w:w="1667" w:type="dxa"/>
            <w:shd w:val="clear" w:color="auto" w:fill="auto"/>
          </w:tcPr>
          <w:p w14:paraId="548FF366" w14:textId="77777777" w:rsidR="00585A81" w:rsidRPr="00C4337B" w:rsidRDefault="00585A81" w:rsidP="001A2DB9">
            <w:pPr>
              <w:rPr>
                <w:rFonts w:cs="Arial"/>
                <w:b/>
                <w:sz w:val="20"/>
              </w:rPr>
            </w:pPr>
            <w:r w:rsidRPr="00C4337B">
              <w:rPr>
                <w:rFonts w:cs="Arial"/>
                <w:b/>
                <w:sz w:val="20"/>
              </w:rPr>
              <w:t>Criteria</w:t>
            </w:r>
          </w:p>
        </w:tc>
        <w:tc>
          <w:tcPr>
            <w:tcW w:w="3607" w:type="dxa"/>
            <w:shd w:val="clear" w:color="auto" w:fill="auto"/>
          </w:tcPr>
          <w:p w14:paraId="3179718A" w14:textId="77777777" w:rsidR="00585A81" w:rsidRPr="00C4337B" w:rsidRDefault="00585A81" w:rsidP="001A2DB9">
            <w:pPr>
              <w:rPr>
                <w:rFonts w:cs="Arial"/>
                <w:b/>
                <w:sz w:val="20"/>
              </w:rPr>
            </w:pPr>
            <w:r w:rsidRPr="00C4337B">
              <w:rPr>
                <w:rFonts w:cs="Arial"/>
                <w:b/>
                <w:sz w:val="20"/>
              </w:rPr>
              <w:t>Essential</w:t>
            </w:r>
          </w:p>
        </w:tc>
        <w:tc>
          <w:tcPr>
            <w:tcW w:w="3260" w:type="dxa"/>
            <w:shd w:val="clear" w:color="auto" w:fill="auto"/>
          </w:tcPr>
          <w:p w14:paraId="1B057AAD" w14:textId="77777777" w:rsidR="00585A81" w:rsidRPr="00C4337B" w:rsidRDefault="00585A81" w:rsidP="001A2DB9">
            <w:pPr>
              <w:rPr>
                <w:rFonts w:cs="Arial"/>
                <w:b/>
                <w:sz w:val="20"/>
              </w:rPr>
            </w:pPr>
            <w:r w:rsidRPr="00C4337B">
              <w:rPr>
                <w:rFonts w:cs="Arial"/>
                <w:b/>
                <w:sz w:val="20"/>
              </w:rPr>
              <w:t>Desirable</w:t>
            </w:r>
          </w:p>
        </w:tc>
        <w:tc>
          <w:tcPr>
            <w:tcW w:w="1843" w:type="dxa"/>
            <w:shd w:val="clear" w:color="auto" w:fill="auto"/>
          </w:tcPr>
          <w:p w14:paraId="3C3FF386" w14:textId="77777777" w:rsidR="00585A81" w:rsidRPr="00C4337B" w:rsidRDefault="00585A81" w:rsidP="001A2DB9">
            <w:pPr>
              <w:rPr>
                <w:rFonts w:cs="Arial"/>
                <w:b/>
                <w:sz w:val="20"/>
              </w:rPr>
            </w:pPr>
            <w:r w:rsidRPr="00C4337B">
              <w:rPr>
                <w:rFonts w:cs="Arial"/>
                <w:b/>
                <w:sz w:val="20"/>
              </w:rPr>
              <w:t>How identified</w:t>
            </w:r>
          </w:p>
        </w:tc>
      </w:tr>
      <w:tr w:rsidR="00585A81" w:rsidRPr="00C4337B" w14:paraId="6A7BCD5E" w14:textId="77777777" w:rsidTr="66EE75C1">
        <w:tc>
          <w:tcPr>
            <w:tcW w:w="1667" w:type="dxa"/>
            <w:shd w:val="clear" w:color="auto" w:fill="auto"/>
          </w:tcPr>
          <w:p w14:paraId="2944B54B" w14:textId="77777777" w:rsidR="00585A81" w:rsidRPr="00C4337B" w:rsidRDefault="00585A81" w:rsidP="001A2DB9">
            <w:pPr>
              <w:rPr>
                <w:rFonts w:cs="Arial"/>
                <w:b/>
                <w:sz w:val="20"/>
              </w:rPr>
            </w:pPr>
            <w:r w:rsidRPr="00C4337B">
              <w:rPr>
                <w:rFonts w:cs="Arial"/>
                <w:b/>
                <w:sz w:val="20"/>
              </w:rPr>
              <w:t>Qualifications</w:t>
            </w:r>
          </w:p>
        </w:tc>
        <w:tc>
          <w:tcPr>
            <w:tcW w:w="3607" w:type="dxa"/>
            <w:shd w:val="clear" w:color="auto" w:fill="auto"/>
          </w:tcPr>
          <w:p w14:paraId="4BEBD28A" w14:textId="77777777" w:rsidR="00585A81" w:rsidRDefault="00585A81" w:rsidP="001A2DB9">
            <w:pPr>
              <w:rPr>
                <w:rFonts w:cs="Arial"/>
                <w:sz w:val="20"/>
              </w:rPr>
            </w:pPr>
          </w:p>
          <w:p w14:paraId="30F8DF3C" w14:textId="77777777" w:rsidR="00585A81" w:rsidRDefault="00585A81" w:rsidP="001A2DB9">
            <w:pPr>
              <w:rPr>
                <w:rFonts w:cs="Arial"/>
                <w:sz w:val="20"/>
              </w:rPr>
            </w:pPr>
            <w:r>
              <w:rPr>
                <w:rFonts w:cs="Arial"/>
                <w:sz w:val="20"/>
              </w:rPr>
              <w:t>Qualified Teacher Status</w:t>
            </w:r>
          </w:p>
          <w:p w14:paraId="5698D83D" w14:textId="77777777" w:rsidR="00585A81" w:rsidRPr="00C4337B" w:rsidRDefault="00585A81" w:rsidP="001A2DB9">
            <w:pPr>
              <w:rPr>
                <w:rFonts w:cs="Arial"/>
                <w:sz w:val="20"/>
              </w:rPr>
            </w:pPr>
            <w:r>
              <w:rPr>
                <w:rFonts w:cs="Arial"/>
                <w:sz w:val="20"/>
              </w:rPr>
              <w:t>National Award for SEN (or working towards)</w:t>
            </w:r>
          </w:p>
        </w:tc>
        <w:tc>
          <w:tcPr>
            <w:tcW w:w="3260" w:type="dxa"/>
            <w:shd w:val="clear" w:color="auto" w:fill="auto"/>
          </w:tcPr>
          <w:p w14:paraId="40AC7507" w14:textId="77777777" w:rsidR="00585A81" w:rsidRDefault="00585A81" w:rsidP="001A2DB9">
            <w:pPr>
              <w:rPr>
                <w:rFonts w:cs="Arial"/>
                <w:sz w:val="20"/>
              </w:rPr>
            </w:pPr>
          </w:p>
          <w:p w14:paraId="3312515B" w14:textId="77777777" w:rsidR="00585A81" w:rsidRDefault="00585A81" w:rsidP="001A2DB9">
            <w:pPr>
              <w:rPr>
                <w:rFonts w:cs="Arial"/>
                <w:sz w:val="20"/>
              </w:rPr>
            </w:pPr>
            <w:r w:rsidRPr="0051443E">
              <w:rPr>
                <w:rFonts w:cs="Arial"/>
                <w:sz w:val="20"/>
              </w:rPr>
              <w:t>Evidence of continuous INSET with particular reference to Special Educational Needs (SEN).</w:t>
            </w:r>
          </w:p>
          <w:p w14:paraId="60C7D24B" w14:textId="77777777" w:rsidR="00585A81" w:rsidRPr="00C4337B" w:rsidRDefault="00585A81" w:rsidP="001A2DB9">
            <w:pPr>
              <w:rPr>
                <w:rFonts w:cs="Arial"/>
                <w:sz w:val="20"/>
              </w:rPr>
            </w:pPr>
          </w:p>
        </w:tc>
        <w:tc>
          <w:tcPr>
            <w:tcW w:w="1843" w:type="dxa"/>
            <w:shd w:val="clear" w:color="auto" w:fill="auto"/>
          </w:tcPr>
          <w:p w14:paraId="6CDB76F6" w14:textId="77777777" w:rsidR="00585A81" w:rsidRDefault="00585A81" w:rsidP="001A2DB9">
            <w:pPr>
              <w:rPr>
                <w:rFonts w:cs="Arial"/>
                <w:sz w:val="20"/>
              </w:rPr>
            </w:pPr>
          </w:p>
          <w:p w14:paraId="3A6FB4E7" w14:textId="77777777" w:rsidR="00585A81" w:rsidRPr="00C4337B" w:rsidRDefault="00585A81" w:rsidP="001A2DB9">
            <w:pPr>
              <w:rPr>
                <w:rFonts w:cs="Arial"/>
                <w:sz w:val="20"/>
              </w:rPr>
            </w:pPr>
            <w:r w:rsidRPr="00C4337B">
              <w:rPr>
                <w:rFonts w:cs="Arial"/>
                <w:sz w:val="20"/>
              </w:rPr>
              <w:t>Application</w:t>
            </w:r>
          </w:p>
        </w:tc>
      </w:tr>
      <w:tr w:rsidR="00585A81" w:rsidRPr="00C4337B" w14:paraId="3F09D3DC" w14:textId="77777777" w:rsidTr="66EE75C1">
        <w:tc>
          <w:tcPr>
            <w:tcW w:w="1667" w:type="dxa"/>
            <w:shd w:val="clear" w:color="auto" w:fill="auto"/>
          </w:tcPr>
          <w:p w14:paraId="2A828BFB" w14:textId="77777777" w:rsidR="00585A81" w:rsidRPr="00C4337B" w:rsidRDefault="00585A81" w:rsidP="001A2DB9">
            <w:pPr>
              <w:rPr>
                <w:rFonts w:cs="Arial"/>
                <w:b/>
                <w:sz w:val="20"/>
              </w:rPr>
            </w:pPr>
            <w:r w:rsidRPr="00C4337B">
              <w:rPr>
                <w:rFonts w:cs="Arial"/>
                <w:b/>
                <w:sz w:val="20"/>
              </w:rPr>
              <w:t>Background and Experience</w:t>
            </w:r>
          </w:p>
        </w:tc>
        <w:tc>
          <w:tcPr>
            <w:tcW w:w="3607" w:type="dxa"/>
            <w:shd w:val="clear" w:color="auto" w:fill="auto"/>
          </w:tcPr>
          <w:p w14:paraId="6D40E72F" w14:textId="77777777" w:rsidR="00585A81" w:rsidRDefault="00585A81" w:rsidP="001A2DB9">
            <w:pPr>
              <w:rPr>
                <w:rFonts w:cs="Arial"/>
                <w:sz w:val="20"/>
              </w:rPr>
            </w:pPr>
          </w:p>
          <w:p w14:paraId="6DF1EF75" w14:textId="2C505189" w:rsidR="00585A81" w:rsidRDefault="00585A81" w:rsidP="001A2DB9">
            <w:pPr>
              <w:rPr>
                <w:rFonts w:cs="Arial"/>
                <w:sz w:val="20"/>
              </w:rPr>
            </w:pPr>
            <w:r w:rsidRPr="0051443E">
              <w:rPr>
                <w:rFonts w:cs="Arial"/>
                <w:sz w:val="20"/>
              </w:rPr>
              <w:t>The SEN</w:t>
            </w:r>
            <w:r w:rsidR="000941C7">
              <w:rPr>
                <w:rFonts w:cs="Arial"/>
                <w:sz w:val="20"/>
              </w:rPr>
              <w:t>D</w:t>
            </w:r>
            <w:r w:rsidRPr="0051443E">
              <w:rPr>
                <w:rFonts w:cs="Arial"/>
                <w:sz w:val="20"/>
              </w:rPr>
              <w:t>CO should have experience of:</w:t>
            </w:r>
          </w:p>
          <w:p w14:paraId="757C3F3B" w14:textId="77777777" w:rsidR="00585A81" w:rsidRPr="0051443E" w:rsidRDefault="00585A81" w:rsidP="001A2DB9">
            <w:pPr>
              <w:rPr>
                <w:rFonts w:cs="Arial"/>
                <w:sz w:val="20"/>
              </w:rPr>
            </w:pPr>
          </w:p>
          <w:p w14:paraId="6471AAD8" w14:textId="77777777" w:rsidR="00585A81" w:rsidRDefault="00585A81" w:rsidP="001A2DB9">
            <w:pPr>
              <w:ind w:left="360"/>
              <w:rPr>
                <w:rFonts w:cs="Arial"/>
                <w:sz w:val="20"/>
              </w:rPr>
            </w:pPr>
            <w:r w:rsidRPr="0051443E">
              <w:rPr>
                <w:rFonts w:cs="Arial"/>
                <w:sz w:val="20"/>
              </w:rPr>
              <w:t>Qual</w:t>
            </w:r>
            <w:r>
              <w:rPr>
                <w:rFonts w:cs="Arial"/>
                <w:sz w:val="20"/>
              </w:rPr>
              <w:t xml:space="preserve">ified teacher with at least four </w:t>
            </w:r>
            <w:r w:rsidRPr="0051443E">
              <w:rPr>
                <w:rFonts w:cs="Arial"/>
                <w:sz w:val="20"/>
              </w:rPr>
              <w:t xml:space="preserve">years’ experience </w:t>
            </w:r>
          </w:p>
          <w:p w14:paraId="77B40A57" w14:textId="77777777" w:rsidR="00585A81" w:rsidRPr="0051443E" w:rsidRDefault="00585A81" w:rsidP="001A2DB9">
            <w:pPr>
              <w:ind w:left="360"/>
              <w:rPr>
                <w:rFonts w:cs="Arial"/>
                <w:sz w:val="20"/>
              </w:rPr>
            </w:pPr>
          </w:p>
          <w:p w14:paraId="50FD9EB2" w14:textId="77777777" w:rsidR="00585A81" w:rsidRDefault="00585A81" w:rsidP="001A2DB9">
            <w:pPr>
              <w:ind w:left="360"/>
              <w:rPr>
                <w:rFonts w:cs="Arial"/>
                <w:sz w:val="20"/>
              </w:rPr>
            </w:pPr>
            <w:r w:rsidRPr="0051443E">
              <w:rPr>
                <w:rFonts w:cs="Arial"/>
                <w:sz w:val="20"/>
              </w:rPr>
              <w:t>Evidence of continuing professional development</w:t>
            </w:r>
          </w:p>
          <w:p w14:paraId="2CBDEC81" w14:textId="77777777" w:rsidR="00585A81" w:rsidRPr="0051443E" w:rsidRDefault="00585A81" w:rsidP="001A2DB9">
            <w:pPr>
              <w:ind w:left="360"/>
              <w:rPr>
                <w:rFonts w:cs="Arial"/>
                <w:sz w:val="20"/>
              </w:rPr>
            </w:pPr>
          </w:p>
          <w:p w14:paraId="0D26E28A" w14:textId="77777777" w:rsidR="00585A81" w:rsidRDefault="00585A81" w:rsidP="001A2DB9">
            <w:pPr>
              <w:ind w:left="360"/>
              <w:rPr>
                <w:rFonts w:cs="Arial"/>
                <w:sz w:val="20"/>
              </w:rPr>
            </w:pPr>
            <w:r w:rsidRPr="0051443E">
              <w:rPr>
                <w:rFonts w:cs="Arial"/>
                <w:sz w:val="20"/>
              </w:rPr>
              <w:t>Evidence of work with colleagues in schools</w:t>
            </w:r>
          </w:p>
          <w:p w14:paraId="27CD7B29" w14:textId="77777777" w:rsidR="00585A81" w:rsidRPr="0051443E" w:rsidRDefault="00585A81" w:rsidP="001A2DB9">
            <w:pPr>
              <w:ind w:left="360"/>
              <w:rPr>
                <w:rFonts w:cs="Arial"/>
                <w:sz w:val="20"/>
              </w:rPr>
            </w:pPr>
          </w:p>
          <w:p w14:paraId="10FAA21F" w14:textId="77777777" w:rsidR="00585A81" w:rsidRDefault="00585A81" w:rsidP="001A2DB9">
            <w:pPr>
              <w:ind w:left="360"/>
              <w:rPr>
                <w:rFonts w:cs="Arial"/>
                <w:sz w:val="20"/>
              </w:rPr>
            </w:pPr>
            <w:r w:rsidRPr="0051443E">
              <w:rPr>
                <w:rFonts w:cs="Arial"/>
                <w:sz w:val="20"/>
              </w:rPr>
              <w:t>Experience of leading a team of teachers on the curriculum initiative</w:t>
            </w:r>
          </w:p>
          <w:p w14:paraId="7A2A4B03" w14:textId="77777777" w:rsidR="00585A81" w:rsidRPr="0051443E" w:rsidRDefault="00585A81" w:rsidP="001A2DB9">
            <w:pPr>
              <w:ind w:left="360"/>
              <w:rPr>
                <w:rFonts w:cs="Arial"/>
                <w:sz w:val="20"/>
              </w:rPr>
            </w:pPr>
          </w:p>
          <w:p w14:paraId="438CA46E" w14:textId="77777777" w:rsidR="00585A81" w:rsidRDefault="00585A81" w:rsidP="001A2DB9">
            <w:pPr>
              <w:ind w:left="360"/>
              <w:rPr>
                <w:rFonts w:cs="Arial"/>
                <w:sz w:val="20"/>
              </w:rPr>
            </w:pPr>
            <w:r w:rsidRPr="0051443E">
              <w:rPr>
                <w:rFonts w:cs="Arial"/>
                <w:sz w:val="20"/>
              </w:rPr>
              <w:lastRenderedPageBreak/>
              <w:t>Experience of budget management</w:t>
            </w:r>
          </w:p>
          <w:p w14:paraId="058CF0FF" w14:textId="77777777" w:rsidR="00585A81" w:rsidRDefault="00585A81" w:rsidP="001A2DB9">
            <w:pPr>
              <w:ind w:left="360"/>
              <w:rPr>
                <w:rFonts w:cs="Arial"/>
                <w:sz w:val="20"/>
              </w:rPr>
            </w:pPr>
          </w:p>
          <w:p w14:paraId="0B0622BC" w14:textId="77777777" w:rsidR="00585A81" w:rsidRPr="00C4337B" w:rsidRDefault="00585A81" w:rsidP="001A2DB9">
            <w:pPr>
              <w:ind w:left="360"/>
              <w:rPr>
                <w:rFonts w:cs="Arial"/>
                <w:sz w:val="20"/>
              </w:rPr>
            </w:pPr>
            <w:r w:rsidRPr="00C4337B">
              <w:rPr>
                <w:rFonts w:cs="Arial"/>
                <w:sz w:val="20"/>
              </w:rPr>
              <w:t>Experience of leading training to improve the quality of teaching and learning</w:t>
            </w:r>
          </w:p>
          <w:p w14:paraId="056F2D57" w14:textId="77777777" w:rsidR="00585A81" w:rsidRPr="0051443E" w:rsidRDefault="00585A81" w:rsidP="001A2DB9">
            <w:pPr>
              <w:ind w:left="360"/>
              <w:rPr>
                <w:rFonts w:cs="Arial"/>
                <w:sz w:val="20"/>
              </w:rPr>
            </w:pPr>
          </w:p>
          <w:p w14:paraId="152B0813" w14:textId="77777777" w:rsidR="00585A81" w:rsidRDefault="00585A81" w:rsidP="001A2DB9">
            <w:pPr>
              <w:ind w:left="360"/>
              <w:rPr>
                <w:rFonts w:cs="Arial"/>
                <w:sz w:val="20"/>
              </w:rPr>
            </w:pPr>
            <w:r w:rsidRPr="0051443E">
              <w:rPr>
                <w:rFonts w:cs="Arial"/>
                <w:sz w:val="20"/>
              </w:rPr>
              <w:t>Experience of working alongside other teachers in the development and learning</w:t>
            </w:r>
          </w:p>
          <w:p w14:paraId="2EE16D7C" w14:textId="77777777" w:rsidR="00585A81" w:rsidRPr="0051443E" w:rsidRDefault="00585A81" w:rsidP="001A2DB9">
            <w:pPr>
              <w:ind w:left="360"/>
              <w:rPr>
                <w:rFonts w:cs="Arial"/>
                <w:sz w:val="20"/>
              </w:rPr>
            </w:pPr>
          </w:p>
          <w:p w14:paraId="19320AD0" w14:textId="77777777" w:rsidR="00585A81" w:rsidRDefault="00585A81" w:rsidP="001A2DB9">
            <w:pPr>
              <w:ind w:left="360"/>
              <w:rPr>
                <w:rFonts w:cs="Arial"/>
                <w:sz w:val="20"/>
              </w:rPr>
            </w:pPr>
            <w:r w:rsidRPr="0051443E">
              <w:rPr>
                <w:rFonts w:cs="Arial"/>
                <w:sz w:val="20"/>
              </w:rPr>
              <w:t>Experience of setting targets and monitoring, evaluating and recording progress</w:t>
            </w:r>
          </w:p>
          <w:p w14:paraId="2FD57C18" w14:textId="77777777" w:rsidR="00585A81" w:rsidRDefault="00585A81" w:rsidP="001A2DB9">
            <w:pPr>
              <w:ind w:left="360"/>
              <w:rPr>
                <w:rFonts w:cs="Arial"/>
                <w:sz w:val="20"/>
              </w:rPr>
            </w:pPr>
          </w:p>
          <w:p w14:paraId="2C0676D7" w14:textId="77777777" w:rsidR="00585A81" w:rsidRDefault="00585A81" w:rsidP="001A2DB9">
            <w:pPr>
              <w:ind w:left="360"/>
              <w:rPr>
                <w:rFonts w:cs="Arial"/>
                <w:sz w:val="20"/>
              </w:rPr>
            </w:pPr>
            <w:r w:rsidRPr="00C4337B">
              <w:rPr>
                <w:rFonts w:cs="Arial"/>
                <w:sz w:val="20"/>
              </w:rPr>
              <w:t>An outstanding classroom practitioner</w:t>
            </w:r>
          </w:p>
          <w:p w14:paraId="0F09F2F2" w14:textId="77777777" w:rsidR="00585A81" w:rsidRDefault="00585A81" w:rsidP="001A2DB9">
            <w:pPr>
              <w:ind w:left="360"/>
              <w:rPr>
                <w:rFonts w:cs="Arial"/>
                <w:sz w:val="20"/>
              </w:rPr>
            </w:pPr>
          </w:p>
          <w:p w14:paraId="0BB9E36B" w14:textId="77777777" w:rsidR="00585A81" w:rsidRDefault="00585A81" w:rsidP="001A2DB9">
            <w:pPr>
              <w:ind w:left="360"/>
              <w:rPr>
                <w:rFonts w:cs="Arial"/>
                <w:sz w:val="20"/>
              </w:rPr>
            </w:pPr>
            <w:r w:rsidRPr="00C4337B">
              <w:rPr>
                <w:rFonts w:cs="Arial"/>
                <w:sz w:val="20"/>
              </w:rPr>
              <w:t xml:space="preserve">Excellent understanding of current, relevant issues and national developments in </w:t>
            </w:r>
            <w:r>
              <w:rPr>
                <w:rFonts w:cs="Arial"/>
                <w:sz w:val="20"/>
              </w:rPr>
              <w:t xml:space="preserve">SEN </w:t>
            </w:r>
          </w:p>
          <w:p w14:paraId="75562781" w14:textId="77777777" w:rsidR="00585A81" w:rsidRDefault="00585A81" w:rsidP="001A2DB9">
            <w:pPr>
              <w:ind w:left="360"/>
              <w:rPr>
                <w:rFonts w:cs="Arial"/>
                <w:sz w:val="20"/>
              </w:rPr>
            </w:pPr>
          </w:p>
          <w:p w14:paraId="05368371" w14:textId="77777777" w:rsidR="00585A81" w:rsidRPr="00C4337B" w:rsidRDefault="00585A81" w:rsidP="001A2DB9">
            <w:pPr>
              <w:ind w:left="360"/>
              <w:rPr>
                <w:rFonts w:cs="Arial"/>
                <w:sz w:val="20"/>
              </w:rPr>
            </w:pPr>
            <w:r w:rsidRPr="00C4337B">
              <w:rPr>
                <w:rFonts w:cs="Arial"/>
                <w:sz w:val="20"/>
              </w:rPr>
              <w:t>Excellent skills in the use of data to evaluate effectiveness and quality of provision and to secure accountability</w:t>
            </w:r>
          </w:p>
          <w:p w14:paraId="175D3808" w14:textId="77777777" w:rsidR="00585A81" w:rsidRPr="00C4337B" w:rsidRDefault="00585A81" w:rsidP="001A2DB9">
            <w:pPr>
              <w:rPr>
                <w:rFonts w:cs="Arial"/>
                <w:sz w:val="20"/>
              </w:rPr>
            </w:pPr>
          </w:p>
          <w:p w14:paraId="6E3B444D" w14:textId="77777777" w:rsidR="00585A81" w:rsidRPr="00C4337B" w:rsidRDefault="00585A81" w:rsidP="001A2DB9">
            <w:pPr>
              <w:rPr>
                <w:rFonts w:cs="Arial"/>
                <w:sz w:val="20"/>
              </w:rPr>
            </w:pPr>
          </w:p>
        </w:tc>
        <w:tc>
          <w:tcPr>
            <w:tcW w:w="3260" w:type="dxa"/>
            <w:shd w:val="clear" w:color="auto" w:fill="auto"/>
          </w:tcPr>
          <w:p w14:paraId="72B81D0E" w14:textId="77777777" w:rsidR="00585A81" w:rsidRDefault="00585A81" w:rsidP="001A2DB9">
            <w:pPr>
              <w:rPr>
                <w:rFonts w:cs="Arial"/>
                <w:sz w:val="20"/>
              </w:rPr>
            </w:pPr>
          </w:p>
          <w:p w14:paraId="1C3F8F42" w14:textId="48AE8B06" w:rsidR="00585A81" w:rsidRDefault="00585A81" w:rsidP="001A2DB9">
            <w:pPr>
              <w:rPr>
                <w:rFonts w:cs="Arial"/>
                <w:sz w:val="20"/>
              </w:rPr>
            </w:pPr>
          </w:p>
          <w:p w14:paraId="6B183D11" w14:textId="77777777" w:rsidR="00536D87" w:rsidRDefault="00536D87" w:rsidP="001A2DB9">
            <w:pPr>
              <w:rPr>
                <w:rFonts w:cs="Arial"/>
                <w:sz w:val="20"/>
              </w:rPr>
            </w:pPr>
          </w:p>
          <w:p w14:paraId="4D67A37A" w14:textId="77777777" w:rsidR="00585A81" w:rsidRDefault="00585A81" w:rsidP="001A2DB9">
            <w:pPr>
              <w:rPr>
                <w:rFonts w:cs="Arial"/>
                <w:sz w:val="20"/>
              </w:rPr>
            </w:pPr>
          </w:p>
          <w:p w14:paraId="1BF76A9F" w14:textId="77777777" w:rsidR="00585A81" w:rsidRDefault="00585A81" w:rsidP="001A2DB9">
            <w:pPr>
              <w:rPr>
                <w:rFonts w:cs="Arial"/>
                <w:sz w:val="20"/>
              </w:rPr>
            </w:pPr>
            <w:r>
              <w:rPr>
                <w:rFonts w:cs="Arial"/>
                <w:sz w:val="20"/>
              </w:rPr>
              <w:t xml:space="preserve">Leading and developing SEN team </w:t>
            </w:r>
          </w:p>
          <w:p w14:paraId="7DC20D6E" w14:textId="77777777" w:rsidR="00585A81" w:rsidRDefault="00585A81" w:rsidP="001A2DB9">
            <w:pPr>
              <w:rPr>
                <w:rFonts w:cs="Arial"/>
                <w:sz w:val="20"/>
              </w:rPr>
            </w:pPr>
          </w:p>
          <w:p w14:paraId="188A3398" w14:textId="77777777" w:rsidR="00585A81" w:rsidRDefault="00585A81" w:rsidP="001A2DB9">
            <w:pPr>
              <w:rPr>
                <w:rFonts w:cs="Arial"/>
                <w:sz w:val="20"/>
              </w:rPr>
            </w:pPr>
          </w:p>
          <w:p w14:paraId="08EA00CD" w14:textId="77777777" w:rsidR="00585A81" w:rsidRPr="00943193" w:rsidRDefault="00585A81" w:rsidP="001A2DB9">
            <w:pPr>
              <w:rPr>
                <w:rFonts w:cs="Arial"/>
                <w:sz w:val="20"/>
              </w:rPr>
            </w:pPr>
            <w:r w:rsidRPr="00943193">
              <w:rPr>
                <w:rFonts w:cs="Arial"/>
                <w:sz w:val="20"/>
              </w:rPr>
              <w:t>Evidence of working as a SENDCo</w:t>
            </w:r>
          </w:p>
          <w:p w14:paraId="142D5CE4" w14:textId="77777777" w:rsidR="00585A81" w:rsidRPr="00943193" w:rsidRDefault="00585A81" w:rsidP="001A2DB9">
            <w:pPr>
              <w:rPr>
                <w:rFonts w:cs="Arial"/>
                <w:sz w:val="20"/>
              </w:rPr>
            </w:pPr>
          </w:p>
          <w:p w14:paraId="2B5154F2" w14:textId="77777777" w:rsidR="00585A81" w:rsidRPr="00943193" w:rsidRDefault="00585A81" w:rsidP="001A2DB9">
            <w:pPr>
              <w:rPr>
                <w:rFonts w:cs="Arial"/>
                <w:sz w:val="20"/>
              </w:rPr>
            </w:pPr>
          </w:p>
          <w:p w14:paraId="6A3491A4" w14:textId="77777777" w:rsidR="00585A81" w:rsidRPr="00943193" w:rsidRDefault="00585A81" w:rsidP="001A2DB9">
            <w:pPr>
              <w:rPr>
                <w:rFonts w:cs="Arial"/>
                <w:sz w:val="20"/>
              </w:rPr>
            </w:pPr>
            <w:r w:rsidRPr="00943193">
              <w:rPr>
                <w:rFonts w:cs="Arial"/>
                <w:sz w:val="20"/>
              </w:rPr>
              <w:t>Safeguarding qualification at level 3 or above</w:t>
            </w:r>
          </w:p>
          <w:p w14:paraId="7DC43696" w14:textId="77777777" w:rsidR="00585A81" w:rsidRPr="00943193" w:rsidRDefault="00585A81" w:rsidP="001A2DB9">
            <w:pPr>
              <w:rPr>
                <w:rFonts w:cs="Arial"/>
                <w:sz w:val="20"/>
              </w:rPr>
            </w:pPr>
          </w:p>
          <w:p w14:paraId="6B6F1BEA" w14:textId="77777777" w:rsidR="00585A81" w:rsidRPr="00943193" w:rsidRDefault="00585A81" w:rsidP="001A2DB9">
            <w:pPr>
              <w:rPr>
                <w:rFonts w:cs="Arial"/>
                <w:sz w:val="20"/>
              </w:rPr>
            </w:pPr>
          </w:p>
          <w:p w14:paraId="208ED0ED" w14:textId="77777777" w:rsidR="00585A81" w:rsidRPr="00943193" w:rsidRDefault="00585A81" w:rsidP="001A2DB9">
            <w:pPr>
              <w:rPr>
                <w:rFonts w:cs="Arial"/>
                <w:sz w:val="20"/>
              </w:rPr>
            </w:pPr>
            <w:r w:rsidRPr="00943193">
              <w:rPr>
                <w:rFonts w:cs="Arial"/>
                <w:sz w:val="20"/>
              </w:rPr>
              <w:t>Leading teams in schools</w:t>
            </w:r>
          </w:p>
          <w:p w14:paraId="21F1E3C0" w14:textId="77777777" w:rsidR="00585A81" w:rsidRDefault="00585A81" w:rsidP="001A2DB9">
            <w:pPr>
              <w:rPr>
                <w:rFonts w:cs="Arial"/>
                <w:color w:val="FF0000"/>
                <w:sz w:val="20"/>
              </w:rPr>
            </w:pPr>
          </w:p>
          <w:p w14:paraId="57BAF372" w14:textId="77777777" w:rsidR="00585A81" w:rsidRPr="00AE1F34" w:rsidRDefault="00585A81" w:rsidP="001A2DB9">
            <w:pPr>
              <w:rPr>
                <w:rFonts w:cs="Arial"/>
                <w:color w:val="FF0000"/>
                <w:sz w:val="20"/>
              </w:rPr>
            </w:pPr>
          </w:p>
        </w:tc>
        <w:tc>
          <w:tcPr>
            <w:tcW w:w="1843" w:type="dxa"/>
            <w:shd w:val="clear" w:color="auto" w:fill="auto"/>
          </w:tcPr>
          <w:p w14:paraId="3A1A4D2F" w14:textId="77777777" w:rsidR="00585A81" w:rsidRPr="00C4337B" w:rsidRDefault="00585A81" w:rsidP="001A2DB9">
            <w:pPr>
              <w:rPr>
                <w:rFonts w:cs="Arial"/>
                <w:sz w:val="20"/>
              </w:rPr>
            </w:pPr>
            <w:r w:rsidRPr="00C4337B">
              <w:rPr>
                <w:rFonts w:cs="Arial"/>
                <w:sz w:val="20"/>
              </w:rPr>
              <w:lastRenderedPageBreak/>
              <w:t xml:space="preserve">Application </w:t>
            </w:r>
          </w:p>
          <w:p w14:paraId="1E0FC5B7" w14:textId="77777777" w:rsidR="00585A81" w:rsidRPr="00C4337B" w:rsidRDefault="00585A81" w:rsidP="001A2DB9">
            <w:pPr>
              <w:rPr>
                <w:rFonts w:cs="Arial"/>
                <w:sz w:val="20"/>
              </w:rPr>
            </w:pPr>
          </w:p>
          <w:p w14:paraId="5E20B573" w14:textId="77777777" w:rsidR="00585A81" w:rsidRPr="00C4337B" w:rsidRDefault="00585A81" w:rsidP="001A2DB9">
            <w:pPr>
              <w:rPr>
                <w:rFonts w:cs="Arial"/>
                <w:sz w:val="20"/>
              </w:rPr>
            </w:pPr>
            <w:r w:rsidRPr="00C4337B">
              <w:rPr>
                <w:rFonts w:cs="Arial"/>
                <w:sz w:val="20"/>
              </w:rPr>
              <w:t>Selection Process</w:t>
            </w:r>
          </w:p>
          <w:p w14:paraId="27DDF0EB" w14:textId="77777777" w:rsidR="00585A81" w:rsidRPr="00C4337B" w:rsidRDefault="00585A81" w:rsidP="001A2DB9">
            <w:pPr>
              <w:rPr>
                <w:rFonts w:cs="Arial"/>
                <w:sz w:val="20"/>
              </w:rPr>
            </w:pPr>
          </w:p>
          <w:p w14:paraId="08702FAE" w14:textId="77777777" w:rsidR="00585A81" w:rsidRPr="00C4337B" w:rsidRDefault="00585A81" w:rsidP="001A2DB9">
            <w:pPr>
              <w:rPr>
                <w:rFonts w:cs="Arial"/>
                <w:sz w:val="20"/>
              </w:rPr>
            </w:pPr>
            <w:r w:rsidRPr="00C4337B">
              <w:rPr>
                <w:rFonts w:cs="Arial"/>
                <w:sz w:val="20"/>
              </w:rPr>
              <w:t>References</w:t>
            </w:r>
          </w:p>
          <w:p w14:paraId="52E1E48D" w14:textId="77777777" w:rsidR="00585A81" w:rsidRPr="00C4337B" w:rsidRDefault="00585A81" w:rsidP="001A2DB9">
            <w:pPr>
              <w:rPr>
                <w:rFonts w:cs="Arial"/>
                <w:sz w:val="20"/>
              </w:rPr>
            </w:pPr>
          </w:p>
        </w:tc>
      </w:tr>
      <w:tr w:rsidR="00585A81" w:rsidRPr="00C4337B" w14:paraId="313D87E2" w14:textId="77777777" w:rsidTr="66EE75C1">
        <w:tc>
          <w:tcPr>
            <w:tcW w:w="1667" w:type="dxa"/>
            <w:shd w:val="clear" w:color="auto" w:fill="auto"/>
          </w:tcPr>
          <w:p w14:paraId="77116234" w14:textId="77777777" w:rsidR="00585A81" w:rsidRPr="00C4337B" w:rsidRDefault="00585A81" w:rsidP="001A2DB9">
            <w:pPr>
              <w:rPr>
                <w:rFonts w:cs="Arial"/>
                <w:b/>
                <w:sz w:val="20"/>
              </w:rPr>
            </w:pPr>
            <w:r w:rsidRPr="00C4337B">
              <w:rPr>
                <w:rFonts w:cs="Arial"/>
                <w:b/>
                <w:sz w:val="20"/>
              </w:rPr>
              <w:t>Professional Knowledge and Understanding</w:t>
            </w:r>
          </w:p>
        </w:tc>
        <w:tc>
          <w:tcPr>
            <w:tcW w:w="3607" w:type="dxa"/>
            <w:shd w:val="clear" w:color="auto" w:fill="auto"/>
          </w:tcPr>
          <w:p w14:paraId="70F16970" w14:textId="77777777" w:rsidR="00585A81" w:rsidRDefault="00585A81" w:rsidP="001A2DB9">
            <w:pPr>
              <w:rPr>
                <w:rFonts w:cs="Arial"/>
                <w:sz w:val="20"/>
              </w:rPr>
            </w:pPr>
          </w:p>
          <w:p w14:paraId="7866D3F6" w14:textId="532D24D4" w:rsidR="00585A81" w:rsidRDefault="00585A81" w:rsidP="001A2DB9">
            <w:pPr>
              <w:rPr>
                <w:rFonts w:cs="Arial"/>
                <w:sz w:val="20"/>
              </w:rPr>
            </w:pPr>
            <w:r w:rsidRPr="0051443E">
              <w:rPr>
                <w:rFonts w:cs="Arial"/>
                <w:sz w:val="20"/>
              </w:rPr>
              <w:t>The SEN</w:t>
            </w:r>
            <w:r w:rsidR="000941C7">
              <w:rPr>
                <w:rFonts w:cs="Arial"/>
                <w:sz w:val="20"/>
              </w:rPr>
              <w:t>D</w:t>
            </w:r>
            <w:r w:rsidRPr="0051443E">
              <w:rPr>
                <w:rFonts w:cs="Arial"/>
                <w:sz w:val="20"/>
              </w:rPr>
              <w:t>CO should have knowledge and understanding of:</w:t>
            </w:r>
          </w:p>
          <w:p w14:paraId="1BDE8253" w14:textId="77777777" w:rsidR="00585A81" w:rsidRPr="0051443E" w:rsidRDefault="00585A81" w:rsidP="001A2DB9">
            <w:pPr>
              <w:rPr>
                <w:rFonts w:cs="Arial"/>
                <w:sz w:val="20"/>
              </w:rPr>
            </w:pPr>
          </w:p>
          <w:p w14:paraId="423A6AAA" w14:textId="77777777" w:rsidR="00585A81" w:rsidRDefault="00585A81" w:rsidP="001A2DB9">
            <w:pPr>
              <w:ind w:left="360"/>
              <w:rPr>
                <w:rFonts w:cs="Arial"/>
                <w:sz w:val="20"/>
              </w:rPr>
            </w:pPr>
            <w:r w:rsidRPr="0051443E">
              <w:rPr>
                <w:rFonts w:cs="Arial"/>
                <w:sz w:val="20"/>
              </w:rPr>
              <w:t>Strategies for meeting SEN in a mixed ability class situation</w:t>
            </w:r>
          </w:p>
          <w:p w14:paraId="561AE4A8" w14:textId="77777777" w:rsidR="00585A81" w:rsidRPr="0051443E" w:rsidRDefault="00585A81" w:rsidP="001A2DB9">
            <w:pPr>
              <w:ind w:left="360"/>
              <w:rPr>
                <w:rFonts w:cs="Arial"/>
                <w:sz w:val="20"/>
              </w:rPr>
            </w:pPr>
          </w:p>
          <w:p w14:paraId="60C2E642" w14:textId="77777777" w:rsidR="00585A81" w:rsidRDefault="00585A81" w:rsidP="001A2DB9">
            <w:pPr>
              <w:ind w:left="360"/>
              <w:rPr>
                <w:rFonts w:cs="Arial"/>
                <w:sz w:val="20"/>
              </w:rPr>
            </w:pPr>
            <w:r>
              <w:rPr>
                <w:rFonts w:cs="Arial"/>
                <w:sz w:val="20"/>
              </w:rPr>
              <w:t>The SEN Code of Practice</w:t>
            </w:r>
            <w:r w:rsidRPr="0051443E">
              <w:rPr>
                <w:rFonts w:cs="Arial"/>
                <w:sz w:val="20"/>
              </w:rPr>
              <w:t xml:space="preserve"> and its practical application</w:t>
            </w:r>
          </w:p>
          <w:p w14:paraId="30085B07" w14:textId="77777777" w:rsidR="00585A81" w:rsidRDefault="00585A81" w:rsidP="001A2DB9">
            <w:pPr>
              <w:ind w:left="360"/>
              <w:rPr>
                <w:rFonts w:cs="Arial"/>
                <w:sz w:val="20"/>
              </w:rPr>
            </w:pPr>
          </w:p>
          <w:p w14:paraId="4B98E858" w14:textId="77777777" w:rsidR="00585A81" w:rsidRPr="00AE1F34" w:rsidRDefault="00585A81" w:rsidP="001A2DB9">
            <w:pPr>
              <w:ind w:left="360"/>
              <w:rPr>
                <w:rFonts w:cs="Arial"/>
                <w:color w:val="FF0000"/>
                <w:sz w:val="20"/>
              </w:rPr>
            </w:pPr>
            <w:r>
              <w:rPr>
                <w:rFonts w:cs="Arial"/>
                <w:sz w:val="20"/>
              </w:rPr>
              <w:t>The Educational Health Care Plan process – identification, application and review</w:t>
            </w:r>
          </w:p>
          <w:p w14:paraId="441658C7" w14:textId="77777777" w:rsidR="00585A81" w:rsidRDefault="00585A81" w:rsidP="001A2DB9">
            <w:pPr>
              <w:ind w:left="360"/>
              <w:rPr>
                <w:rFonts w:cs="Arial"/>
                <w:sz w:val="20"/>
              </w:rPr>
            </w:pPr>
          </w:p>
          <w:p w14:paraId="285897D8" w14:textId="77777777" w:rsidR="00585A81" w:rsidRPr="00AE1F34" w:rsidRDefault="00585A81" w:rsidP="001A2DB9">
            <w:pPr>
              <w:ind w:left="360"/>
              <w:rPr>
                <w:rFonts w:cs="Arial"/>
                <w:color w:val="FF0000"/>
                <w:sz w:val="20"/>
              </w:rPr>
            </w:pPr>
            <w:r>
              <w:rPr>
                <w:rFonts w:cs="Arial"/>
                <w:sz w:val="20"/>
              </w:rPr>
              <w:t xml:space="preserve">Good understanding of strategies required when working with children with the SEN strands </w:t>
            </w:r>
          </w:p>
          <w:p w14:paraId="69C6133B" w14:textId="77777777" w:rsidR="00585A81" w:rsidRPr="0051443E" w:rsidRDefault="00585A81" w:rsidP="001A2DB9">
            <w:pPr>
              <w:ind w:left="360"/>
              <w:rPr>
                <w:rFonts w:cs="Arial"/>
                <w:sz w:val="20"/>
              </w:rPr>
            </w:pPr>
          </w:p>
          <w:p w14:paraId="6EDCAF7F" w14:textId="77777777" w:rsidR="00585A81" w:rsidRDefault="00585A81" w:rsidP="001A2DB9">
            <w:pPr>
              <w:ind w:left="360"/>
              <w:rPr>
                <w:rFonts w:cs="Arial"/>
                <w:sz w:val="20"/>
              </w:rPr>
            </w:pPr>
            <w:r w:rsidRPr="0051443E">
              <w:rPr>
                <w:rFonts w:cs="Arial"/>
                <w:sz w:val="20"/>
              </w:rPr>
              <w:t>Behaviour management techniques for groups and individuals</w:t>
            </w:r>
          </w:p>
          <w:p w14:paraId="23459F03" w14:textId="77777777" w:rsidR="00585A81" w:rsidRPr="0051443E" w:rsidRDefault="00585A81" w:rsidP="66EE75C1">
            <w:pPr>
              <w:ind w:left="360"/>
              <w:rPr>
                <w:rFonts w:cs="Arial"/>
                <w:sz w:val="20"/>
              </w:rPr>
            </w:pPr>
          </w:p>
          <w:p w14:paraId="69AF1C72" w14:textId="77777777" w:rsidR="4701AA1D" w:rsidRDefault="4701AA1D" w:rsidP="66EE75C1">
            <w:pPr>
              <w:ind w:left="360"/>
              <w:rPr>
                <w:rFonts w:cs="Arial"/>
                <w:sz w:val="20"/>
              </w:rPr>
            </w:pPr>
            <w:r w:rsidRPr="66EE75C1">
              <w:rPr>
                <w:rFonts w:cs="Arial"/>
                <w:sz w:val="20"/>
              </w:rPr>
              <w:t>The funding support mechanism for SEN</w:t>
            </w:r>
          </w:p>
          <w:p w14:paraId="4FD9EBDE" w14:textId="076E4A7D" w:rsidR="66EE75C1" w:rsidRDefault="66EE75C1" w:rsidP="66EE75C1">
            <w:pPr>
              <w:rPr>
                <w:szCs w:val="24"/>
              </w:rPr>
            </w:pPr>
          </w:p>
          <w:p w14:paraId="1F8E03D4" w14:textId="77777777" w:rsidR="00585A81" w:rsidRPr="0051443E" w:rsidRDefault="00585A81" w:rsidP="001A2DB9">
            <w:pPr>
              <w:ind w:left="360"/>
              <w:rPr>
                <w:rFonts w:cs="Arial"/>
                <w:sz w:val="20"/>
              </w:rPr>
            </w:pPr>
          </w:p>
          <w:p w14:paraId="2635963D" w14:textId="77777777" w:rsidR="00585A81" w:rsidRDefault="00585A81" w:rsidP="001A2DB9">
            <w:pPr>
              <w:ind w:left="360"/>
              <w:rPr>
                <w:rFonts w:cs="Arial"/>
                <w:sz w:val="20"/>
              </w:rPr>
            </w:pPr>
            <w:r w:rsidRPr="0051443E">
              <w:rPr>
                <w:rFonts w:cs="Arial"/>
                <w:sz w:val="20"/>
              </w:rPr>
              <w:t>Good understanding of curriculum and pedagogical issues related to extending pupil performance and the development of thinking skills</w:t>
            </w:r>
          </w:p>
          <w:p w14:paraId="70D15ACE" w14:textId="77777777" w:rsidR="00585A81" w:rsidRPr="0051443E" w:rsidRDefault="00585A81" w:rsidP="001A2DB9">
            <w:pPr>
              <w:ind w:left="360"/>
              <w:rPr>
                <w:rFonts w:cs="Arial"/>
                <w:sz w:val="20"/>
              </w:rPr>
            </w:pPr>
          </w:p>
          <w:p w14:paraId="2A9576F7" w14:textId="77777777" w:rsidR="00585A81" w:rsidRDefault="00585A81" w:rsidP="001A2DB9">
            <w:pPr>
              <w:ind w:left="360"/>
              <w:rPr>
                <w:rFonts w:cs="Arial"/>
                <w:sz w:val="20"/>
              </w:rPr>
            </w:pPr>
            <w:r w:rsidRPr="0051443E">
              <w:rPr>
                <w:rFonts w:cs="Arial"/>
                <w:sz w:val="20"/>
              </w:rPr>
              <w:t xml:space="preserve">Good understanding of factors promoting effective transfer of </w:t>
            </w:r>
            <w:r w:rsidRPr="0051443E">
              <w:rPr>
                <w:rFonts w:cs="Arial"/>
                <w:sz w:val="20"/>
              </w:rPr>
              <w:lastRenderedPageBreak/>
              <w:t>learners from one phase of education to the next</w:t>
            </w:r>
          </w:p>
          <w:p w14:paraId="4301AB63" w14:textId="77777777" w:rsidR="00585A81" w:rsidRPr="0051443E" w:rsidRDefault="00585A81" w:rsidP="001A2DB9">
            <w:pPr>
              <w:ind w:left="360"/>
              <w:rPr>
                <w:rFonts w:cs="Arial"/>
                <w:sz w:val="20"/>
              </w:rPr>
            </w:pPr>
          </w:p>
          <w:p w14:paraId="3218BDA5" w14:textId="77777777" w:rsidR="00585A81" w:rsidRDefault="00585A81" w:rsidP="001A2DB9">
            <w:pPr>
              <w:ind w:left="360"/>
              <w:rPr>
                <w:rFonts w:cs="Arial"/>
                <w:sz w:val="20"/>
              </w:rPr>
            </w:pPr>
            <w:r w:rsidRPr="0051443E">
              <w:rPr>
                <w:rFonts w:cs="Arial"/>
                <w:sz w:val="20"/>
              </w:rPr>
              <w:t>Good understanding of the principles behind school improvement including school improvement planning, monitoring, review and evaluation of progress</w:t>
            </w:r>
          </w:p>
          <w:p w14:paraId="7A30441F" w14:textId="77777777" w:rsidR="00585A81" w:rsidRDefault="00585A81" w:rsidP="001A2DB9">
            <w:pPr>
              <w:ind w:left="360"/>
              <w:rPr>
                <w:rFonts w:cs="Arial"/>
                <w:sz w:val="20"/>
              </w:rPr>
            </w:pPr>
          </w:p>
          <w:p w14:paraId="28B249A8" w14:textId="77777777" w:rsidR="00585A81" w:rsidRPr="00C4337B" w:rsidRDefault="4701AA1D" w:rsidP="66EE75C1">
            <w:pPr>
              <w:ind w:left="360"/>
              <w:rPr>
                <w:rFonts w:cs="Arial"/>
                <w:sz w:val="20"/>
              </w:rPr>
            </w:pPr>
            <w:r w:rsidRPr="66EE75C1">
              <w:rPr>
                <w:rFonts w:cs="Arial"/>
                <w:sz w:val="20"/>
              </w:rPr>
              <w:t>Highly developed understanding of effective pedagogy for SEN</w:t>
            </w:r>
          </w:p>
          <w:p w14:paraId="2802F947" w14:textId="6DFAC6DF" w:rsidR="66EE75C1" w:rsidRDefault="66EE75C1" w:rsidP="66EE75C1">
            <w:pPr>
              <w:ind w:left="360"/>
              <w:rPr>
                <w:szCs w:val="24"/>
              </w:rPr>
            </w:pPr>
          </w:p>
          <w:p w14:paraId="59B4DAF2" w14:textId="73D3055B" w:rsidR="66EE75C1" w:rsidRDefault="66EE75C1" w:rsidP="66EE75C1">
            <w:pPr>
              <w:ind w:left="360"/>
              <w:rPr>
                <w:rFonts w:cs="Arial"/>
                <w:sz w:val="20"/>
              </w:rPr>
            </w:pPr>
            <w:r w:rsidRPr="66EE75C1">
              <w:rPr>
                <w:rFonts w:cs="Arial"/>
                <w:sz w:val="20"/>
              </w:rPr>
              <w:t>Understand and lead educational access arrangements (EAA)</w:t>
            </w:r>
          </w:p>
          <w:p w14:paraId="5AC07730" w14:textId="77777777" w:rsidR="00585A81" w:rsidRPr="00C4337B" w:rsidRDefault="00585A81" w:rsidP="001A2DB9">
            <w:pPr>
              <w:rPr>
                <w:rFonts w:cs="Arial"/>
                <w:sz w:val="20"/>
              </w:rPr>
            </w:pPr>
          </w:p>
          <w:p w14:paraId="24A95F61" w14:textId="77777777" w:rsidR="00585A81" w:rsidRPr="00C4337B" w:rsidRDefault="00585A81" w:rsidP="001A2DB9">
            <w:pPr>
              <w:rPr>
                <w:rFonts w:cs="Arial"/>
                <w:sz w:val="20"/>
              </w:rPr>
            </w:pPr>
          </w:p>
        </w:tc>
        <w:tc>
          <w:tcPr>
            <w:tcW w:w="3260" w:type="dxa"/>
            <w:shd w:val="clear" w:color="auto" w:fill="auto"/>
          </w:tcPr>
          <w:p w14:paraId="10BCD825" w14:textId="77777777" w:rsidR="00585A81" w:rsidRDefault="00585A81" w:rsidP="001A2DB9">
            <w:pPr>
              <w:rPr>
                <w:rFonts w:cs="Arial"/>
                <w:sz w:val="20"/>
              </w:rPr>
            </w:pPr>
          </w:p>
          <w:p w14:paraId="37BCB6FE" w14:textId="73161095" w:rsidR="00585A81" w:rsidRPr="0051443E" w:rsidRDefault="00585A81" w:rsidP="001A2DB9">
            <w:pPr>
              <w:rPr>
                <w:rFonts w:cs="Arial"/>
                <w:sz w:val="20"/>
              </w:rPr>
            </w:pPr>
            <w:r w:rsidRPr="0051443E">
              <w:rPr>
                <w:rFonts w:cs="Arial"/>
                <w:sz w:val="20"/>
              </w:rPr>
              <w:t>In addition, the SEN</w:t>
            </w:r>
            <w:r w:rsidR="000941C7">
              <w:rPr>
                <w:rFonts w:cs="Arial"/>
                <w:sz w:val="20"/>
              </w:rPr>
              <w:t>D</w:t>
            </w:r>
            <w:r w:rsidRPr="0051443E">
              <w:rPr>
                <w:rFonts w:cs="Arial"/>
                <w:sz w:val="20"/>
              </w:rPr>
              <w:t>CO might have knowledge and understanding of:</w:t>
            </w:r>
          </w:p>
          <w:p w14:paraId="5DC506EA" w14:textId="77777777" w:rsidR="00585A81" w:rsidRDefault="00585A81" w:rsidP="001A2DB9">
            <w:pPr>
              <w:ind w:left="360"/>
              <w:rPr>
                <w:rFonts w:cs="Arial"/>
                <w:sz w:val="20"/>
              </w:rPr>
            </w:pPr>
          </w:p>
          <w:p w14:paraId="6AA71446" w14:textId="77777777" w:rsidR="00585A81" w:rsidRDefault="00585A81" w:rsidP="001A2DB9">
            <w:pPr>
              <w:ind w:left="360"/>
              <w:rPr>
                <w:rFonts w:cs="Arial"/>
                <w:sz w:val="20"/>
              </w:rPr>
            </w:pPr>
            <w:r w:rsidRPr="0051443E">
              <w:rPr>
                <w:rFonts w:cs="Arial"/>
                <w:sz w:val="20"/>
              </w:rPr>
              <w:t>Using comparative information about attainment</w:t>
            </w:r>
          </w:p>
          <w:p w14:paraId="26C1B665" w14:textId="77777777" w:rsidR="00585A81" w:rsidRPr="0051443E" w:rsidRDefault="00585A81" w:rsidP="001A2DB9">
            <w:pPr>
              <w:ind w:left="360"/>
              <w:rPr>
                <w:rFonts w:cs="Arial"/>
                <w:sz w:val="20"/>
              </w:rPr>
            </w:pPr>
          </w:p>
          <w:p w14:paraId="54862378" w14:textId="77777777" w:rsidR="00585A81" w:rsidRPr="0051443E" w:rsidRDefault="00585A81" w:rsidP="001A2DB9">
            <w:pPr>
              <w:ind w:left="360"/>
              <w:rPr>
                <w:rFonts w:cs="Arial"/>
                <w:sz w:val="20"/>
              </w:rPr>
            </w:pPr>
          </w:p>
          <w:p w14:paraId="390B956D" w14:textId="77777777" w:rsidR="00585A81" w:rsidRDefault="00585A81" w:rsidP="001A2DB9">
            <w:pPr>
              <w:ind w:left="360"/>
              <w:rPr>
                <w:rFonts w:cs="Arial"/>
                <w:sz w:val="20"/>
              </w:rPr>
            </w:pPr>
            <w:r w:rsidRPr="0051443E">
              <w:rPr>
                <w:rFonts w:cs="Arial"/>
                <w:sz w:val="20"/>
              </w:rPr>
              <w:t>The roles and responsibilities of educational psychologists and of learning and behaviour support services</w:t>
            </w:r>
          </w:p>
          <w:p w14:paraId="0C70407B" w14:textId="77777777" w:rsidR="00585A81" w:rsidRPr="0051443E" w:rsidRDefault="00585A81" w:rsidP="001A2DB9">
            <w:pPr>
              <w:ind w:left="360"/>
              <w:rPr>
                <w:rFonts w:cs="Arial"/>
                <w:sz w:val="20"/>
              </w:rPr>
            </w:pPr>
          </w:p>
          <w:p w14:paraId="496665E8" w14:textId="77777777" w:rsidR="00585A81" w:rsidRDefault="00585A81" w:rsidP="001A2DB9">
            <w:pPr>
              <w:ind w:left="360"/>
              <w:rPr>
                <w:rFonts w:cs="Arial"/>
                <w:sz w:val="20"/>
              </w:rPr>
            </w:pPr>
            <w:r w:rsidRPr="0051443E">
              <w:rPr>
                <w:rFonts w:cs="Arial"/>
                <w:sz w:val="20"/>
              </w:rPr>
              <w:t>An understanding of the broader secondary and primary context and Government initiatives to raise achievement</w:t>
            </w:r>
          </w:p>
          <w:p w14:paraId="78604A19" w14:textId="77777777" w:rsidR="00585A81" w:rsidRDefault="00585A81" w:rsidP="001A2DB9">
            <w:pPr>
              <w:ind w:left="360"/>
              <w:rPr>
                <w:rFonts w:cs="Arial"/>
                <w:sz w:val="20"/>
              </w:rPr>
            </w:pPr>
          </w:p>
          <w:p w14:paraId="2107929A" w14:textId="77777777" w:rsidR="00585A81" w:rsidRDefault="00585A81" w:rsidP="001A2DB9">
            <w:pPr>
              <w:ind w:left="360"/>
              <w:rPr>
                <w:rFonts w:cs="Arial"/>
                <w:sz w:val="20"/>
              </w:rPr>
            </w:pPr>
            <w:r>
              <w:rPr>
                <w:rFonts w:cs="Arial"/>
                <w:sz w:val="20"/>
              </w:rPr>
              <w:t>Knowledge and understanding to support EAL children</w:t>
            </w:r>
          </w:p>
          <w:p w14:paraId="3A8FD89D" w14:textId="77777777" w:rsidR="00585A81" w:rsidRDefault="00585A81" w:rsidP="001A2DB9">
            <w:pPr>
              <w:ind w:left="360"/>
              <w:rPr>
                <w:rFonts w:cs="Arial"/>
                <w:sz w:val="20"/>
              </w:rPr>
            </w:pPr>
          </w:p>
          <w:p w14:paraId="3B75E17E" w14:textId="77777777" w:rsidR="00585A81" w:rsidRPr="00943193" w:rsidRDefault="00585A81" w:rsidP="001A2DB9">
            <w:pPr>
              <w:ind w:left="360"/>
              <w:rPr>
                <w:rFonts w:cs="Arial"/>
                <w:sz w:val="20"/>
              </w:rPr>
            </w:pPr>
            <w:r w:rsidRPr="00943193">
              <w:rPr>
                <w:rFonts w:cs="Arial"/>
                <w:sz w:val="20"/>
              </w:rPr>
              <w:t>Knowledge of working with students with specifically high needs</w:t>
            </w:r>
          </w:p>
          <w:p w14:paraId="34586C2D" w14:textId="77777777" w:rsidR="00585A81" w:rsidRPr="00C4337B" w:rsidRDefault="00585A81" w:rsidP="001A2DB9">
            <w:pPr>
              <w:rPr>
                <w:rFonts w:cs="Arial"/>
                <w:sz w:val="20"/>
              </w:rPr>
            </w:pPr>
          </w:p>
          <w:p w14:paraId="3F3AC62D" w14:textId="77777777" w:rsidR="00585A81" w:rsidRPr="00C4337B" w:rsidRDefault="00585A81" w:rsidP="001A2DB9">
            <w:pPr>
              <w:rPr>
                <w:rFonts w:cs="Arial"/>
                <w:sz w:val="20"/>
              </w:rPr>
            </w:pPr>
          </w:p>
        </w:tc>
        <w:tc>
          <w:tcPr>
            <w:tcW w:w="1843" w:type="dxa"/>
            <w:shd w:val="clear" w:color="auto" w:fill="auto"/>
          </w:tcPr>
          <w:p w14:paraId="4CD17F4B" w14:textId="77777777" w:rsidR="00585A81" w:rsidRPr="00C4337B" w:rsidRDefault="00585A81" w:rsidP="001A2DB9">
            <w:pPr>
              <w:rPr>
                <w:rFonts w:cs="Arial"/>
                <w:sz w:val="20"/>
              </w:rPr>
            </w:pPr>
            <w:r w:rsidRPr="00C4337B">
              <w:rPr>
                <w:rFonts w:cs="Arial"/>
                <w:sz w:val="20"/>
              </w:rPr>
              <w:t>Application Form</w:t>
            </w:r>
          </w:p>
          <w:p w14:paraId="1C0D3D03" w14:textId="77777777" w:rsidR="00585A81" w:rsidRPr="00C4337B" w:rsidRDefault="00585A81" w:rsidP="001A2DB9">
            <w:pPr>
              <w:rPr>
                <w:rFonts w:cs="Arial"/>
                <w:sz w:val="20"/>
              </w:rPr>
            </w:pPr>
          </w:p>
          <w:p w14:paraId="42EA4A9F" w14:textId="77777777" w:rsidR="00585A81" w:rsidRPr="00C4337B" w:rsidRDefault="00585A81" w:rsidP="001A2DB9">
            <w:pPr>
              <w:rPr>
                <w:rFonts w:cs="Arial"/>
                <w:sz w:val="20"/>
              </w:rPr>
            </w:pPr>
            <w:r w:rsidRPr="00C4337B">
              <w:rPr>
                <w:rFonts w:cs="Arial"/>
                <w:sz w:val="20"/>
              </w:rPr>
              <w:t>Selection process</w:t>
            </w:r>
          </w:p>
        </w:tc>
      </w:tr>
      <w:tr w:rsidR="00585A81" w:rsidRPr="00C4337B" w14:paraId="45C14341" w14:textId="77777777" w:rsidTr="66EE75C1">
        <w:tc>
          <w:tcPr>
            <w:tcW w:w="1667" w:type="dxa"/>
            <w:shd w:val="clear" w:color="auto" w:fill="auto"/>
          </w:tcPr>
          <w:p w14:paraId="2092C5F1" w14:textId="77777777" w:rsidR="00585A81" w:rsidRPr="00C4337B" w:rsidRDefault="00585A81" w:rsidP="001A2DB9">
            <w:pPr>
              <w:rPr>
                <w:rFonts w:cs="Arial"/>
                <w:b/>
                <w:sz w:val="20"/>
              </w:rPr>
            </w:pPr>
            <w:r w:rsidRPr="00C4337B">
              <w:rPr>
                <w:rFonts w:cs="Arial"/>
                <w:b/>
                <w:sz w:val="20"/>
              </w:rPr>
              <w:t>Skills</w:t>
            </w:r>
          </w:p>
        </w:tc>
        <w:tc>
          <w:tcPr>
            <w:tcW w:w="3607" w:type="dxa"/>
            <w:shd w:val="clear" w:color="auto" w:fill="auto"/>
          </w:tcPr>
          <w:p w14:paraId="39C0640D" w14:textId="77777777" w:rsidR="00585A81" w:rsidRDefault="00585A81" w:rsidP="001A2DB9">
            <w:pPr>
              <w:rPr>
                <w:rFonts w:cs="Arial"/>
                <w:sz w:val="20"/>
              </w:rPr>
            </w:pPr>
          </w:p>
          <w:p w14:paraId="24CB14BA" w14:textId="7DFBAA67" w:rsidR="00585A81" w:rsidRDefault="00585A81" w:rsidP="001A2DB9">
            <w:pPr>
              <w:rPr>
                <w:rFonts w:cs="Arial"/>
                <w:sz w:val="20"/>
              </w:rPr>
            </w:pPr>
            <w:r>
              <w:rPr>
                <w:rFonts w:cs="Arial"/>
                <w:sz w:val="20"/>
              </w:rPr>
              <w:t>The SEN</w:t>
            </w:r>
            <w:r w:rsidR="000941C7">
              <w:rPr>
                <w:rFonts w:cs="Arial"/>
                <w:sz w:val="20"/>
              </w:rPr>
              <w:t>D</w:t>
            </w:r>
            <w:r>
              <w:rPr>
                <w:rFonts w:cs="Arial"/>
                <w:sz w:val="20"/>
              </w:rPr>
              <w:t>CO will be able to:</w:t>
            </w:r>
          </w:p>
          <w:p w14:paraId="1DE6DA6C" w14:textId="77777777" w:rsidR="00585A81" w:rsidRDefault="00585A81" w:rsidP="001A2DB9">
            <w:pPr>
              <w:rPr>
                <w:rFonts w:cs="Arial"/>
                <w:sz w:val="20"/>
              </w:rPr>
            </w:pPr>
          </w:p>
          <w:p w14:paraId="3C561336" w14:textId="77777777" w:rsidR="00585A81" w:rsidRDefault="00585A81" w:rsidP="001A2DB9">
            <w:pPr>
              <w:ind w:left="360"/>
              <w:rPr>
                <w:rFonts w:cs="Arial"/>
                <w:sz w:val="20"/>
              </w:rPr>
            </w:pPr>
            <w:r>
              <w:rPr>
                <w:rFonts w:cs="Arial"/>
                <w:sz w:val="20"/>
              </w:rPr>
              <w:t xml:space="preserve">Empathise with the difficulties of SEN pupils in </w:t>
            </w:r>
            <w:r w:rsidRPr="00943193">
              <w:rPr>
                <w:rFonts w:cs="Arial"/>
                <w:sz w:val="20"/>
              </w:rPr>
              <w:t xml:space="preserve">assessing </w:t>
            </w:r>
            <w:r>
              <w:rPr>
                <w:rFonts w:cs="Arial"/>
                <w:sz w:val="20"/>
              </w:rPr>
              <w:t>the curriculum</w:t>
            </w:r>
          </w:p>
          <w:p w14:paraId="4D2BDE60" w14:textId="77777777" w:rsidR="00585A81" w:rsidRDefault="00585A81" w:rsidP="001A2DB9">
            <w:pPr>
              <w:ind w:left="360"/>
              <w:rPr>
                <w:rFonts w:cs="Arial"/>
                <w:sz w:val="20"/>
              </w:rPr>
            </w:pPr>
          </w:p>
          <w:p w14:paraId="26FEE7F6" w14:textId="77777777" w:rsidR="00585A81" w:rsidRDefault="00585A81" w:rsidP="001A2DB9">
            <w:pPr>
              <w:ind w:left="360"/>
              <w:rPr>
                <w:rFonts w:cs="Arial"/>
                <w:sz w:val="20"/>
              </w:rPr>
            </w:pPr>
            <w:r>
              <w:rPr>
                <w:rFonts w:cs="Arial"/>
                <w:sz w:val="20"/>
              </w:rPr>
              <w:t>Organise and sustain systematic support from a variety of providers for a range of SEN</w:t>
            </w:r>
          </w:p>
          <w:p w14:paraId="1C158F1A" w14:textId="77777777" w:rsidR="00585A81" w:rsidRDefault="00585A81" w:rsidP="001A2DB9">
            <w:pPr>
              <w:ind w:left="360"/>
              <w:rPr>
                <w:rFonts w:cs="Arial"/>
                <w:sz w:val="20"/>
              </w:rPr>
            </w:pPr>
          </w:p>
          <w:p w14:paraId="021F9DE8" w14:textId="77777777" w:rsidR="00585A81" w:rsidRDefault="00585A81" w:rsidP="001A2DB9">
            <w:pPr>
              <w:ind w:left="360"/>
              <w:rPr>
                <w:rFonts w:cs="Arial"/>
                <w:sz w:val="20"/>
              </w:rPr>
            </w:pPr>
            <w:r>
              <w:rPr>
                <w:rFonts w:cs="Arial"/>
                <w:sz w:val="20"/>
              </w:rPr>
              <w:t>Manage the co-ordination of teaching assistants in support of SEN pupils</w:t>
            </w:r>
          </w:p>
          <w:p w14:paraId="11F98F5F" w14:textId="77777777" w:rsidR="00585A81" w:rsidRDefault="00585A81" w:rsidP="001A2DB9">
            <w:pPr>
              <w:ind w:left="360"/>
              <w:rPr>
                <w:rFonts w:cs="Arial"/>
                <w:sz w:val="20"/>
              </w:rPr>
            </w:pPr>
          </w:p>
          <w:p w14:paraId="2DFDEAEF" w14:textId="77777777" w:rsidR="00585A81" w:rsidRDefault="00585A81" w:rsidP="001A2DB9">
            <w:pPr>
              <w:ind w:left="360"/>
              <w:rPr>
                <w:rFonts w:cs="Arial"/>
                <w:sz w:val="20"/>
              </w:rPr>
            </w:pPr>
            <w:r>
              <w:rPr>
                <w:rFonts w:cs="Arial"/>
                <w:sz w:val="20"/>
              </w:rPr>
              <w:t>Advise and motivate teaching staff with SEN initiatives</w:t>
            </w:r>
          </w:p>
          <w:p w14:paraId="012A9EE1" w14:textId="77777777" w:rsidR="00585A81" w:rsidRDefault="00585A81" w:rsidP="001A2DB9">
            <w:pPr>
              <w:ind w:left="360"/>
              <w:rPr>
                <w:rFonts w:cs="Arial"/>
                <w:sz w:val="20"/>
              </w:rPr>
            </w:pPr>
          </w:p>
          <w:p w14:paraId="5B1DDF39" w14:textId="0A1211C2" w:rsidR="00585A81" w:rsidRDefault="002629F3" w:rsidP="001A2DB9">
            <w:pPr>
              <w:ind w:left="360"/>
              <w:rPr>
                <w:rFonts w:cs="Arial"/>
                <w:sz w:val="20"/>
              </w:rPr>
            </w:pPr>
            <w:r>
              <w:rPr>
                <w:rFonts w:cs="Arial"/>
                <w:sz w:val="20"/>
              </w:rPr>
              <w:t>Clearly present</w:t>
            </w:r>
            <w:r w:rsidR="00585A81">
              <w:rPr>
                <w:rFonts w:cs="Arial"/>
                <w:sz w:val="20"/>
              </w:rPr>
              <w:t xml:space="preserve"> a wide range of specialised information to both educationalists and non-educationalists</w:t>
            </w:r>
          </w:p>
          <w:p w14:paraId="24098479" w14:textId="77777777" w:rsidR="00585A81" w:rsidRDefault="00585A81" w:rsidP="001A2DB9">
            <w:pPr>
              <w:ind w:left="360"/>
              <w:rPr>
                <w:rFonts w:cs="Arial"/>
                <w:sz w:val="20"/>
              </w:rPr>
            </w:pPr>
          </w:p>
          <w:p w14:paraId="1C2BD114" w14:textId="77777777" w:rsidR="00585A81" w:rsidRDefault="00585A81" w:rsidP="001A2DB9">
            <w:pPr>
              <w:ind w:left="360"/>
              <w:rPr>
                <w:rFonts w:cs="Arial"/>
                <w:sz w:val="20"/>
              </w:rPr>
            </w:pPr>
            <w:r>
              <w:rPr>
                <w:rFonts w:cs="Arial"/>
                <w:sz w:val="20"/>
              </w:rPr>
              <w:t>Make consistent judgements based on careful analysis of available evidence</w:t>
            </w:r>
          </w:p>
          <w:p w14:paraId="5800ABCE" w14:textId="77777777" w:rsidR="00585A81" w:rsidRDefault="00585A81" w:rsidP="001A2DB9">
            <w:pPr>
              <w:ind w:left="360"/>
              <w:rPr>
                <w:rFonts w:cs="Arial"/>
                <w:sz w:val="20"/>
              </w:rPr>
            </w:pPr>
          </w:p>
          <w:p w14:paraId="2CCBD8E0" w14:textId="77777777" w:rsidR="00585A81" w:rsidRDefault="00585A81" w:rsidP="001A2DB9">
            <w:pPr>
              <w:ind w:left="360"/>
              <w:rPr>
                <w:rFonts w:cs="Arial"/>
                <w:sz w:val="20"/>
              </w:rPr>
            </w:pPr>
            <w:r>
              <w:rPr>
                <w:rFonts w:cs="Arial"/>
                <w:sz w:val="20"/>
              </w:rPr>
              <w:t>Excellent classroom practitioner</w:t>
            </w:r>
          </w:p>
          <w:p w14:paraId="234BD774" w14:textId="77777777" w:rsidR="00585A81" w:rsidRDefault="00585A81" w:rsidP="001A2DB9">
            <w:pPr>
              <w:ind w:left="360"/>
              <w:rPr>
                <w:rFonts w:cs="Arial"/>
                <w:sz w:val="20"/>
              </w:rPr>
            </w:pPr>
          </w:p>
          <w:p w14:paraId="2F953AF5" w14:textId="77777777" w:rsidR="00585A81" w:rsidRDefault="00585A81" w:rsidP="001A2DB9">
            <w:pPr>
              <w:ind w:left="360"/>
              <w:rPr>
                <w:rFonts w:cs="Arial"/>
                <w:sz w:val="20"/>
              </w:rPr>
            </w:pPr>
            <w:r>
              <w:rPr>
                <w:rFonts w:cs="Arial"/>
                <w:sz w:val="20"/>
              </w:rPr>
              <w:t>Good communication skills, both written and oral</w:t>
            </w:r>
          </w:p>
          <w:p w14:paraId="0B039D3A" w14:textId="77777777" w:rsidR="00585A81" w:rsidRDefault="00585A81" w:rsidP="001A2DB9">
            <w:pPr>
              <w:ind w:left="360"/>
              <w:rPr>
                <w:rFonts w:cs="Arial"/>
                <w:sz w:val="20"/>
              </w:rPr>
            </w:pPr>
          </w:p>
          <w:p w14:paraId="24B373D8" w14:textId="77777777" w:rsidR="00585A81" w:rsidRDefault="00585A81" w:rsidP="001A2DB9">
            <w:pPr>
              <w:ind w:left="360"/>
              <w:rPr>
                <w:rFonts w:cs="Arial"/>
                <w:sz w:val="20"/>
              </w:rPr>
            </w:pPr>
            <w:r>
              <w:rPr>
                <w:rFonts w:cs="Arial"/>
                <w:sz w:val="20"/>
              </w:rPr>
              <w:t>Good presentation skills with the ability to enthuse and motivate others</w:t>
            </w:r>
          </w:p>
          <w:p w14:paraId="136FDAAC" w14:textId="77777777" w:rsidR="00585A81" w:rsidRDefault="00585A81" w:rsidP="001A2DB9">
            <w:pPr>
              <w:ind w:left="360"/>
              <w:rPr>
                <w:rFonts w:cs="Arial"/>
                <w:sz w:val="20"/>
              </w:rPr>
            </w:pPr>
          </w:p>
          <w:p w14:paraId="4524AA9D" w14:textId="77777777" w:rsidR="00585A81" w:rsidRDefault="00585A81" w:rsidP="001A2DB9">
            <w:pPr>
              <w:ind w:left="360"/>
              <w:rPr>
                <w:rFonts w:cs="Arial"/>
                <w:sz w:val="20"/>
              </w:rPr>
            </w:pPr>
            <w:r>
              <w:rPr>
                <w:rFonts w:cs="Arial"/>
                <w:sz w:val="20"/>
              </w:rPr>
              <w:t>Good organisation skills</w:t>
            </w:r>
          </w:p>
          <w:p w14:paraId="2AB2105E" w14:textId="77777777" w:rsidR="00585A81" w:rsidRDefault="00585A81" w:rsidP="001A2DB9">
            <w:pPr>
              <w:ind w:left="360"/>
              <w:rPr>
                <w:rFonts w:cs="Arial"/>
                <w:sz w:val="20"/>
              </w:rPr>
            </w:pPr>
          </w:p>
          <w:p w14:paraId="0C2ABCFE" w14:textId="77777777" w:rsidR="00585A81" w:rsidRDefault="00585A81" w:rsidP="001A2DB9">
            <w:pPr>
              <w:ind w:left="360"/>
              <w:rPr>
                <w:rFonts w:cs="Arial"/>
                <w:sz w:val="20"/>
              </w:rPr>
            </w:pPr>
            <w:r w:rsidRPr="00692F57">
              <w:rPr>
                <w:rFonts w:cs="Arial"/>
                <w:sz w:val="20"/>
              </w:rPr>
              <w:t>Confident in the use of information and communication technology.</w:t>
            </w:r>
          </w:p>
          <w:p w14:paraId="5EA123C1" w14:textId="77777777" w:rsidR="00585A81" w:rsidRDefault="00585A81" w:rsidP="001A2DB9">
            <w:pPr>
              <w:ind w:left="360"/>
              <w:rPr>
                <w:rFonts w:cs="Arial"/>
                <w:sz w:val="20"/>
              </w:rPr>
            </w:pPr>
          </w:p>
          <w:p w14:paraId="66E587E4" w14:textId="77777777" w:rsidR="00585A81" w:rsidRDefault="00585A81" w:rsidP="001A2DB9">
            <w:pPr>
              <w:ind w:left="360"/>
              <w:rPr>
                <w:rFonts w:cs="Arial"/>
                <w:sz w:val="20"/>
              </w:rPr>
            </w:pPr>
            <w:r w:rsidRPr="00C4337B">
              <w:rPr>
                <w:rFonts w:cs="Arial"/>
                <w:sz w:val="20"/>
              </w:rPr>
              <w:lastRenderedPageBreak/>
              <w:t>Able to manage challenging behaviour of students and support colleagues to manage behaviour</w:t>
            </w:r>
          </w:p>
          <w:p w14:paraId="0E9B1B6F" w14:textId="77777777" w:rsidR="00585A81" w:rsidRDefault="00585A81" w:rsidP="001A2DB9">
            <w:pPr>
              <w:ind w:left="360"/>
              <w:rPr>
                <w:rFonts w:cs="Arial"/>
                <w:sz w:val="20"/>
              </w:rPr>
            </w:pPr>
          </w:p>
          <w:p w14:paraId="6F78307C" w14:textId="77777777" w:rsidR="00585A81" w:rsidRDefault="00585A81" w:rsidP="001A2DB9">
            <w:pPr>
              <w:ind w:left="360"/>
              <w:rPr>
                <w:rFonts w:cs="Arial"/>
                <w:sz w:val="20"/>
              </w:rPr>
            </w:pPr>
            <w:r w:rsidRPr="00C4337B">
              <w:rPr>
                <w:rFonts w:cs="Arial"/>
                <w:sz w:val="20"/>
              </w:rPr>
              <w:t>Creative and imaginative thinker, able to anticipate problems and find solutions</w:t>
            </w:r>
          </w:p>
          <w:p w14:paraId="70E909F8" w14:textId="77777777" w:rsidR="00585A81" w:rsidRDefault="00585A81" w:rsidP="001A2DB9">
            <w:pPr>
              <w:ind w:left="360"/>
              <w:rPr>
                <w:rFonts w:cs="Arial"/>
                <w:sz w:val="20"/>
              </w:rPr>
            </w:pPr>
          </w:p>
          <w:p w14:paraId="373051ED" w14:textId="77777777" w:rsidR="00585A81" w:rsidRDefault="00585A81" w:rsidP="001A2DB9">
            <w:pPr>
              <w:ind w:left="360"/>
              <w:rPr>
                <w:rFonts w:cs="Arial"/>
                <w:sz w:val="20"/>
              </w:rPr>
            </w:pPr>
            <w:r w:rsidRPr="00C4337B">
              <w:rPr>
                <w:rFonts w:cs="Arial"/>
                <w:sz w:val="20"/>
              </w:rPr>
              <w:t>Excellent organizational skills to meet deadlines and manage workload of self and others</w:t>
            </w:r>
          </w:p>
          <w:p w14:paraId="53C3BB0D" w14:textId="77777777" w:rsidR="00585A81" w:rsidRDefault="00585A81" w:rsidP="001A2DB9">
            <w:pPr>
              <w:ind w:left="360"/>
              <w:rPr>
                <w:rFonts w:cs="Arial"/>
                <w:sz w:val="20"/>
              </w:rPr>
            </w:pPr>
          </w:p>
          <w:p w14:paraId="16EBC647" w14:textId="77777777" w:rsidR="00585A81" w:rsidRDefault="00585A81" w:rsidP="001A2DB9">
            <w:pPr>
              <w:ind w:left="360"/>
              <w:rPr>
                <w:rFonts w:cs="Arial"/>
                <w:sz w:val="20"/>
              </w:rPr>
            </w:pPr>
            <w:r w:rsidRPr="00C4337B">
              <w:rPr>
                <w:rFonts w:cs="Arial"/>
                <w:sz w:val="20"/>
              </w:rPr>
              <w:t>Have high expectations of self and others and provide a role model for students and staff</w:t>
            </w:r>
          </w:p>
          <w:p w14:paraId="6E22627D" w14:textId="77777777" w:rsidR="00585A81" w:rsidRDefault="00585A81" w:rsidP="001A2DB9">
            <w:pPr>
              <w:ind w:left="360"/>
              <w:rPr>
                <w:rFonts w:cs="Arial"/>
                <w:sz w:val="20"/>
              </w:rPr>
            </w:pPr>
          </w:p>
          <w:p w14:paraId="3829474D" w14:textId="77777777" w:rsidR="00585A81" w:rsidRPr="00943193" w:rsidRDefault="00585A81" w:rsidP="001A2DB9">
            <w:pPr>
              <w:ind w:left="360"/>
              <w:rPr>
                <w:rFonts w:cs="Arial"/>
                <w:sz w:val="20"/>
              </w:rPr>
            </w:pPr>
            <w:r w:rsidRPr="00943193">
              <w:rPr>
                <w:rFonts w:cs="Arial"/>
                <w:sz w:val="20"/>
              </w:rPr>
              <w:t>Deliver high quality continues professional development opportunities for teachers around all areas of SEN.</w:t>
            </w:r>
          </w:p>
          <w:p w14:paraId="22A13269" w14:textId="77777777" w:rsidR="00585A81" w:rsidRPr="00943193" w:rsidRDefault="00585A81" w:rsidP="001A2DB9">
            <w:pPr>
              <w:ind w:left="360"/>
              <w:rPr>
                <w:rFonts w:cs="Arial"/>
                <w:sz w:val="20"/>
              </w:rPr>
            </w:pPr>
          </w:p>
          <w:p w14:paraId="1D17AD07" w14:textId="77777777" w:rsidR="00585A81" w:rsidRPr="00943193" w:rsidRDefault="00585A81" w:rsidP="001A2DB9">
            <w:pPr>
              <w:ind w:left="360"/>
              <w:rPr>
                <w:rFonts w:cs="Arial"/>
                <w:sz w:val="20"/>
              </w:rPr>
            </w:pPr>
            <w:r w:rsidRPr="00943193">
              <w:rPr>
                <w:rFonts w:cs="Arial"/>
                <w:sz w:val="20"/>
              </w:rPr>
              <w:t>Coordinate and plan the delivery of high-quality intervention to support the needs of students with SEN</w:t>
            </w:r>
          </w:p>
          <w:p w14:paraId="3055B8F0" w14:textId="77777777" w:rsidR="00585A81" w:rsidRPr="00943193" w:rsidRDefault="00585A81" w:rsidP="001A2DB9">
            <w:pPr>
              <w:ind w:left="360"/>
              <w:rPr>
                <w:rFonts w:cs="Arial"/>
                <w:sz w:val="20"/>
              </w:rPr>
            </w:pPr>
          </w:p>
          <w:p w14:paraId="63A4AF65" w14:textId="77777777" w:rsidR="00585A81" w:rsidRPr="00943193" w:rsidRDefault="00585A81" w:rsidP="001A2DB9">
            <w:pPr>
              <w:ind w:left="360"/>
              <w:rPr>
                <w:rFonts w:cs="Arial"/>
                <w:sz w:val="20"/>
              </w:rPr>
            </w:pPr>
            <w:r w:rsidRPr="00943193">
              <w:rPr>
                <w:rFonts w:cs="Arial"/>
                <w:sz w:val="20"/>
              </w:rPr>
              <w:t>Excellent IT skills</w:t>
            </w:r>
          </w:p>
          <w:p w14:paraId="3FE99839" w14:textId="77777777" w:rsidR="00585A81" w:rsidRPr="00C4337B" w:rsidRDefault="00585A81" w:rsidP="001A2DB9">
            <w:pPr>
              <w:rPr>
                <w:rFonts w:cs="Arial"/>
                <w:sz w:val="20"/>
              </w:rPr>
            </w:pPr>
          </w:p>
        </w:tc>
        <w:tc>
          <w:tcPr>
            <w:tcW w:w="3260" w:type="dxa"/>
            <w:shd w:val="clear" w:color="auto" w:fill="auto"/>
          </w:tcPr>
          <w:p w14:paraId="7F819713" w14:textId="77777777" w:rsidR="00585A81" w:rsidRPr="00C4337B" w:rsidRDefault="00585A81" w:rsidP="001A2DB9">
            <w:pPr>
              <w:rPr>
                <w:rFonts w:cs="Arial"/>
                <w:sz w:val="20"/>
              </w:rPr>
            </w:pPr>
          </w:p>
          <w:p w14:paraId="298DA1F9" w14:textId="77777777" w:rsidR="00585A81" w:rsidRPr="00C4337B" w:rsidRDefault="00585A81" w:rsidP="001A2DB9">
            <w:pPr>
              <w:rPr>
                <w:rFonts w:cs="Arial"/>
                <w:sz w:val="20"/>
              </w:rPr>
            </w:pPr>
          </w:p>
          <w:p w14:paraId="398BA0DA" w14:textId="77777777" w:rsidR="00585A81" w:rsidRPr="00C4337B" w:rsidRDefault="00585A81" w:rsidP="001A2DB9">
            <w:pPr>
              <w:rPr>
                <w:rFonts w:cs="Arial"/>
                <w:sz w:val="20"/>
              </w:rPr>
            </w:pPr>
          </w:p>
        </w:tc>
        <w:tc>
          <w:tcPr>
            <w:tcW w:w="1843" w:type="dxa"/>
            <w:shd w:val="clear" w:color="auto" w:fill="auto"/>
          </w:tcPr>
          <w:p w14:paraId="3CA6AB67" w14:textId="77777777" w:rsidR="00585A81" w:rsidRPr="00C4337B" w:rsidRDefault="00585A81" w:rsidP="001A2DB9">
            <w:pPr>
              <w:rPr>
                <w:rFonts w:cs="Arial"/>
                <w:sz w:val="20"/>
              </w:rPr>
            </w:pPr>
            <w:r w:rsidRPr="00C4337B">
              <w:rPr>
                <w:rFonts w:cs="Arial"/>
                <w:sz w:val="20"/>
              </w:rPr>
              <w:t>Application form</w:t>
            </w:r>
          </w:p>
          <w:p w14:paraId="610A70F2" w14:textId="77777777" w:rsidR="00585A81" w:rsidRPr="00C4337B" w:rsidRDefault="00585A81" w:rsidP="001A2DB9">
            <w:pPr>
              <w:rPr>
                <w:rFonts w:cs="Arial"/>
                <w:sz w:val="20"/>
              </w:rPr>
            </w:pPr>
          </w:p>
          <w:p w14:paraId="689BEEA5" w14:textId="77777777" w:rsidR="00585A81" w:rsidRPr="00C4337B" w:rsidRDefault="00585A81" w:rsidP="001A2DB9">
            <w:pPr>
              <w:rPr>
                <w:rFonts w:cs="Arial"/>
                <w:sz w:val="20"/>
              </w:rPr>
            </w:pPr>
          </w:p>
          <w:p w14:paraId="411F1E03" w14:textId="77777777" w:rsidR="00585A81" w:rsidRPr="00C4337B" w:rsidRDefault="00585A81" w:rsidP="001A2DB9">
            <w:pPr>
              <w:rPr>
                <w:rFonts w:cs="Arial"/>
                <w:sz w:val="20"/>
              </w:rPr>
            </w:pPr>
            <w:r w:rsidRPr="00C4337B">
              <w:rPr>
                <w:rFonts w:cs="Arial"/>
                <w:sz w:val="20"/>
              </w:rPr>
              <w:t xml:space="preserve">Selection process </w:t>
            </w:r>
          </w:p>
          <w:p w14:paraId="61CF2C69" w14:textId="77777777" w:rsidR="00585A81" w:rsidRPr="00C4337B" w:rsidRDefault="00585A81" w:rsidP="001A2DB9">
            <w:pPr>
              <w:rPr>
                <w:rFonts w:cs="Arial"/>
                <w:sz w:val="20"/>
              </w:rPr>
            </w:pPr>
          </w:p>
          <w:p w14:paraId="63E79162" w14:textId="77777777" w:rsidR="00585A81" w:rsidRPr="00C4337B" w:rsidRDefault="00585A81" w:rsidP="001A2DB9">
            <w:pPr>
              <w:rPr>
                <w:rFonts w:cs="Arial"/>
                <w:sz w:val="20"/>
              </w:rPr>
            </w:pPr>
            <w:r w:rsidRPr="00C4337B">
              <w:rPr>
                <w:rFonts w:cs="Arial"/>
                <w:sz w:val="20"/>
              </w:rPr>
              <w:t>Interview</w:t>
            </w:r>
          </w:p>
        </w:tc>
      </w:tr>
      <w:tr w:rsidR="00585A81" w:rsidRPr="00C4337B" w14:paraId="440FBC88" w14:textId="77777777" w:rsidTr="66EE75C1">
        <w:tc>
          <w:tcPr>
            <w:tcW w:w="1667" w:type="dxa"/>
            <w:shd w:val="clear" w:color="auto" w:fill="auto"/>
          </w:tcPr>
          <w:p w14:paraId="223DE89C" w14:textId="77777777" w:rsidR="00585A81" w:rsidRPr="00C4337B" w:rsidRDefault="00585A81" w:rsidP="001A2DB9">
            <w:pPr>
              <w:rPr>
                <w:rFonts w:cs="Arial"/>
                <w:b/>
                <w:sz w:val="20"/>
              </w:rPr>
            </w:pPr>
            <w:r w:rsidRPr="00C4337B">
              <w:rPr>
                <w:rFonts w:cs="Arial"/>
                <w:b/>
                <w:sz w:val="20"/>
              </w:rPr>
              <w:t>Personal qualities and attributes</w:t>
            </w:r>
          </w:p>
        </w:tc>
        <w:tc>
          <w:tcPr>
            <w:tcW w:w="3607" w:type="dxa"/>
            <w:shd w:val="clear" w:color="auto" w:fill="auto"/>
          </w:tcPr>
          <w:p w14:paraId="3C1173E7" w14:textId="77777777" w:rsidR="00585A81" w:rsidRDefault="00585A81" w:rsidP="001A2DB9">
            <w:pPr>
              <w:rPr>
                <w:rFonts w:cs="Arial"/>
                <w:sz w:val="20"/>
              </w:rPr>
            </w:pPr>
            <w:r w:rsidRPr="00C4337B">
              <w:rPr>
                <w:rFonts w:cs="Arial"/>
                <w:sz w:val="20"/>
              </w:rPr>
              <w:t xml:space="preserve">Cares deeply about the success of every child </w:t>
            </w:r>
          </w:p>
          <w:p w14:paraId="0498267C" w14:textId="77777777" w:rsidR="00585A81" w:rsidRPr="00C4337B" w:rsidRDefault="00585A81" w:rsidP="001A2DB9">
            <w:pPr>
              <w:rPr>
                <w:rFonts w:cs="Arial"/>
                <w:sz w:val="20"/>
              </w:rPr>
            </w:pPr>
          </w:p>
          <w:p w14:paraId="5C09140C" w14:textId="77777777" w:rsidR="00585A81" w:rsidRPr="00C4337B" w:rsidRDefault="00585A81" w:rsidP="001A2DB9">
            <w:pPr>
              <w:rPr>
                <w:rFonts w:cs="Arial"/>
                <w:sz w:val="20"/>
              </w:rPr>
            </w:pPr>
            <w:r w:rsidRPr="00C4337B">
              <w:rPr>
                <w:rFonts w:cs="Arial"/>
                <w:sz w:val="20"/>
              </w:rPr>
              <w:t>Awareness understanding and commitment to the protection and safeguarding of children and young people</w:t>
            </w:r>
          </w:p>
          <w:p w14:paraId="6353089E" w14:textId="77777777" w:rsidR="00585A81" w:rsidRPr="00C4337B" w:rsidRDefault="00585A81" w:rsidP="001A2DB9">
            <w:pPr>
              <w:rPr>
                <w:rFonts w:cs="Arial"/>
                <w:sz w:val="20"/>
              </w:rPr>
            </w:pPr>
          </w:p>
          <w:p w14:paraId="037E83B2" w14:textId="77777777" w:rsidR="00585A81" w:rsidRPr="00C4337B" w:rsidRDefault="00585A81" w:rsidP="001A2DB9">
            <w:pPr>
              <w:rPr>
                <w:rFonts w:cs="Arial"/>
                <w:sz w:val="20"/>
              </w:rPr>
            </w:pPr>
            <w:r w:rsidRPr="00C4337B">
              <w:rPr>
                <w:rFonts w:cs="Arial"/>
                <w:sz w:val="20"/>
              </w:rPr>
              <w:t>Has energy, enthusiasm and optimism</w:t>
            </w:r>
          </w:p>
          <w:p w14:paraId="278F0587" w14:textId="77777777" w:rsidR="00585A81" w:rsidRPr="00C4337B" w:rsidRDefault="00585A81" w:rsidP="001A2DB9">
            <w:pPr>
              <w:rPr>
                <w:rFonts w:cs="Arial"/>
                <w:sz w:val="20"/>
              </w:rPr>
            </w:pPr>
          </w:p>
          <w:p w14:paraId="34D3D8EC" w14:textId="77777777" w:rsidR="00585A81" w:rsidRDefault="00585A81" w:rsidP="001A2DB9">
            <w:pPr>
              <w:rPr>
                <w:rFonts w:cs="Arial"/>
                <w:sz w:val="20"/>
              </w:rPr>
            </w:pPr>
            <w:r w:rsidRPr="00C4337B">
              <w:rPr>
                <w:rFonts w:cs="Arial"/>
                <w:sz w:val="20"/>
              </w:rPr>
              <w:t>Open to advice, feedback and professional development</w:t>
            </w:r>
          </w:p>
          <w:p w14:paraId="3E359726" w14:textId="77777777" w:rsidR="00585A81" w:rsidRPr="00C4337B" w:rsidRDefault="00585A81" w:rsidP="001A2DB9">
            <w:pPr>
              <w:rPr>
                <w:rFonts w:cs="Arial"/>
                <w:sz w:val="20"/>
              </w:rPr>
            </w:pPr>
          </w:p>
          <w:p w14:paraId="28F4563C" w14:textId="77777777" w:rsidR="00585A81" w:rsidRDefault="00585A81" w:rsidP="001A2DB9">
            <w:pPr>
              <w:rPr>
                <w:rFonts w:cs="Arial"/>
                <w:sz w:val="20"/>
              </w:rPr>
            </w:pPr>
            <w:r w:rsidRPr="00C4337B">
              <w:rPr>
                <w:rFonts w:cs="Arial"/>
                <w:sz w:val="20"/>
              </w:rPr>
              <w:t>High integrity: honest, trustworthy and reliable</w:t>
            </w:r>
          </w:p>
          <w:p w14:paraId="409D15F0" w14:textId="77777777" w:rsidR="00585A81" w:rsidRPr="00C4337B" w:rsidRDefault="00585A81" w:rsidP="001A2DB9">
            <w:pPr>
              <w:rPr>
                <w:rFonts w:cs="Arial"/>
                <w:sz w:val="20"/>
              </w:rPr>
            </w:pPr>
          </w:p>
        </w:tc>
        <w:tc>
          <w:tcPr>
            <w:tcW w:w="3260" w:type="dxa"/>
            <w:shd w:val="clear" w:color="auto" w:fill="auto"/>
          </w:tcPr>
          <w:p w14:paraId="655F5F5E" w14:textId="77777777" w:rsidR="00585A81" w:rsidRPr="00C4337B" w:rsidRDefault="00585A81" w:rsidP="001A2DB9">
            <w:pPr>
              <w:rPr>
                <w:rFonts w:cs="Arial"/>
                <w:sz w:val="20"/>
              </w:rPr>
            </w:pPr>
          </w:p>
        </w:tc>
        <w:tc>
          <w:tcPr>
            <w:tcW w:w="1843" w:type="dxa"/>
            <w:shd w:val="clear" w:color="auto" w:fill="auto"/>
          </w:tcPr>
          <w:p w14:paraId="16DA886B" w14:textId="77777777" w:rsidR="00585A81" w:rsidRPr="00C4337B" w:rsidRDefault="00585A81" w:rsidP="001A2DB9">
            <w:pPr>
              <w:rPr>
                <w:rFonts w:cs="Arial"/>
                <w:sz w:val="20"/>
              </w:rPr>
            </w:pPr>
            <w:r w:rsidRPr="00C4337B">
              <w:rPr>
                <w:rFonts w:cs="Arial"/>
                <w:sz w:val="20"/>
              </w:rPr>
              <w:t>Selection process</w:t>
            </w:r>
          </w:p>
          <w:p w14:paraId="58B04098" w14:textId="77777777" w:rsidR="00585A81" w:rsidRPr="00C4337B" w:rsidRDefault="00585A81" w:rsidP="001A2DB9">
            <w:pPr>
              <w:rPr>
                <w:rFonts w:cs="Arial"/>
                <w:sz w:val="20"/>
              </w:rPr>
            </w:pPr>
          </w:p>
          <w:p w14:paraId="7CAAEB3F" w14:textId="77777777" w:rsidR="00585A81" w:rsidRPr="00C4337B" w:rsidRDefault="00585A81" w:rsidP="001A2DB9">
            <w:pPr>
              <w:rPr>
                <w:rFonts w:cs="Arial"/>
                <w:sz w:val="20"/>
              </w:rPr>
            </w:pPr>
            <w:r w:rsidRPr="00C4337B">
              <w:rPr>
                <w:rFonts w:cs="Arial"/>
                <w:sz w:val="20"/>
              </w:rPr>
              <w:t>References</w:t>
            </w:r>
          </w:p>
        </w:tc>
      </w:tr>
      <w:tr w:rsidR="00585A81" w:rsidRPr="00C4337B" w14:paraId="62172BCE" w14:textId="77777777" w:rsidTr="66EE75C1">
        <w:tc>
          <w:tcPr>
            <w:tcW w:w="1667" w:type="dxa"/>
            <w:shd w:val="clear" w:color="auto" w:fill="auto"/>
          </w:tcPr>
          <w:p w14:paraId="2AC095EF" w14:textId="77777777" w:rsidR="00585A81" w:rsidRPr="00C4337B" w:rsidRDefault="00585A81" w:rsidP="001A2DB9">
            <w:pPr>
              <w:rPr>
                <w:rFonts w:cs="Arial"/>
                <w:b/>
                <w:sz w:val="20"/>
              </w:rPr>
            </w:pPr>
            <w:r w:rsidRPr="00C4337B">
              <w:rPr>
                <w:rFonts w:cs="Arial"/>
                <w:b/>
                <w:sz w:val="20"/>
              </w:rPr>
              <w:t>Attitude and values</w:t>
            </w:r>
          </w:p>
        </w:tc>
        <w:tc>
          <w:tcPr>
            <w:tcW w:w="3607" w:type="dxa"/>
            <w:shd w:val="clear" w:color="auto" w:fill="auto"/>
          </w:tcPr>
          <w:p w14:paraId="3944B436" w14:textId="77777777" w:rsidR="00585A81" w:rsidRDefault="00585A81" w:rsidP="001A2DB9">
            <w:pPr>
              <w:ind w:left="360"/>
              <w:rPr>
                <w:rFonts w:cs="Arial"/>
                <w:sz w:val="20"/>
              </w:rPr>
            </w:pPr>
          </w:p>
          <w:p w14:paraId="1BC252E9" w14:textId="77777777" w:rsidR="00585A81" w:rsidRDefault="00585A81" w:rsidP="001A2DB9">
            <w:pPr>
              <w:ind w:left="360"/>
              <w:rPr>
                <w:rFonts w:cs="Arial"/>
                <w:sz w:val="20"/>
              </w:rPr>
            </w:pPr>
            <w:r>
              <w:rPr>
                <w:rFonts w:cs="Arial"/>
                <w:sz w:val="20"/>
              </w:rPr>
              <w:t>Willingness to share expertise, skills and knowledge</w:t>
            </w:r>
          </w:p>
          <w:p w14:paraId="08F37F94" w14:textId="77777777" w:rsidR="00585A81" w:rsidRDefault="00585A81" w:rsidP="001A2DB9">
            <w:pPr>
              <w:ind w:left="360"/>
              <w:rPr>
                <w:rFonts w:cs="Arial"/>
                <w:sz w:val="20"/>
              </w:rPr>
            </w:pPr>
          </w:p>
          <w:p w14:paraId="0071F675" w14:textId="77777777" w:rsidR="00585A81" w:rsidRDefault="00585A81" w:rsidP="001A2DB9">
            <w:pPr>
              <w:ind w:left="360"/>
              <w:rPr>
                <w:rFonts w:cs="Arial"/>
                <w:sz w:val="20"/>
              </w:rPr>
            </w:pPr>
            <w:r>
              <w:rPr>
                <w:rFonts w:cs="Arial"/>
                <w:sz w:val="20"/>
              </w:rPr>
              <w:t>Sensitivity to the aspirations, needs and self-esteem of others</w:t>
            </w:r>
          </w:p>
          <w:p w14:paraId="2F08A7FE" w14:textId="77777777" w:rsidR="00585A81" w:rsidRDefault="00585A81" w:rsidP="001A2DB9">
            <w:pPr>
              <w:ind w:left="360"/>
              <w:rPr>
                <w:rFonts w:cs="Arial"/>
                <w:sz w:val="20"/>
              </w:rPr>
            </w:pPr>
          </w:p>
          <w:p w14:paraId="7A218BAB" w14:textId="77777777" w:rsidR="00585A81" w:rsidRDefault="00585A81" w:rsidP="001A2DB9">
            <w:pPr>
              <w:ind w:left="360"/>
              <w:rPr>
                <w:rFonts w:cs="Arial"/>
                <w:sz w:val="20"/>
              </w:rPr>
            </w:pPr>
            <w:r>
              <w:rPr>
                <w:rFonts w:cs="Arial"/>
                <w:sz w:val="20"/>
              </w:rPr>
              <w:t>Commitment to team working</w:t>
            </w:r>
          </w:p>
          <w:p w14:paraId="73F82700" w14:textId="77777777" w:rsidR="00585A81" w:rsidRDefault="00585A81" w:rsidP="001A2DB9">
            <w:pPr>
              <w:ind w:left="360"/>
              <w:rPr>
                <w:rFonts w:cs="Arial"/>
                <w:sz w:val="20"/>
              </w:rPr>
            </w:pPr>
          </w:p>
          <w:p w14:paraId="11FD279C" w14:textId="77777777" w:rsidR="00585A81" w:rsidRDefault="00585A81" w:rsidP="001A2DB9">
            <w:pPr>
              <w:ind w:left="360"/>
              <w:rPr>
                <w:rFonts w:cs="Arial"/>
                <w:sz w:val="20"/>
              </w:rPr>
            </w:pPr>
            <w:r>
              <w:rPr>
                <w:rFonts w:cs="Arial"/>
                <w:sz w:val="20"/>
              </w:rPr>
              <w:t>Willingness to address challenging issues with clarity of purpose and diplomacy</w:t>
            </w:r>
          </w:p>
          <w:p w14:paraId="37E541D9" w14:textId="77777777" w:rsidR="00585A81" w:rsidRDefault="00585A81" w:rsidP="001A2DB9">
            <w:pPr>
              <w:ind w:left="360"/>
              <w:rPr>
                <w:rFonts w:cs="Arial"/>
                <w:sz w:val="20"/>
              </w:rPr>
            </w:pPr>
          </w:p>
          <w:p w14:paraId="711BE1D1" w14:textId="77777777" w:rsidR="00585A81" w:rsidRDefault="00585A81" w:rsidP="001A2DB9">
            <w:pPr>
              <w:ind w:left="360"/>
              <w:rPr>
                <w:rFonts w:cs="Arial"/>
                <w:sz w:val="20"/>
              </w:rPr>
            </w:pPr>
            <w:r w:rsidRPr="00C4337B">
              <w:rPr>
                <w:rFonts w:cs="Arial"/>
                <w:sz w:val="20"/>
              </w:rPr>
              <w:t>Equality of opportunity and inclusivity</w:t>
            </w:r>
          </w:p>
          <w:p w14:paraId="55B313C6" w14:textId="77777777" w:rsidR="00585A81" w:rsidRDefault="00585A81" w:rsidP="001A2DB9">
            <w:pPr>
              <w:ind w:left="360"/>
              <w:rPr>
                <w:rFonts w:cs="Arial"/>
                <w:sz w:val="20"/>
              </w:rPr>
            </w:pPr>
          </w:p>
          <w:p w14:paraId="520A6EB7" w14:textId="77777777" w:rsidR="00585A81" w:rsidRDefault="00585A81" w:rsidP="001A2DB9">
            <w:pPr>
              <w:ind w:left="360"/>
              <w:rPr>
                <w:rFonts w:cs="Arial"/>
                <w:sz w:val="20"/>
              </w:rPr>
            </w:pPr>
            <w:r w:rsidRPr="00C4337B">
              <w:rPr>
                <w:rFonts w:cs="Arial"/>
                <w:sz w:val="20"/>
              </w:rPr>
              <w:lastRenderedPageBreak/>
              <w:t>Tactful and discreet and upholds and promotes the positive image of the school at all times</w:t>
            </w:r>
          </w:p>
          <w:p w14:paraId="75464FDF" w14:textId="77777777" w:rsidR="00585A81" w:rsidRDefault="00585A81" w:rsidP="001A2DB9">
            <w:pPr>
              <w:ind w:left="360"/>
              <w:rPr>
                <w:rFonts w:cs="Arial"/>
                <w:sz w:val="20"/>
              </w:rPr>
            </w:pPr>
          </w:p>
          <w:p w14:paraId="257325B5" w14:textId="77777777" w:rsidR="00585A81" w:rsidRPr="00C4337B" w:rsidRDefault="00585A81" w:rsidP="001A2DB9">
            <w:pPr>
              <w:ind w:left="360"/>
              <w:rPr>
                <w:rFonts w:cs="Arial"/>
                <w:sz w:val="20"/>
              </w:rPr>
            </w:pPr>
            <w:r w:rsidRPr="00C4337B">
              <w:rPr>
                <w:rFonts w:cs="Arial"/>
                <w:sz w:val="20"/>
              </w:rPr>
              <w:t>Values collaboration</w:t>
            </w:r>
          </w:p>
        </w:tc>
        <w:tc>
          <w:tcPr>
            <w:tcW w:w="3260" w:type="dxa"/>
            <w:shd w:val="clear" w:color="auto" w:fill="auto"/>
          </w:tcPr>
          <w:p w14:paraId="4D7A68CB" w14:textId="77777777" w:rsidR="00585A81" w:rsidRPr="00C4337B" w:rsidRDefault="00585A81" w:rsidP="001A2DB9">
            <w:pPr>
              <w:rPr>
                <w:rFonts w:cs="Arial"/>
                <w:sz w:val="20"/>
              </w:rPr>
            </w:pPr>
          </w:p>
        </w:tc>
        <w:tc>
          <w:tcPr>
            <w:tcW w:w="1843" w:type="dxa"/>
            <w:shd w:val="clear" w:color="auto" w:fill="auto"/>
          </w:tcPr>
          <w:p w14:paraId="6C131DFE" w14:textId="77777777" w:rsidR="00585A81" w:rsidRPr="00C4337B" w:rsidRDefault="00585A81" w:rsidP="001A2DB9">
            <w:pPr>
              <w:rPr>
                <w:rFonts w:cs="Arial"/>
                <w:sz w:val="20"/>
              </w:rPr>
            </w:pPr>
            <w:r w:rsidRPr="00C4337B">
              <w:rPr>
                <w:rFonts w:cs="Arial"/>
                <w:sz w:val="20"/>
              </w:rPr>
              <w:t>Letter of application</w:t>
            </w:r>
          </w:p>
          <w:p w14:paraId="347288D8" w14:textId="77777777" w:rsidR="00585A81" w:rsidRPr="00C4337B" w:rsidRDefault="00585A81" w:rsidP="001A2DB9">
            <w:pPr>
              <w:rPr>
                <w:rFonts w:cs="Arial"/>
                <w:sz w:val="20"/>
              </w:rPr>
            </w:pPr>
          </w:p>
          <w:p w14:paraId="28F88BC7" w14:textId="77777777" w:rsidR="00585A81" w:rsidRPr="00C4337B" w:rsidRDefault="00585A81" w:rsidP="001A2DB9">
            <w:pPr>
              <w:rPr>
                <w:rFonts w:cs="Arial"/>
                <w:sz w:val="20"/>
              </w:rPr>
            </w:pPr>
            <w:r w:rsidRPr="00C4337B">
              <w:rPr>
                <w:rFonts w:cs="Arial"/>
                <w:sz w:val="20"/>
              </w:rPr>
              <w:t>Selection process</w:t>
            </w:r>
          </w:p>
        </w:tc>
      </w:tr>
      <w:tr w:rsidR="00585A81" w:rsidRPr="00C4337B" w14:paraId="2F3035A4" w14:textId="77777777" w:rsidTr="66EE75C1">
        <w:tc>
          <w:tcPr>
            <w:tcW w:w="1667" w:type="dxa"/>
            <w:shd w:val="clear" w:color="auto" w:fill="auto"/>
          </w:tcPr>
          <w:p w14:paraId="2DF867DC" w14:textId="77777777" w:rsidR="00585A81" w:rsidRPr="00C4337B" w:rsidRDefault="00585A81" w:rsidP="001A2DB9">
            <w:pPr>
              <w:rPr>
                <w:rFonts w:cs="Arial"/>
                <w:b/>
                <w:sz w:val="20"/>
              </w:rPr>
            </w:pPr>
            <w:r w:rsidRPr="00C4337B">
              <w:rPr>
                <w:rFonts w:cs="Arial"/>
                <w:b/>
                <w:sz w:val="20"/>
              </w:rPr>
              <w:t>Personal presentation</w:t>
            </w:r>
          </w:p>
        </w:tc>
        <w:tc>
          <w:tcPr>
            <w:tcW w:w="3607" w:type="dxa"/>
            <w:shd w:val="clear" w:color="auto" w:fill="auto"/>
          </w:tcPr>
          <w:p w14:paraId="2DB53D96" w14:textId="77777777" w:rsidR="00585A81" w:rsidRPr="00C4337B" w:rsidRDefault="00585A81" w:rsidP="001A2DB9">
            <w:pPr>
              <w:rPr>
                <w:rFonts w:cs="Arial"/>
                <w:sz w:val="20"/>
              </w:rPr>
            </w:pPr>
            <w:r w:rsidRPr="00C4337B">
              <w:rPr>
                <w:rFonts w:cs="Arial"/>
                <w:sz w:val="20"/>
              </w:rPr>
              <w:t>High standards of dress and presentation and high expectations of others</w:t>
            </w:r>
          </w:p>
        </w:tc>
        <w:tc>
          <w:tcPr>
            <w:tcW w:w="3260" w:type="dxa"/>
            <w:shd w:val="clear" w:color="auto" w:fill="auto"/>
          </w:tcPr>
          <w:p w14:paraId="1D087517" w14:textId="77777777" w:rsidR="00585A81" w:rsidRPr="00C4337B" w:rsidRDefault="00585A81" w:rsidP="001A2DB9">
            <w:pPr>
              <w:rPr>
                <w:rFonts w:cs="Arial"/>
                <w:sz w:val="20"/>
              </w:rPr>
            </w:pPr>
          </w:p>
        </w:tc>
        <w:tc>
          <w:tcPr>
            <w:tcW w:w="1843" w:type="dxa"/>
            <w:shd w:val="clear" w:color="auto" w:fill="auto"/>
          </w:tcPr>
          <w:p w14:paraId="6880C5C6" w14:textId="77777777" w:rsidR="00585A81" w:rsidRPr="00C4337B" w:rsidRDefault="00585A81" w:rsidP="001A2DB9">
            <w:pPr>
              <w:rPr>
                <w:rFonts w:cs="Arial"/>
                <w:sz w:val="20"/>
              </w:rPr>
            </w:pPr>
            <w:r w:rsidRPr="00C4337B">
              <w:rPr>
                <w:rFonts w:cs="Arial"/>
                <w:sz w:val="20"/>
              </w:rPr>
              <w:t>Selection process</w:t>
            </w:r>
          </w:p>
        </w:tc>
      </w:tr>
    </w:tbl>
    <w:p w14:paraId="24793192" w14:textId="77777777" w:rsidR="004F5634" w:rsidRPr="00D440BE" w:rsidRDefault="004F5634" w:rsidP="004F5634">
      <w:pPr>
        <w:pStyle w:val="ListParagraph"/>
        <w:ind w:right="-46"/>
        <w:rPr>
          <w:rFonts w:asciiTheme="minorHAnsi" w:hAnsiTheme="minorHAnsi" w:cstheme="minorHAnsi"/>
          <w:color w:val="201F1E"/>
          <w:sz w:val="22"/>
          <w:szCs w:val="22"/>
          <w:shd w:val="clear" w:color="auto" w:fill="FFFFFF"/>
        </w:rPr>
      </w:pPr>
    </w:p>
    <w:p w14:paraId="65ABE0FC" w14:textId="77777777" w:rsidR="008A3E7C" w:rsidRPr="00D440BE" w:rsidRDefault="008A3E7C" w:rsidP="008A3E7C">
      <w:pPr>
        <w:ind w:right="-46"/>
        <w:rPr>
          <w:rFonts w:asciiTheme="minorHAnsi" w:hAnsiTheme="minorHAnsi" w:cstheme="minorHAnsi"/>
          <w:color w:val="201F1E"/>
          <w:sz w:val="22"/>
          <w:szCs w:val="22"/>
          <w:shd w:val="clear" w:color="auto" w:fill="FFFFFF"/>
        </w:rPr>
      </w:pPr>
    </w:p>
    <w:p w14:paraId="0DE30CD3" w14:textId="51375770" w:rsidR="008A3E7C" w:rsidRPr="00D440BE" w:rsidRDefault="008A3E7C" w:rsidP="00FC4AEA">
      <w:pPr>
        <w:ind w:right="-46"/>
        <w:jc w:val="both"/>
        <w:rPr>
          <w:rFonts w:asciiTheme="minorHAnsi" w:hAnsiTheme="minorHAnsi" w:cstheme="minorHAnsi"/>
          <w:sz w:val="22"/>
          <w:szCs w:val="22"/>
          <w:shd w:val="clear" w:color="auto" w:fill="FFFFFF"/>
        </w:rPr>
      </w:pPr>
      <w:r w:rsidRPr="00D440BE">
        <w:rPr>
          <w:rFonts w:asciiTheme="minorHAnsi" w:hAnsiTheme="minorHAnsi" w:cstheme="minorHAnsi"/>
          <w:sz w:val="22"/>
          <w:szCs w:val="22"/>
          <w:shd w:val="clear" w:color="auto" w:fill="FFFFFF"/>
        </w:rPr>
        <w:t xml:space="preserve">Our Privacy Notice for Employees explains how we use your personal data. 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2281C4B2" w14:textId="77777777" w:rsidR="008A3E7C" w:rsidRPr="00D440BE" w:rsidRDefault="008A3E7C" w:rsidP="00FC4AEA">
      <w:pPr>
        <w:ind w:right="-46"/>
        <w:jc w:val="both"/>
        <w:rPr>
          <w:rFonts w:asciiTheme="minorHAnsi" w:hAnsiTheme="minorHAnsi" w:cstheme="minorHAnsi"/>
          <w:color w:val="201F1E"/>
          <w:sz w:val="22"/>
          <w:szCs w:val="22"/>
          <w:shd w:val="clear" w:color="auto" w:fill="FFFFFF"/>
        </w:rPr>
      </w:pPr>
    </w:p>
    <w:bookmarkEnd w:id="0"/>
    <w:p w14:paraId="5392C7BA" w14:textId="5C2922A4" w:rsidR="00535D58" w:rsidRPr="005432F4" w:rsidRDefault="00535D58" w:rsidP="00FC4AEA">
      <w:pPr>
        <w:ind w:right="-46"/>
        <w:jc w:val="both"/>
        <w:rPr>
          <w:rFonts w:asciiTheme="minorHAnsi" w:hAnsiTheme="minorHAnsi" w:cstheme="minorHAnsi"/>
          <w:color w:val="201F1E"/>
          <w:sz w:val="22"/>
          <w:szCs w:val="22"/>
          <w:shd w:val="clear" w:color="auto" w:fill="FFFFFF"/>
        </w:rPr>
      </w:pPr>
      <w:r w:rsidRPr="00D440BE">
        <w:rPr>
          <w:rFonts w:asciiTheme="minorHAnsi" w:hAnsiTheme="minorHAnsi" w:cstheme="minorHAnsi"/>
          <w:color w:val="201F1E"/>
          <w:sz w:val="22"/>
          <w:szCs w:val="22"/>
          <w:shd w:val="clear" w:color="auto" w:fill="FFFFFF"/>
        </w:rPr>
        <w:t>You should note that a duty of confidentiality applies to all</w:t>
      </w:r>
      <w:r w:rsidRPr="005432F4">
        <w:rPr>
          <w:rFonts w:asciiTheme="minorHAnsi" w:hAnsiTheme="minorHAnsi" w:cstheme="minorHAnsi"/>
          <w:color w:val="201F1E"/>
          <w:sz w:val="22"/>
          <w:szCs w:val="22"/>
          <w:shd w:val="clear" w:color="auto" w:fill="FFFFFF"/>
        </w:rPr>
        <w:t xml:space="preserve">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5CA45B42" w14:textId="77777777" w:rsidR="006F3A3D" w:rsidRPr="005432F4" w:rsidRDefault="006F3A3D" w:rsidP="00FC4AEA">
      <w:pPr>
        <w:ind w:right="-1277"/>
        <w:jc w:val="both"/>
        <w:rPr>
          <w:rFonts w:asciiTheme="minorHAnsi" w:hAnsiTheme="minorHAnsi" w:cstheme="minorHAnsi"/>
          <w:sz w:val="22"/>
          <w:szCs w:val="22"/>
        </w:rPr>
      </w:pPr>
    </w:p>
    <w:p w14:paraId="2FC90F38" w14:textId="77777777" w:rsidR="009729AA" w:rsidRPr="005432F4" w:rsidRDefault="009729AA" w:rsidP="009729AA">
      <w:pPr>
        <w:ind w:right="-1333"/>
        <w:rPr>
          <w:rFonts w:asciiTheme="minorHAnsi" w:hAnsiTheme="minorHAnsi" w:cstheme="minorHAnsi"/>
          <w:b/>
          <w:sz w:val="22"/>
          <w:szCs w:val="22"/>
        </w:rPr>
      </w:pPr>
    </w:p>
    <w:p w14:paraId="7D0BDA3C" w14:textId="77777777" w:rsidR="009729AA" w:rsidRPr="005432F4" w:rsidRDefault="009729AA" w:rsidP="00FC4AEA">
      <w:pPr>
        <w:spacing w:line="276" w:lineRule="auto"/>
        <w:ind w:right="-1332"/>
        <w:rPr>
          <w:rFonts w:asciiTheme="minorHAnsi" w:hAnsiTheme="minorHAnsi" w:cstheme="minorHAnsi"/>
          <w:b/>
          <w:sz w:val="22"/>
          <w:szCs w:val="22"/>
        </w:rPr>
      </w:pPr>
      <w:r w:rsidRPr="005432F4">
        <w:rPr>
          <w:rFonts w:asciiTheme="minorHAnsi" w:hAnsiTheme="minorHAnsi" w:cstheme="minorHAnsi"/>
          <w:b/>
          <w:sz w:val="22"/>
          <w:szCs w:val="22"/>
        </w:rPr>
        <w:t xml:space="preserve">All schools in The Dartmoor Multi Academy Trust are committed to safeguarding and promoting the </w:t>
      </w:r>
    </w:p>
    <w:p w14:paraId="3A350031" w14:textId="61FB3422" w:rsidR="009729AA" w:rsidRPr="005432F4" w:rsidRDefault="009729AA" w:rsidP="00FC4AEA">
      <w:pPr>
        <w:spacing w:line="276" w:lineRule="auto"/>
        <w:ind w:right="-1332"/>
        <w:rPr>
          <w:rFonts w:asciiTheme="minorHAnsi" w:hAnsiTheme="minorHAnsi" w:cstheme="minorHAnsi"/>
          <w:b/>
          <w:sz w:val="22"/>
          <w:szCs w:val="22"/>
        </w:rPr>
      </w:pPr>
      <w:r w:rsidRPr="005432F4">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432F4" w:rsidRDefault="009729AA" w:rsidP="00FC4AEA">
      <w:pPr>
        <w:spacing w:line="276" w:lineRule="auto"/>
        <w:ind w:right="-1332"/>
        <w:rPr>
          <w:rFonts w:asciiTheme="minorHAnsi" w:hAnsiTheme="minorHAnsi" w:cstheme="minorHAnsi"/>
          <w:b/>
          <w:sz w:val="22"/>
          <w:szCs w:val="22"/>
        </w:rPr>
      </w:pPr>
    </w:p>
    <w:p w14:paraId="3DB5B0B9" w14:textId="3BFE0B67" w:rsidR="009729AA" w:rsidRPr="005432F4" w:rsidRDefault="00877702" w:rsidP="00FC4AEA">
      <w:pPr>
        <w:spacing w:line="276" w:lineRule="auto"/>
        <w:ind w:right="-1332"/>
        <w:rPr>
          <w:rFonts w:asciiTheme="minorHAnsi" w:hAnsiTheme="minorHAnsi" w:cstheme="minorHAnsi"/>
          <w:b/>
          <w:sz w:val="22"/>
          <w:szCs w:val="22"/>
        </w:rPr>
      </w:pPr>
      <w:r w:rsidRPr="005432F4">
        <w:rPr>
          <w:rFonts w:asciiTheme="minorHAnsi" w:hAnsiTheme="minorHAnsi" w:cstheme="minorHAnsi"/>
          <w:b/>
          <w:sz w:val="22"/>
          <w:szCs w:val="22"/>
        </w:rPr>
        <w:t>You</w:t>
      </w:r>
      <w:r w:rsidR="009729AA" w:rsidRPr="005432F4">
        <w:rPr>
          <w:rFonts w:asciiTheme="minorHAnsi" w:hAnsiTheme="minorHAnsi" w:cstheme="minorHAnsi"/>
          <w:b/>
          <w:sz w:val="22"/>
          <w:szCs w:val="22"/>
        </w:rPr>
        <w:t xml:space="preserve"> will </w:t>
      </w:r>
      <w:r w:rsidRPr="005432F4">
        <w:rPr>
          <w:rFonts w:asciiTheme="minorHAnsi" w:hAnsiTheme="minorHAnsi" w:cstheme="minorHAnsi"/>
          <w:b/>
          <w:sz w:val="22"/>
          <w:szCs w:val="22"/>
        </w:rPr>
        <w:t>have undergone</w:t>
      </w:r>
      <w:r w:rsidR="009729AA" w:rsidRPr="005432F4">
        <w:rPr>
          <w:rFonts w:asciiTheme="minorHAnsi" w:hAnsiTheme="minorHAnsi" w:cstheme="minorHAnsi"/>
          <w:b/>
          <w:sz w:val="22"/>
          <w:szCs w:val="22"/>
        </w:rPr>
        <w:t xml:space="preserve"> an Enhanced Disclosure via the Disclosure</w:t>
      </w:r>
      <w:r w:rsidRPr="005432F4">
        <w:rPr>
          <w:rFonts w:asciiTheme="minorHAnsi" w:hAnsiTheme="minorHAnsi" w:cstheme="minorHAnsi"/>
          <w:b/>
          <w:sz w:val="22"/>
          <w:szCs w:val="22"/>
        </w:rPr>
        <w:t xml:space="preserve"> </w:t>
      </w:r>
      <w:r w:rsidR="00570335" w:rsidRPr="005432F4">
        <w:rPr>
          <w:rFonts w:asciiTheme="minorHAnsi" w:hAnsiTheme="minorHAnsi" w:cstheme="minorHAnsi"/>
          <w:b/>
          <w:sz w:val="22"/>
          <w:szCs w:val="22"/>
        </w:rPr>
        <w:t>Barring Service (DBS).</w:t>
      </w:r>
    </w:p>
    <w:p w14:paraId="1C084D34" w14:textId="0586951E" w:rsidR="00877702" w:rsidRPr="005432F4" w:rsidRDefault="00877702" w:rsidP="009729AA">
      <w:pPr>
        <w:spacing w:line="276" w:lineRule="auto"/>
        <w:ind w:right="-1332"/>
        <w:jc w:val="both"/>
        <w:rPr>
          <w:rFonts w:asciiTheme="minorHAnsi" w:hAnsiTheme="minorHAnsi" w:cstheme="minorHAnsi"/>
          <w:b/>
          <w:sz w:val="22"/>
          <w:szCs w:val="22"/>
        </w:rPr>
      </w:pPr>
    </w:p>
    <w:p w14:paraId="17134F7B" w14:textId="5ADCE245" w:rsidR="00877702" w:rsidRPr="005432F4" w:rsidRDefault="00877702" w:rsidP="009729AA">
      <w:pPr>
        <w:spacing w:line="276" w:lineRule="auto"/>
        <w:ind w:right="-1332"/>
        <w:jc w:val="both"/>
        <w:rPr>
          <w:rFonts w:asciiTheme="minorHAnsi" w:hAnsiTheme="minorHAnsi" w:cstheme="minorHAnsi"/>
          <w:b/>
          <w:sz w:val="22"/>
          <w:szCs w:val="22"/>
        </w:rPr>
      </w:pPr>
    </w:p>
    <w:p w14:paraId="66E160EF" w14:textId="6F5091EE" w:rsidR="00877702" w:rsidRPr="005432F4" w:rsidRDefault="00877702" w:rsidP="009729AA">
      <w:pPr>
        <w:spacing w:line="276" w:lineRule="auto"/>
        <w:ind w:right="-1332"/>
        <w:jc w:val="both"/>
        <w:rPr>
          <w:rFonts w:asciiTheme="minorHAnsi" w:hAnsiTheme="minorHAnsi" w:cstheme="minorHAnsi"/>
          <w:b/>
          <w:sz w:val="22"/>
          <w:szCs w:val="22"/>
        </w:rPr>
      </w:pPr>
    </w:p>
    <w:p w14:paraId="00FB40E4" w14:textId="41F50DD2" w:rsidR="00877702" w:rsidRPr="005432F4" w:rsidRDefault="00877702" w:rsidP="009729AA">
      <w:pPr>
        <w:spacing w:line="276" w:lineRule="auto"/>
        <w:ind w:right="-1332"/>
        <w:jc w:val="both"/>
        <w:rPr>
          <w:rFonts w:asciiTheme="minorHAnsi" w:hAnsiTheme="minorHAnsi" w:cstheme="minorHAnsi"/>
          <w:b/>
          <w:sz w:val="22"/>
          <w:szCs w:val="22"/>
        </w:rPr>
      </w:pPr>
    </w:p>
    <w:p w14:paraId="71200475" w14:textId="7457F9A2" w:rsidR="00877702" w:rsidRPr="005432F4" w:rsidRDefault="00877702" w:rsidP="009729AA">
      <w:pPr>
        <w:spacing w:line="276" w:lineRule="auto"/>
        <w:ind w:right="-1332"/>
        <w:jc w:val="both"/>
        <w:rPr>
          <w:rFonts w:asciiTheme="minorHAnsi" w:hAnsiTheme="minorHAnsi" w:cstheme="minorHAnsi"/>
          <w:b/>
          <w:sz w:val="22"/>
          <w:szCs w:val="22"/>
        </w:rPr>
      </w:pPr>
    </w:p>
    <w:p w14:paraId="7E4979E7" w14:textId="77777777" w:rsidR="009729AA" w:rsidRPr="005432F4" w:rsidRDefault="009729AA" w:rsidP="009729AA">
      <w:pPr>
        <w:rPr>
          <w:rFonts w:asciiTheme="minorHAnsi" w:hAnsiTheme="minorHAnsi" w:cstheme="minorHAnsi"/>
          <w:b/>
          <w:sz w:val="22"/>
          <w:szCs w:val="22"/>
        </w:rPr>
      </w:pPr>
    </w:p>
    <w:sectPr w:rsidR="009729AA" w:rsidRPr="005432F4" w:rsidSect="00640EF6">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1FAD" w14:textId="77777777" w:rsidR="00D94999" w:rsidRDefault="00D94999" w:rsidP="008506EE">
      <w:r>
        <w:separator/>
      </w:r>
    </w:p>
  </w:endnote>
  <w:endnote w:type="continuationSeparator" w:id="0">
    <w:p w14:paraId="50D5949D" w14:textId="77777777" w:rsidR="00D94999" w:rsidRDefault="00D94999"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13415668"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572346">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18C3CE27"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877702">
          <w:rPr>
            <w:rFonts w:asciiTheme="minorHAnsi" w:hAnsiTheme="minorHAnsi" w:cstheme="minorHAnsi"/>
            <w:i/>
            <w:sz w:val="20"/>
          </w:rPr>
          <w:t xml:space="preserve">1 </w:t>
        </w:r>
        <w:r w:rsidR="00D440BE">
          <w:rPr>
            <w:rFonts w:asciiTheme="minorHAnsi" w:hAnsiTheme="minorHAnsi" w:cstheme="minorHAnsi"/>
            <w:i/>
            <w:sz w:val="20"/>
          </w:rPr>
          <w:t>May</w:t>
        </w:r>
        <w:r w:rsidR="00877702">
          <w:rPr>
            <w:rFonts w:asciiTheme="minorHAnsi" w:hAnsiTheme="minorHAnsi" w:cstheme="minorHAnsi"/>
            <w:i/>
            <w:sz w:val="20"/>
          </w:rPr>
          <w:t xml:space="preserve"> 202</w:t>
        </w:r>
        <w:r w:rsidR="00D440BE">
          <w:rPr>
            <w:rFonts w:asciiTheme="minorHAnsi" w:hAnsiTheme="minorHAnsi" w:cstheme="minorHAnsi"/>
            <w:i/>
            <w:sz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BE70" w14:textId="77777777" w:rsidR="00D94999" w:rsidRDefault="00D94999" w:rsidP="008506EE">
      <w:r>
        <w:separator/>
      </w:r>
    </w:p>
  </w:footnote>
  <w:footnote w:type="continuationSeparator" w:id="0">
    <w:p w14:paraId="5561D254" w14:textId="77777777" w:rsidR="00D94999" w:rsidRDefault="00D94999"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09D9"/>
    <w:multiLevelType w:val="hybridMultilevel"/>
    <w:tmpl w:val="FF32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8F32B9"/>
    <w:multiLevelType w:val="hybridMultilevel"/>
    <w:tmpl w:val="BEA41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6E46AA"/>
    <w:multiLevelType w:val="hybridMultilevel"/>
    <w:tmpl w:val="AF2CC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1"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164DA"/>
    <w:multiLevelType w:val="hybridMultilevel"/>
    <w:tmpl w:val="7172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8"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47ACA"/>
    <w:multiLevelType w:val="hybridMultilevel"/>
    <w:tmpl w:val="686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95531"/>
    <w:multiLevelType w:val="hybridMultilevel"/>
    <w:tmpl w:val="02861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5456488">
    <w:abstractNumId w:val="4"/>
  </w:num>
  <w:num w:numId="2" w16cid:durableId="1244605451">
    <w:abstractNumId w:val="3"/>
  </w:num>
  <w:num w:numId="3" w16cid:durableId="1918859443">
    <w:abstractNumId w:val="2"/>
  </w:num>
  <w:num w:numId="4" w16cid:durableId="1592201966">
    <w:abstractNumId w:val="31"/>
  </w:num>
  <w:num w:numId="5" w16cid:durableId="984818232">
    <w:abstractNumId w:val="10"/>
  </w:num>
  <w:num w:numId="6" w16cid:durableId="1222013818">
    <w:abstractNumId w:val="29"/>
  </w:num>
  <w:num w:numId="7" w16cid:durableId="698312766">
    <w:abstractNumId w:val="25"/>
  </w:num>
  <w:num w:numId="8" w16cid:durableId="1494417477">
    <w:abstractNumId w:val="13"/>
  </w:num>
  <w:num w:numId="9" w16cid:durableId="67119293">
    <w:abstractNumId w:val="17"/>
  </w:num>
  <w:num w:numId="10" w16cid:durableId="605816064">
    <w:abstractNumId w:val="1"/>
  </w:num>
  <w:num w:numId="11" w16cid:durableId="945043295">
    <w:abstractNumId w:val="0"/>
  </w:num>
  <w:num w:numId="12" w16cid:durableId="237785132">
    <w:abstractNumId w:val="23"/>
  </w:num>
  <w:num w:numId="13" w16cid:durableId="1543637142">
    <w:abstractNumId w:val="33"/>
  </w:num>
  <w:num w:numId="14" w16cid:durableId="963583349">
    <w:abstractNumId w:val="19"/>
  </w:num>
  <w:num w:numId="15" w16cid:durableId="1331985606">
    <w:abstractNumId w:val="6"/>
  </w:num>
  <w:num w:numId="16" w16cid:durableId="489175681">
    <w:abstractNumId w:val="14"/>
  </w:num>
  <w:num w:numId="17" w16cid:durableId="387994693">
    <w:abstractNumId w:val="15"/>
  </w:num>
  <w:num w:numId="18" w16cid:durableId="630020947">
    <w:abstractNumId w:val="11"/>
  </w:num>
  <w:num w:numId="19" w16cid:durableId="1544905099">
    <w:abstractNumId w:val="32"/>
  </w:num>
  <w:num w:numId="20" w16cid:durableId="1821535140">
    <w:abstractNumId w:val="29"/>
  </w:num>
  <w:num w:numId="21" w16cid:durableId="2075469057">
    <w:abstractNumId w:val="18"/>
  </w:num>
  <w:num w:numId="22" w16cid:durableId="393510269">
    <w:abstractNumId w:val="8"/>
  </w:num>
  <w:num w:numId="23" w16cid:durableId="936444000">
    <w:abstractNumId w:val="9"/>
  </w:num>
  <w:num w:numId="24" w16cid:durableId="1375039457">
    <w:abstractNumId w:val="16"/>
  </w:num>
  <w:num w:numId="25" w16cid:durableId="571279327">
    <w:abstractNumId w:val="20"/>
  </w:num>
  <w:num w:numId="26" w16cid:durableId="1945382580">
    <w:abstractNumId w:val="28"/>
  </w:num>
  <w:num w:numId="27" w16cid:durableId="1405641995">
    <w:abstractNumId w:val="27"/>
  </w:num>
  <w:num w:numId="28" w16cid:durableId="1700468595">
    <w:abstractNumId w:val="26"/>
  </w:num>
  <w:num w:numId="29" w16cid:durableId="73081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8738614">
    <w:abstractNumId w:val="30"/>
  </w:num>
  <w:num w:numId="31" w16cid:durableId="1731034615">
    <w:abstractNumId w:val="22"/>
  </w:num>
  <w:num w:numId="32" w16cid:durableId="704331426">
    <w:abstractNumId w:val="12"/>
  </w:num>
  <w:num w:numId="33" w16cid:durableId="635186769">
    <w:abstractNumId w:val="5"/>
  </w:num>
  <w:num w:numId="34" w16cid:durableId="365102083">
    <w:abstractNumId w:val="24"/>
  </w:num>
  <w:num w:numId="35" w16cid:durableId="1489981327">
    <w:abstractNumId w:val="7"/>
  </w:num>
  <w:num w:numId="36" w16cid:durableId="16424948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912F2"/>
    <w:rsid w:val="000941C7"/>
    <w:rsid w:val="000B23A7"/>
    <w:rsid w:val="000B39BC"/>
    <w:rsid w:val="000E4CDB"/>
    <w:rsid w:val="00134611"/>
    <w:rsid w:val="001445C1"/>
    <w:rsid w:val="00152E02"/>
    <w:rsid w:val="0017103F"/>
    <w:rsid w:val="00171F7B"/>
    <w:rsid w:val="00174620"/>
    <w:rsid w:val="00185389"/>
    <w:rsid w:val="001A587F"/>
    <w:rsid w:val="001B64B8"/>
    <w:rsid w:val="001F4F53"/>
    <w:rsid w:val="0023367C"/>
    <w:rsid w:val="00234CE4"/>
    <w:rsid w:val="002629F3"/>
    <w:rsid w:val="00266DD8"/>
    <w:rsid w:val="002F3896"/>
    <w:rsid w:val="002F616D"/>
    <w:rsid w:val="003161EB"/>
    <w:rsid w:val="00356588"/>
    <w:rsid w:val="003945B8"/>
    <w:rsid w:val="003C24E4"/>
    <w:rsid w:val="00407916"/>
    <w:rsid w:val="004153A9"/>
    <w:rsid w:val="00422C5B"/>
    <w:rsid w:val="00492D73"/>
    <w:rsid w:val="004D0E69"/>
    <w:rsid w:val="004E5D7C"/>
    <w:rsid w:val="004F5634"/>
    <w:rsid w:val="0051302B"/>
    <w:rsid w:val="00514128"/>
    <w:rsid w:val="00517A5E"/>
    <w:rsid w:val="00535D58"/>
    <w:rsid w:val="00536D87"/>
    <w:rsid w:val="005432F4"/>
    <w:rsid w:val="00570335"/>
    <w:rsid w:val="00572346"/>
    <w:rsid w:val="00585A81"/>
    <w:rsid w:val="005A0599"/>
    <w:rsid w:val="005A2B27"/>
    <w:rsid w:val="005B4CF7"/>
    <w:rsid w:val="005D200D"/>
    <w:rsid w:val="00640EF6"/>
    <w:rsid w:val="00664B1C"/>
    <w:rsid w:val="00671607"/>
    <w:rsid w:val="00690CDB"/>
    <w:rsid w:val="006D4006"/>
    <w:rsid w:val="006E1E7E"/>
    <w:rsid w:val="006F3A3D"/>
    <w:rsid w:val="00701369"/>
    <w:rsid w:val="007436B5"/>
    <w:rsid w:val="007448E4"/>
    <w:rsid w:val="00761283"/>
    <w:rsid w:val="00787DC6"/>
    <w:rsid w:val="007A7FEA"/>
    <w:rsid w:val="007B614A"/>
    <w:rsid w:val="007C477D"/>
    <w:rsid w:val="007C683D"/>
    <w:rsid w:val="00805339"/>
    <w:rsid w:val="008257AC"/>
    <w:rsid w:val="00833C40"/>
    <w:rsid w:val="008506EE"/>
    <w:rsid w:val="00877702"/>
    <w:rsid w:val="00886857"/>
    <w:rsid w:val="008A3E7C"/>
    <w:rsid w:val="008B6972"/>
    <w:rsid w:val="008E3ECF"/>
    <w:rsid w:val="008F2B62"/>
    <w:rsid w:val="009053A1"/>
    <w:rsid w:val="0091030D"/>
    <w:rsid w:val="0091421F"/>
    <w:rsid w:val="00924FFD"/>
    <w:rsid w:val="009564AC"/>
    <w:rsid w:val="009729AA"/>
    <w:rsid w:val="009908C4"/>
    <w:rsid w:val="00995997"/>
    <w:rsid w:val="00A26CE1"/>
    <w:rsid w:val="00A3501E"/>
    <w:rsid w:val="00A41430"/>
    <w:rsid w:val="00A44FE7"/>
    <w:rsid w:val="00A81A63"/>
    <w:rsid w:val="00AB4988"/>
    <w:rsid w:val="00AB6794"/>
    <w:rsid w:val="00AD5B80"/>
    <w:rsid w:val="00B25BFF"/>
    <w:rsid w:val="00B34D6B"/>
    <w:rsid w:val="00B5646A"/>
    <w:rsid w:val="00B65363"/>
    <w:rsid w:val="00B70AEA"/>
    <w:rsid w:val="00B7305F"/>
    <w:rsid w:val="00B92657"/>
    <w:rsid w:val="00C14EE6"/>
    <w:rsid w:val="00C43350"/>
    <w:rsid w:val="00C4698E"/>
    <w:rsid w:val="00C87D35"/>
    <w:rsid w:val="00CA21DE"/>
    <w:rsid w:val="00CE16F9"/>
    <w:rsid w:val="00CF4D2E"/>
    <w:rsid w:val="00D1172C"/>
    <w:rsid w:val="00D23690"/>
    <w:rsid w:val="00D440BE"/>
    <w:rsid w:val="00D6655D"/>
    <w:rsid w:val="00D748D4"/>
    <w:rsid w:val="00D94999"/>
    <w:rsid w:val="00DC3E76"/>
    <w:rsid w:val="00DE1517"/>
    <w:rsid w:val="00DE76EB"/>
    <w:rsid w:val="00E03C44"/>
    <w:rsid w:val="00E17186"/>
    <w:rsid w:val="00E26039"/>
    <w:rsid w:val="00E472DD"/>
    <w:rsid w:val="00E650EF"/>
    <w:rsid w:val="00ED2AFB"/>
    <w:rsid w:val="00EE4090"/>
    <w:rsid w:val="00EF64C1"/>
    <w:rsid w:val="00F04AEF"/>
    <w:rsid w:val="00F14D55"/>
    <w:rsid w:val="00F5180D"/>
    <w:rsid w:val="00F924B1"/>
    <w:rsid w:val="00FC4AEA"/>
    <w:rsid w:val="00FD7BA1"/>
    <w:rsid w:val="01D06B27"/>
    <w:rsid w:val="127D6188"/>
    <w:rsid w:val="1E03DC2E"/>
    <w:rsid w:val="29C3C9D0"/>
    <w:rsid w:val="4123C9B4"/>
    <w:rsid w:val="4701AA1D"/>
    <w:rsid w:val="66EE75C1"/>
    <w:rsid w:val="7599F5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BA9F9910-27A0-4FA4-91F6-09E21C35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BodyText2">
    <w:name w:val="Body Text 2"/>
    <w:basedOn w:val="Normal"/>
    <w:link w:val="BodyText2Char"/>
    <w:uiPriority w:val="99"/>
    <w:semiHidden/>
    <w:unhideWhenUsed/>
    <w:rsid w:val="00D748D4"/>
    <w:pPr>
      <w:spacing w:after="120" w:line="480" w:lineRule="auto"/>
    </w:pPr>
  </w:style>
  <w:style w:type="character" w:customStyle="1" w:styleId="BodyText2Char">
    <w:name w:val="Body Text 2 Char"/>
    <w:basedOn w:val="DefaultParagraphFont"/>
    <w:link w:val="BodyText2"/>
    <w:uiPriority w:val="99"/>
    <w:semiHidden/>
    <w:rsid w:val="00D748D4"/>
    <w:rPr>
      <w:rFonts w:ascii="Arial" w:eastAsia="Times New Roman" w:hAnsi="Arial" w:cs="Times New Roman"/>
      <w:sz w:val="24"/>
      <w:szCs w:val="20"/>
      <w:lang w:eastAsia="en-GB"/>
    </w:rPr>
  </w:style>
  <w:style w:type="table" w:customStyle="1" w:styleId="TableGrid0">
    <w:name w:val="TableGrid"/>
    <w:rsid w:val="00D440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9498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 ds:uri="21b2931b-aeb7-46dd-92ae-ab73e528eb65"/>
    <ds:schemaRef ds:uri="87025b56-c348-466e-ab79-0e2a95205050"/>
  </ds:schemaRefs>
</ds:datastoreItem>
</file>

<file path=customXml/itemProps2.xml><?xml version="1.0" encoding="utf-8"?>
<ds:datastoreItem xmlns:ds="http://schemas.openxmlformats.org/officeDocument/2006/customXml" ds:itemID="{2C9EC467-79DC-4445-B73B-D7435AB7C8C3}"/>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1804</Words>
  <Characters>10285</Characters>
  <Application>Microsoft Office Word</Application>
  <DocSecurity>0</DocSecurity>
  <Lines>85</Lines>
  <Paragraphs>24</Paragraphs>
  <ScaleCrop>false</ScaleCrop>
  <Company>Okehampton College</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gsmith@dmatschools.org.uk</dc:creator>
  <cp:lastModifiedBy>Mrs H Abbott</cp:lastModifiedBy>
  <cp:revision>10</cp:revision>
  <cp:lastPrinted>2022-05-03T07:50:00Z</cp:lastPrinted>
  <dcterms:created xsi:type="dcterms:W3CDTF">2022-05-03T07:50:00Z</dcterms:created>
  <dcterms:modified xsi:type="dcterms:W3CDTF">2022-07-14T08:54:00Z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MediaServiceImageTags">
    <vt:lpwstr/>
  </property>
</Properties>
</file>