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30" w:rsidRDefault="00422C46" w:rsidP="004D5E35">
      <w:pPr>
        <w:pStyle w:val="Title"/>
        <w:spacing w:before="120" w:after="120"/>
        <w:rPr>
          <w:bCs/>
        </w:rPr>
      </w:pPr>
      <w:r>
        <w:t>JOB DESCRIPTION –</w:t>
      </w:r>
      <w:r w:rsidR="00116D26">
        <w:rPr>
          <w:bCs/>
        </w:rPr>
        <w:t xml:space="preserve"> </w:t>
      </w:r>
      <w:proofErr w:type="spellStart"/>
      <w:r w:rsidR="00116D26">
        <w:rPr>
          <w:bCs/>
        </w:rPr>
        <w:t>SEND</w:t>
      </w:r>
      <w:r w:rsidR="0017796E">
        <w:rPr>
          <w:bCs/>
        </w:rPr>
        <w:t>Co</w:t>
      </w:r>
      <w:proofErr w:type="spellEnd"/>
      <w:r w:rsidR="0017796E">
        <w:rPr>
          <w:bCs/>
        </w:rPr>
        <w:t xml:space="preserve"> &amp; Inclusion</w:t>
      </w:r>
      <w:r>
        <w:rPr>
          <w:bCs/>
        </w:rPr>
        <w:t xml:space="preserve"> Leader</w:t>
      </w:r>
    </w:p>
    <w:p w:rsidR="00CB6DB0" w:rsidRPr="00792630" w:rsidRDefault="00CB6DB0" w:rsidP="008360BF">
      <w:pPr>
        <w:pStyle w:val="Title"/>
      </w:pPr>
    </w:p>
    <w:tbl>
      <w:tblPr>
        <w:tblW w:w="0" w:type="auto"/>
        <w:tblLook w:val="0000" w:firstRow="0" w:lastRow="0" w:firstColumn="0" w:lastColumn="0" w:noHBand="0" w:noVBand="0"/>
      </w:tblPr>
      <w:tblGrid>
        <w:gridCol w:w="2103"/>
        <w:gridCol w:w="7871"/>
      </w:tblGrid>
      <w:tr w:rsidR="00792630" w:rsidRPr="00121DAF">
        <w:tc>
          <w:tcPr>
            <w:tcW w:w="2160" w:type="dxa"/>
          </w:tcPr>
          <w:p w:rsidR="00792630" w:rsidRPr="00121DAF" w:rsidRDefault="00792630" w:rsidP="003204C5">
            <w:pPr>
              <w:jc w:val="both"/>
              <w:rPr>
                <w:rFonts w:cs="Arial"/>
                <w:b/>
                <w:bCs/>
                <w:sz w:val="20"/>
              </w:rPr>
            </w:pPr>
            <w:r w:rsidRPr="00121DAF">
              <w:rPr>
                <w:rFonts w:cs="Arial"/>
                <w:b/>
                <w:bCs/>
                <w:sz w:val="20"/>
              </w:rPr>
              <w:t>Core purpose:</w:t>
            </w:r>
          </w:p>
          <w:p w:rsidR="00792630" w:rsidRPr="00121DAF" w:rsidRDefault="00792630" w:rsidP="003204C5">
            <w:pPr>
              <w:jc w:val="both"/>
              <w:rPr>
                <w:rFonts w:cs="Arial"/>
                <w:b/>
                <w:bCs/>
                <w:sz w:val="20"/>
              </w:rPr>
            </w:pPr>
          </w:p>
        </w:tc>
        <w:tc>
          <w:tcPr>
            <w:tcW w:w="8260" w:type="dxa"/>
          </w:tcPr>
          <w:p w:rsidR="00792630" w:rsidRPr="00792630" w:rsidRDefault="0017796E" w:rsidP="003204C5">
            <w:pPr>
              <w:jc w:val="both"/>
              <w:rPr>
                <w:sz w:val="20"/>
              </w:rPr>
            </w:pPr>
            <w:r>
              <w:rPr>
                <w:sz w:val="20"/>
              </w:rPr>
              <w:t>T</w:t>
            </w:r>
            <w:r w:rsidRPr="0017796E">
              <w:rPr>
                <w:sz w:val="20"/>
              </w:rPr>
              <w:t xml:space="preserve">he </w:t>
            </w:r>
            <w:proofErr w:type="spellStart"/>
            <w:r w:rsidRPr="0017796E">
              <w:rPr>
                <w:sz w:val="20"/>
              </w:rPr>
              <w:t>SEN</w:t>
            </w:r>
            <w:r w:rsidR="00116D26">
              <w:rPr>
                <w:sz w:val="20"/>
              </w:rPr>
              <w:t>D</w:t>
            </w:r>
            <w:r w:rsidRPr="0017796E">
              <w:rPr>
                <w:sz w:val="20"/>
              </w:rPr>
              <w:t>Co</w:t>
            </w:r>
            <w:proofErr w:type="spellEnd"/>
            <w:r w:rsidRPr="0017796E">
              <w:rPr>
                <w:sz w:val="20"/>
              </w:rPr>
              <w:t xml:space="preserve"> will work closely with the </w:t>
            </w:r>
            <w:r w:rsidR="00176B0D">
              <w:rPr>
                <w:sz w:val="20"/>
              </w:rPr>
              <w:t>Leadership Team</w:t>
            </w:r>
            <w:r w:rsidRPr="0017796E">
              <w:rPr>
                <w:sz w:val="20"/>
              </w:rPr>
              <w:t xml:space="preserve"> to ensure that the legal requirements for special educational needs provision and inclusion are met. The </w:t>
            </w:r>
            <w:proofErr w:type="spellStart"/>
            <w:r w:rsidRPr="0017796E">
              <w:rPr>
                <w:sz w:val="20"/>
              </w:rPr>
              <w:t>SEN</w:t>
            </w:r>
            <w:r w:rsidR="00116D26">
              <w:rPr>
                <w:sz w:val="20"/>
              </w:rPr>
              <w:t>D</w:t>
            </w:r>
            <w:r w:rsidRPr="0017796E">
              <w:rPr>
                <w:sz w:val="20"/>
              </w:rPr>
              <w:t>Co</w:t>
            </w:r>
            <w:proofErr w:type="spellEnd"/>
            <w:r w:rsidRPr="0017796E">
              <w:rPr>
                <w:sz w:val="20"/>
              </w:rPr>
              <w:t xml:space="preserve"> will oversee the operation of the SEN</w:t>
            </w:r>
            <w:r w:rsidR="00116D26">
              <w:rPr>
                <w:sz w:val="20"/>
              </w:rPr>
              <w:t>D</w:t>
            </w:r>
            <w:r w:rsidRPr="0017796E">
              <w:rPr>
                <w:sz w:val="20"/>
              </w:rPr>
              <w:t xml:space="preserve"> Policy with the aim of raising SEN pupil attainment.</w:t>
            </w:r>
            <w:r w:rsidR="00531700">
              <w:rPr>
                <w:sz w:val="20"/>
              </w:rPr>
              <w:t xml:space="preserve"> </w:t>
            </w:r>
            <w:r w:rsidR="00531700" w:rsidRPr="000D6AEF">
              <w:rPr>
                <w:sz w:val="20"/>
              </w:rPr>
              <w:t xml:space="preserve">The </w:t>
            </w:r>
            <w:proofErr w:type="spellStart"/>
            <w:r w:rsidR="00661A21">
              <w:rPr>
                <w:sz w:val="20"/>
              </w:rPr>
              <w:t>SENDCo</w:t>
            </w:r>
            <w:proofErr w:type="spellEnd"/>
            <w:r w:rsidR="00531700" w:rsidRPr="000D6AEF">
              <w:rPr>
                <w:sz w:val="20"/>
              </w:rPr>
              <w:t xml:space="preserve"> is a member of the Senior Leadership Team and will support the Head</w:t>
            </w:r>
            <w:r w:rsidR="00116D26">
              <w:rPr>
                <w:sz w:val="20"/>
              </w:rPr>
              <w:t xml:space="preserve"> T</w:t>
            </w:r>
            <w:r w:rsidR="00531700" w:rsidRPr="000D6AEF">
              <w:rPr>
                <w:sz w:val="20"/>
              </w:rPr>
              <w:t>eacher in all aspects of the school life.</w:t>
            </w:r>
            <w:r w:rsidR="00531700">
              <w:rPr>
                <w:sz w:val="20"/>
              </w:rPr>
              <w:t xml:space="preserve"> They will share in the overall strategic leadership of the school by working closely with the Head </w:t>
            </w:r>
            <w:r w:rsidR="00116D26">
              <w:rPr>
                <w:sz w:val="20"/>
              </w:rPr>
              <w:t>T</w:t>
            </w:r>
            <w:r w:rsidR="00531700">
              <w:rPr>
                <w:sz w:val="20"/>
              </w:rPr>
              <w:t xml:space="preserve">eacher and the </w:t>
            </w:r>
            <w:r w:rsidR="00661A21">
              <w:rPr>
                <w:sz w:val="20"/>
              </w:rPr>
              <w:t>SLT</w:t>
            </w:r>
            <w:r w:rsidR="00531700">
              <w:rPr>
                <w:sz w:val="20"/>
              </w:rPr>
              <w:t xml:space="preserve"> to support the implementation of the School </w:t>
            </w:r>
            <w:r w:rsidR="00661A21">
              <w:rPr>
                <w:sz w:val="20"/>
              </w:rPr>
              <w:t>Development</w:t>
            </w:r>
            <w:r w:rsidR="00531700">
              <w:rPr>
                <w:sz w:val="20"/>
              </w:rPr>
              <w:t xml:space="preserve"> Plan</w:t>
            </w:r>
            <w:r w:rsidR="00BA6C5F">
              <w:rPr>
                <w:sz w:val="20"/>
              </w:rPr>
              <w:t>.</w:t>
            </w:r>
            <w:bookmarkStart w:id="0" w:name="_GoBack"/>
            <w:bookmarkEnd w:id="0"/>
          </w:p>
        </w:tc>
      </w:tr>
      <w:tr w:rsidR="00792630" w:rsidRPr="00121DAF">
        <w:tc>
          <w:tcPr>
            <w:tcW w:w="2160" w:type="dxa"/>
          </w:tcPr>
          <w:p w:rsidR="003204C5" w:rsidRDefault="003204C5" w:rsidP="003204C5">
            <w:pPr>
              <w:jc w:val="both"/>
              <w:rPr>
                <w:rFonts w:cs="Arial"/>
                <w:b/>
                <w:bCs/>
                <w:sz w:val="20"/>
              </w:rPr>
            </w:pPr>
          </w:p>
          <w:p w:rsidR="00792630" w:rsidRPr="00121DAF" w:rsidRDefault="00792630" w:rsidP="003204C5">
            <w:pPr>
              <w:jc w:val="both"/>
              <w:rPr>
                <w:rFonts w:cs="Arial"/>
                <w:b/>
                <w:bCs/>
                <w:sz w:val="20"/>
              </w:rPr>
            </w:pPr>
            <w:r w:rsidRPr="00121DAF">
              <w:rPr>
                <w:rFonts w:cs="Arial"/>
                <w:b/>
                <w:bCs/>
                <w:sz w:val="20"/>
              </w:rPr>
              <w:t>Reporting to:</w:t>
            </w:r>
          </w:p>
        </w:tc>
        <w:tc>
          <w:tcPr>
            <w:tcW w:w="8260" w:type="dxa"/>
          </w:tcPr>
          <w:p w:rsidR="003204C5" w:rsidRDefault="003204C5" w:rsidP="003204C5">
            <w:pPr>
              <w:jc w:val="both"/>
              <w:rPr>
                <w:rFonts w:cs="Arial"/>
                <w:sz w:val="20"/>
              </w:rPr>
            </w:pPr>
          </w:p>
          <w:p w:rsidR="00792630" w:rsidRPr="00422C46" w:rsidRDefault="00422C46" w:rsidP="003204C5">
            <w:pPr>
              <w:jc w:val="both"/>
              <w:rPr>
                <w:rFonts w:cs="Arial"/>
                <w:sz w:val="20"/>
              </w:rPr>
            </w:pPr>
            <w:r w:rsidRPr="00422C46">
              <w:rPr>
                <w:rFonts w:cs="Arial"/>
                <w:sz w:val="20"/>
              </w:rPr>
              <w:t>Head T</w:t>
            </w:r>
            <w:r w:rsidR="00A23924" w:rsidRPr="00422C46">
              <w:rPr>
                <w:rFonts w:cs="Arial"/>
                <w:sz w:val="20"/>
              </w:rPr>
              <w:t>eacher</w:t>
            </w:r>
          </w:p>
        </w:tc>
      </w:tr>
      <w:tr w:rsidR="00792630" w:rsidRPr="00121DAF">
        <w:trPr>
          <w:trHeight w:val="420"/>
        </w:trPr>
        <w:tc>
          <w:tcPr>
            <w:tcW w:w="2160" w:type="dxa"/>
          </w:tcPr>
          <w:p w:rsidR="003204C5" w:rsidRDefault="003204C5" w:rsidP="003204C5">
            <w:pPr>
              <w:jc w:val="both"/>
              <w:rPr>
                <w:rFonts w:cs="Arial"/>
                <w:b/>
                <w:bCs/>
                <w:sz w:val="20"/>
              </w:rPr>
            </w:pPr>
          </w:p>
          <w:p w:rsidR="00792630" w:rsidRPr="00121DAF" w:rsidRDefault="00792630" w:rsidP="003204C5">
            <w:pPr>
              <w:jc w:val="both"/>
              <w:rPr>
                <w:rFonts w:cs="Arial"/>
                <w:b/>
                <w:bCs/>
                <w:sz w:val="20"/>
              </w:rPr>
            </w:pPr>
            <w:r w:rsidRPr="00121DAF">
              <w:rPr>
                <w:rFonts w:cs="Arial"/>
                <w:b/>
                <w:bCs/>
                <w:sz w:val="20"/>
              </w:rPr>
              <w:t>Hours:</w:t>
            </w:r>
          </w:p>
        </w:tc>
        <w:tc>
          <w:tcPr>
            <w:tcW w:w="8260" w:type="dxa"/>
          </w:tcPr>
          <w:p w:rsidR="003204C5" w:rsidRDefault="003204C5" w:rsidP="003204C5">
            <w:pPr>
              <w:pStyle w:val="BodyText3"/>
              <w:jc w:val="both"/>
              <w:rPr>
                <w:sz w:val="20"/>
              </w:rPr>
            </w:pPr>
          </w:p>
          <w:p w:rsidR="00F8104B" w:rsidRPr="00A23924" w:rsidRDefault="00A23924" w:rsidP="003204C5">
            <w:pPr>
              <w:pStyle w:val="BodyText3"/>
              <w:jc w:val="both"/>
              <w:rPr>
                <w:sz w:val="20"/>
                <w:szCs w:val="20"/>
              </w:rPr>
            </w:pPr>
            <w:r>
              <w:rPr>
                <w:sz w:val="20"/>
              </w:rPr>
              <w:t>Full Time as specified within th</w:t>
            </w:r>
            <w:r w:rsidR="00116D26">
              <w:rPr>
                <w:sz w:val="20"/>
              </w:rPr>
              <w:t xml:space="preserve">e conditions of employment </w:t>
            </w:r>
            <w:r w:rsidR="00116D26" w:rsidRPr="003204C5">
              <w:rPr>
                <w:sz w:val="20"/>
              </w:rPr>
              <w:t xml:space="preserve">for </w:t>
            </w:r>
            <w:r w:rsidR="00087882" w:rsidRPr="003204C5">
              <w:rPr>
                <w:sz w:val="20"/>
              </w:rPr>
              <w:t>SEND</w:t>
            </w:r>
            <w:r w:rsidRPr="003204C5">
              <w:rPr>
                <w:sz w:val="20"/>
              </w:rPr>
              <w:t xml:space="preserve"> in</w:t>
            </w:r>
            <w:r>
              <w:rPr>
                <w:sz w:val="20"/>
              </w:rPr>
              <w:t xml:space="preserve"> the School Teachers' Pay and Conditions Document</w:t>
            </w:r>
          </w:p>
          <w:p w:rsidR="00251264" w:rsidRPr="00251264" w:rsidRDefault="00251264" w:rsidP="003204C5">
            <w:pPr>
              <w:pStyle w:val="BodyText3"/>
              <w:jc w:val="both"/>
              <w:rPr>
                <w:sz w:val="20"/>
                <w:szCs w:val="20"/>
              </w:rPr>
            </w:pPr>
          </w:p>
        </w:tc>
      </w:tr>
      <w:tr w:rsidR="00792630" w:rsidRPr="00121DAF">
        <w:trPr>
          <w:trHeight w:val="420"/>
        </w:trPr>
        <w:tc>
          <w:tcPr>
            <w:tcW w:w="2160" w:type="dxa"/>
          </w:tcPr>
          <w:p w:rsidR="00792630" w:rsidRPr="00121DAF" w:rsidRDefault="00A23924" w:rsidP="003204C5">
            <w:pPr>
              <w:jc w:val="both"/>
              <w:rPr>
                <w:rFonts w:cs="Arial"/>
                <w:b/>
                <w:bCs/>
                <w:sz w:val="20"/>
              </w:rPr>
            </w:pPr>
            <w:r>
              <w:rPr>
                <w:rFonts w:cs="Arial"/>
                <w:b/>
                <w:bCs/>
                <w:sz w:val="20"/>
              </w:rPr>
              <w:t>Salary Scale</w:t>
            </w:r>
            <w:r w:rsidR="00792630" w:rsidRPr="00121DAF">
              <w:rPr>
                <w:rFonts w:cs="Arial"/>
                <w:b/>
                <w:bCs/>
                <w:sz w:val="20"/>
              </w:rPr>
              <w:t>:</w:t>
            </w:r>
          </w:p>
        </w:tc>
        <w:tc>
          <w:tcPr>
            <w:tcW w:w="8260" w:type="dxa"/>
          </w:tcPr>
          <w:p w:rsidR="00792630" w:rsidRPr="00422C46" w:rsidRDefault="003204C5" w:rsidP="003204C5">
            <w:pPr>
              <w:jc w:val="both"/>
              <w:rPr>
                <w:rFonts w:cs="Arial"/>
                <w:sz w:val="20"/>
              </w:rPr>
            </w:pPr>
            <w:r>
              <w:rPr>
                <w:rFonts w:cs="Arial"/>
                <w:sz w:val="20"/>
              </w:rPr>
              <w:t>MPS/UPS + SEN2</w:t>
            </w:r>
          </w:p>
        </w:tc>
      </w:tr>
      <w:tr w:rsidR="00792630" w:rsidRPr="00121DAF">
        <w:trPr>
          <w:trHeight w:val="334"/>
        </w:trPr>
        <w:tc>
          <w:tcPr>
            <w:tcW w:w="2160" w:type="dxa"/>
          </w:tcPr>
          <w:p w:rsidR="00792630" w:rsidRPr="00121DAF" w:rsidRDefault="00792630" w:rsidP="003204C5">
            <w:pPr>
              <w:jc w:val="both"/>
              <w:rPr>
                <w:rFonts w:cs="Arial"/>
                <w:sz w:val="20"/>
              </w:rPr>
            </w:pPr>
            <w:r w:rsidRPr="00121DAF">
              <w:rPr>
                <w:rFonts w:cs="Arial"/>
                <w:b/>
                <w:bCs/>
                <w:sz w:val="20"/>
              </w:rPr>
              <w:t>Grievance officer:</w:t>
            </w:r>
          </w:p>
        </w:tc>
        <w:tc>
          <w:tcPr>
            <w:tcW w:w="8260" w:type="dxa"/>
          </w:tcPr>
          <w:p w:rsidR="00792630" w:rsidRPr="00121DAF" w:rsidRDefault="00792630" w:rsidP="003204C5">
            <w:pPr>
              <w:spacing w:after="160"/>
              <w:jc w:val="both"/>
              <w:rPr>
                <w:rFonts w:cs="Arial"/>
                <w:sz w:val="20"/>
              </w:rPr>
            </w:pPr>
            <w:r w:rsidRPr="00121DAF">
              <w:rPr>
                <w:rFonts w:cs="Arial"/>
                <w:sz w:val="20"/>
              </w:rPr>
              <w:t>Head</w:t>
            </w:r>
            <w:r w:rsidR="00061062">
              <w:rPr>
                <w:rFonts w:cs="Arial"/>
                <w:sz w:val="20"/>
              </w:rPr>
              <w:t xml:space="preserve"> </w:t>
            </w:r>
            <w:r w:rsidR="00116D26">
              <w:rPr>
                <w:rFonts w:cs="Arial"/>
                <w:sz w:val="20"/>
              </w:rPr>
              <w:t>T</w:t>
            </w:r>
            <w:r w:rsidRPr="00121DAF">
              <w:rPr>
                <w:rFonts w:cs="Arial"/>
                <w:sz w:val="20"/>
              </w:rPr>
              <w:t>eacher</w:t>
            </w:r>
            <w:r w:rsidR="00C13DBE">
              <w:rPr>
                <w:rFonts w:cs="Arial"/>
                <w:sz w:val="20"/>
              </w:rPr>
              <w:t xml:space="preserve"> / Chair of Governors</w:t>
            </w:r>
          </w:p>
        </w:tc>
      </w:tr>
    </w:tbl>
    <w:p w:rsidR="00AF2045" w:rsidRDefault="00AF2045" w:rsidP="003204C5">
      <w:pPr>
        <w:pStyle w:val="BodyText2"/>
        <w:jc w:val="both"/>
        <w:rPr>
          <w:b/>
          <w:bCs/>
          <w:i w:val="0"/>
          <w:iCs w:val="0"/>
          <w:sz w:val="20"/>
          <w:szCs w:val="20"/>
        </w:rPr>
      </w:pPr>
    </w:p>
    <w:p w:rsidR="00792630" w:rsidRDefault="00CB74ED" w:rsidP="003204C5">
      <w:pPr>
        <w:pStyle w:val="BodyText2"/>
        <w:jc w:val="both"/>
        <w:rPr>
          <w:b/>
          <w:bCs/>
          <w:i w:val="0"/>
          <w:iCs w:val="0"/>
          <w:sz w:val="20"/>
          <w:szCs w:val="20"/>
        </w:rPr>
      </w:pPr>
      <w:r>
        <w:rPr>
          <w:b/>
          <w:bCs/>
          <w:i w:val="0"/>
          <w:iCs w:val="0"/>
          <w:sz w:val="20"/>
          <w:szCs w:val="20"/>
        </w:rPr>
        <w:t>Key Tasks and Responsibilities:</w:t>
      </w:r>
    </w:p>
    <w:p w:rsidR="00BC2850" w:rsidRPr="00BA647B" w:rsidRDefault="00BC2850" w:rsidP="003204C5">
      <w:pPr>
        <w:pStyle w:val="BodyText2"/>
        <w:jc w:val="both"/>
        <w:rPr>
          <w:b/>
          <w:bCs/>
          <w:i w:val="0"/>
          <w:iCs w:val="0"/>
          <w:sz w:val="20"/>
          <w:szCs w:val="20"/>
        </w:rPr>
      </w:pPr>
    </w:p>
    <w:p w:rsidR="00BC2850" w:rsidRPr="0070221C" w:rsidRDefault="00BC2850" w:rsidP="003204C5">
      <w:pPr>
        <w:jc w:val="both"/>
        <w:rPr>
          <w:b/>
          <w:bCs/>
          <w:sz w:val="20"/>
        </w:rPr>
      </w:pPr>
      <w:r w:rsidRPr="0070221C">
        <w:rPr>
          <w:b/>
          <w:bCs/>
          <w:sz w:val="20"/>
        </w:rPr>
        <w:t>Strategically develop the curriculum and school improvement priorities:</w:t>
      </w:r>
    </w:p>
    <w:p w:rsidR="006C185B" w:rsidRPr="0070221C" w:rsidRDefault="006C185B" w:rsidP="003204C5">
      <w:pPr>
        <w:numPr>
          <w:ilvl w:val="0"/>
          <w:numId w:val="11"/>
        </w:numPr>
        <w:ind w:left="360"/>
        <w:jc w:val="both"/>
        <w:rPr>
          <w:sz w:val="20"/>
        </w:rPr>
      </w:pPr>
      <w:r w:rsidRPr="0070221C">
        <w:rPr>
          <w:sz w:val="20"/>
        </w:rPr>
        <w:t>Support and secure the commitment of others to the vision, ethos, direction and policies of the school and promote high levels of achievement in the school;</w:t>
      </w:r>
    </w:p>
    <w:p w:rsidR="006C185B" w:rsidRPr="0070221C" w:rsidRDefault="006C185B" w:rsidP="003204C5">
      <w:pPr>
        <w:numPr>
          <w:ilvl w:val="0"/>
          <w:numId w:val="11"/>
        </w:numPr>
        <w:ind w:left="360"/>
        <w:jc w:val="both"/>
        <w:rPr>
          <w:sz w:val="20"/>
        </w:rPr>
      </w:pPr>
      <w:r w:rsidRPr="0070221C">
        <w:rPr>
          <w:sz w:val="20"/>
        </w:rPr>
        <w:t xml:space="preserve">Support the creation and implementation of the school </w:t>
      </w:r>
      <w:r w:rsidR="00661A21">
        <w:rPr>
          <w:sz w:val="20"/>
        </w:rPr>
        <w:t>development</w:t>
      </w:r>
      <w:r w:rsidRPr="0070221C">
        <w:rPr>
          <w:sz w:val="20"/>
        </w:rPr>
        <w:t xml:space="preserve"> plan, and to take responsibility for appropriately delegating aspects of it;</w:t>
      </w:r>
    </w:p>
    <w:p w:rsidR="006C185B" w:rsidRPr="0070221C" w:rsidRDefault="006C185B" w:rsidP="003204C5">
      <w:pPr>
        <w:numPr>
          <w:ilvl w:val="0"/>
          <w:numId w:val="11"/>
        </w:numPr>
        <w:ind w:left="360"/>
        <w:jc w:val="both"/>
        <w:rPr>
          <w:sz w:val="20"/>
        </w:rPr>
      </w:pPr>
      <w:r w:rsidRPr="0070221C">
        <w:rPr>
          <w:sz w:val="20"/>
        </w:rPr>
        <w:t>Support the evaluation of the effectiveness of the school’s policies and developments and analyse their impact;</w:t>
      </w:r>
    </w:p>
    <w:p w:rsidR="00531700" w:rsidRPr="00531700" w:rsidRDefault="00531700" w:rsidP="003204C5">
      <w:pPr>
        <w:pStyle w:val="ListParagraph"/>
        <w:numPr>
          <w:ilvl w:val="0"/>
          <w:numId w:val="11"/>
        </w:numPr>
        <w:ind w:left="360"/>
        <w:jc w:val="both"/>
        <w:rPr>
          <w:sz w:val="20"/>
        </w:rPr>
      </w:pPr>
      <w:r w:rsidRPr="00531700">
        <w:rPr>
          <w:sz w:val="20"/>
        </w:rPr>
        <w:t>To provide leadership in the development and management of the teaching and learning of key groups of pupils e.g. (SEN</w:t>
      </w:r>
      <w:r w:rsidR="00116D26">
        <w:rPr>
          <w:sz w:val="20"/>
        </w:rPr>
        <w:t>D</w:t>
      </w:r>
      <w:r w:rsidRPr="00531700">
        <w:rPr>
          <w:sz w:val="20"/>
        </w:rPr>
        <w:t>, EAL, Gifted and Talented, those on the Child Protection Re</w:t>
      </w:r>
      <w:r w:rsidR="00087882">
        <w:rPr>
          <w:sz w:val="20"/>
        </w:rPr>
        <w:t>gister and Designated Teacher</w:t>
      </w:r>
      <w:r w:rsidRPr="00531700">
        <w:rPr>
          <w:sz w:val="20"/>
        </w:rPr>
        <w:t>)</w:t>
      </w:r>
    </w:p>
    <w:p w:rsidR="00531700" w:rsidRPr="00531700" w:rsidRDefault="00531700" w:rsidP="003204C5">
      <w:pPr>
        <w:pStyle w:val="ListParagraph"/>
        <w:numPr>
          <w:ilvl w:val="0"/>
          <w:numId w:val="11"/>
        </w:numPr>
        <w:ind w:left="360"/>
        <w:jc w:val="both"/>
        <w:rPr>
          <w:sz w:val="20"/>
        </w:rPr>
      </w:pPr>
      <w:r w:rsidRPr="00531700">
        <w:rPr>
          <w:sz w:val="20"/>
        </w:rPr>
        <w:t>Support the Head</w:t>
      </w:r>
      <w:r w:rsidR="00643C54">
        <w:rPr>
          <w:sz w:val="20"/>
        </w:rPr>
        <w:t xml:space="preserve"> </w:t>
      </w:r>
      <w:r w:rsidR="00116D26">
        <w:rPr>
          <w:sz w:val="20"/>
        </w:rPr>
        <w:t>T</w:t>
      </w:r>
      <w:r w:rsidRPr="00531700">
        <w:rPr>
          <w:sz w:val="20"/>
        </w:rPr>
        <w:t>eacher in safeguarding and pro</w:t>
      </w:r>
      <w:r w:rsidR="00087882">
        <w:rPr>
          <w:sz w:val="20"/>
        </w:rPr>
        <w:t>moting t</w:t>
      </w:r>
      <w:r w:rsidR="00B25DA4">
        <w:rPr>
          <w:sz w:val="20"/>
        </w:rPr>
        <w:t>he welfare of children as part of the</w:t>
      </w:r>
      <w:r w:rsidR="00087882">
        <w:rPr>
          <w:sz w:val="20"/>
        </w:rPr>
        <w:t xml:space="preserve"> DSL</w:t>
      </w:r>
      <w:r w:rsidR="00B25DA4">
        <w:rPr>
          <w:sz w:val="20"/>
        </w:rPr>
        <w:t xml:space="preserve"> team within school</w:t>
      </w:r>
    </w:p>
    <w:p w:rsidR="006C185B" w:rsidRPr="00BC2850" w:rsidRDefault="00661A21" w:rsidP="003204C5">
      <w:pPr>
        <w:pStyle w:val="ListParagraph"/>
        <w:numPr>
          <w:ilvl w:val="0"/>
          <w:numId w:val="11"/>
        </w:numPr>
        <w:ind w:left="360"/>
        <w:jc w:val="both"/>
        <w:rPr>
          <w:sz w:val="20"/>
        </w:rPr>
      </w:pPr>
      <w:r>
        <w:rPr>
          <w:sz w:val="20"/>
        </w:rPr>
        <w:t>T</w:t>
      </w:r>
      <w:r w:rsidR="00531700" w:rsidRPr="00531700">
        <w:rPr>
          <w:sz w:val="20"/>
        </w:rPr>
        <w:t xml:space="preserve">o network and liaise across the range of external providers, schools, community and coordinator networks, to ensure a consistency of approach regarding standards, support, transition and high quality learning and teaching </w:t>
      </w:r>
    </w:p>
    <w:p w:rsidR="006C185B" w:rsidRPr="0070221C" w:rsidRDefault="006C185B" w:rsidP="003204C5">
      <w:pPr>
        <w:numPr>
          <w:ilvl w:val="0"/>
          <w:numId w:val="12"/>
        </w:numPr>
        <w:tabs>
          <w:tab w:val="clear" w:pos="720"/>
          <w:tab w:val="num" w:pos="360"/>
        </w:tabs>
        <w:ind w:left="360"/>
        <w:jc w:val="both"/>
        <w:rPr>
          <w:sz w:val="20"/>
        </w:rPr>
      </w:pPr>
      <w:r w:rsidRPr="0070221C">
        <w:rPr>
          <w:sz w:val="20"/>
        </w:rPr>
        <w:t>Ensure that parents are</w:t>
      </w:r>
      <w:r w:rsidR="00661A21">
        <w:rPr>
          <w:sz w:val="20"/>
        </w:rPr>
        <w:t xml:space="preserve"> kept</w:t>
      </w:r>
      <w:r w:rsidRPr="0070221C">
        <w:rPr>
          <w:sz w:val="20"/>
        </w:rPr>
        <w:t xml:space="preserve"> well informed about the curriculum, targets, children’s progress and attainment;</w:t>
      </w:r>
    </w:p>
    <w:p w:rsidR="006C185B" w:rsidRPr="0070221C" w:rsidRDefault="00087882" w:rsidP="003204C5">
      <w:pPr>
        <w:numPr>
          <w:ilvl w:val="0"/>
          <w:numId w:val="12"/>
        </w:numPr>
        <w:tabs>
          <w:tab w:val="clear" w:pos="720"/>
          <w:tab w:val="num" w:pos="360"/>
        </w:tabs>
        <w:ind w:left="360"/>
        <w:jc w:val="both"/>
        <w:rPr>
          <w:sz w:val="20"/>
        </w:rPr>
      </w:pPr>
      <w:r>
        <w:rPr>
          <w:sz w:val="20"/>
        </w:rPr>
        <w:t>Develop strong</w:t>
      </w:r>
      <w:r w:rsidR="00B25DA4">
        <w:rPr>
          <w:sz w:val="20"/>
        </w:rPr>
        <w:t xml:space="preserve"> relationships</w:t>
      </w:r>
      <w:r w:rsidR="006C185B" w:rsidRPr="0070221C">
        <w:rPr>
          <w:sz w:val="20"/>
        </w:rPr>
        <w:t xml:space="preserve"> with </w:t>
      </w:r>
      <w:r w:rsidR="00BC2850">
        <w:rPr>
          <w:sz w:val="20"/>
        </w:rPr>
        <w:t xml:space="preserve">the </w:t>
      </w:r>
      <w:r>
        <w:rPr>
          <w:sz w:val="20"/>
        </w:rPr>
        <w:t xml:space="preserve">parents/carers of </w:t>
      </w:r>
      <w:r w:rsidR="006C185B" w:rsidRPr="0070221C">
        <w:rPr>
          <w:sz w:val="20"/>
        </w:rPr>
        <w:t>children</w:t>
      </w:r>
      <w:r>
        <w:rPr>
          <w:sz w:val="20"/>
        </w:rPr>
        <w:t xml:space="preserve"> who have SEND</w:t>
      </w:r>
      <w:r w:rsidR="006C185B" w:rsidRPr="0070221C">
        <w:rPr>
          <w:sz w:val="20"/>
        </w:rPr>
        <w:t xml:space="preserve"> </w:t>
      </w:r>
      <w:r w:rsidR="00B121BD">
        <w:rPr>
          <w:sz w:val="20"/>
        </w:rPr>
        <w:t>and run parent events</w:t>
      </w:r>
    </w:p>
    <w:p w:rsidR="00061062" w:rsidRDefault="00B25DA4" w:rsidP="003204C5">
      <w:pPr>
        <w:numPr>
          <w:ilvl w:val="0"/>
          <w:numId w:val="12"/>
        </w:numPr>
        <w:tabs>
          <w:tab w:val="clear" w:pos="720"/>
          <w:tab w:val="num" w:pos="360"/>
        </w:tabs>
        <w:ind w:left="360"/>
        <w:jc w:val="both"/>
        <w:rPr>
          <w:sz w:val="20"/>
        </w:rPr>
      </w:pPr>
      <w:r>
        <w:rPr>
          <w:sz w:val="20"/>
        </w:rPr>
        <w:t>Support &amp; d</w:t>
      </w:r>
      <w:r w:rsidR="006C185B" w:rsidRPr="00661A21">
        <w:rPr>
          <w:sz w:val="20"/>
        </w:rPr>
        <w:t>evelop links with all stakeholders, and ensure smooth transitions are planned</w:t>
      </w:r>
      <w:r w:rsidR="00BC2850" w:rsidRPr="00661A21">
        <w:rPr>
          <w:sz w:val="20"/>
        </w:rPr>
        <w:t xml:space="preserve"> for</w:t>
      </w:r>
      <w:r w:rsidR="00661A21" w:rsidRPr="00661A21">
        <w:rPr>
          <w:sz w:val="20"/>
        </w:rPr>
        <w:t xml:space="preserve"> and implemented.</w:t>
      </w:r>
    </w:p>
    <w:p w:rsidR="00B25DA4" w:rsidRDefault="00B25DA4" w:rsidP="003204C5">
      <w:pPr>
        <w:numPr>
          <w:ilvl w:val="0"/>
          <w:numId w:val="12"/>
        </w:numPr>
        <w:tabs>
          <w:tab w:val="clear" w:pos="720"/>
          <w:tab w:val="num" w:pos="360"/>
        </w:tabs>
        <w:ind w:left="360"/>
        <w:jc w:val="both"/>
        <w:rPr>
          <w:sz w:val="20"/>
        </w:rPr>
      </w:pPr>
      <w:r>
        <w:rPr>
          <w:sz w:val="20"/>
        </w:rPr>
        <w:t xml:space="preserve">Monitor and update the SEND register </w:t>
      </w:r>
    </w:p>
    <w:p w:rsidR="00B25DA4" w:rsidRDefault="00B25DA4" w:rsidP="003204C5">
      <w:pPr>
        <w:numPr>
          <w:ilvl w:val="0"/>
          <w:numId w:val="12"/>
        </w:numPr>
        <w:tabs>
          <w:tab w:val="clear" w:pos="720"/>
          <w:tab w:val="num" w:pos="360"/>
        </w:tabs>
        <w:ind w:left="360"/>
        <w:jc w:val="both"/>
        <w:rPr>
          <w:sz w:val="20"/>
        </w:rPr>
      </w:pPr>
      <w:r>
        <w:rPr>
          <w:sz w:val="20"/>
        </w:rPr>
        <w:t>Organise referrals to outside agencies as necessary</w:t>
      </w:r>
    </w:p>
    <w:p w:rsidR="00B25DA4" w:rsidRDefault="00B25DA4" w:rsidP="003204C5">
      <w:pPr>
        <w:numPr>
          <w:ilvl w:val="0"/>
          <w:numId w:val="12"/>
        </w:numPr>
        <w:tabs>
          <w:tab w:val="clear" w:pos="720"/>
          <w:tab w:val="num" w:pos="360"/>
        </w:tabs>
        <w:ind w:left="360"/>
        <w:jc w:val="both"/>
        <w:rPr>
          <w:sz w:val="20"/>
        </w:rPr>
      </w:pPr>
      <w:r>
        <w:rPr>
          <w:sz w:val="20"/>
        </w:rPr>
        <w:t>Be familiar with and implement the Code of Practice effectively</w:t>
      </w:r>
    </w:p>
    <w:p w:rsidR="00FF6250" w:rsidRDefault="00FF6250" w:rsidP="003204C5">
      <w:pPr>
        <w:numPr>
          <w:ilvl w:val="0"/>
          <w:numId w:val="12"/>
        </w:numPr>
        <w:tabs>
          <w:tab w:val="clear" w:pos="720"/>
          <w:tab w:val="num" w:pos="360"/>
        </w:tabs>
        <w:ind w:left="360"/>
        <w:jc w:val="both"/>
        <w:rPr>
          <w:sz w:val="20"/>
        </w:rPr>
      </w:pPr>
      <w:r>
        <w:rPr>
          <w:sz w:val="20"/>
        </w:rPr>
        <w:t>To be responsible for Designated Teacher duties for Children Looked After</w:t>
      </w:r>
    </w:p>
    <w:p w:rsidR="00661A21" w:rsidRDefault="00661A21" w:rsidP="003204C5">
      <w:pPr>
        <w:jc w:val="both"/>
        <w:rPr>
          <w:b/>
          <w:sz w:val="20"/>
        </w:rPr>
      </w:pPr>
    </w:p>
    <w:p w:rsidR="00531700" w:rsidRPr="00531700" w:rsidRDefault="00531700" w:rsidP="003204C5">
      <w:pPr>
        <w:jc w:val="both"/>
        <w:rPr>
          <w:b/>
          <w:sz w:val="20"/>
        </w:rPr>
      </w:pPr>
      <w:r w:rsidRPr="00531700">
        <w:rPr>
          <w:b/>
          <w:sz w:val="20"/>
        </w:rPr>
        <w:t xml:space="preserve">Teaching and Learning </w:t>
      </w:r>
    </w:p>
    <w:p w:rsidR="00531700" w:rsidRPr="00061062" w:rsidRDefault="00531700" w:rsidP="003204C5">
      <w:pPr>
        <w:pStyle w:val="ListParagraph"/>
        <w:numPr>
          <w:ilvl w:val="0"/>
          <w:numId w:val="24"/>
        </w:numPr>
        <w:jc w:val="both"/>
        <w:rPr>
          <w:sz w:val="20"/>
        </w:rPr>
      </w:pPr>
      <w:r w:rsidRPr="00061062">
        <w:rPr>
          <w:sz w:val="20"/>
        </w:rPr>
        <w:t xml:space="preserve">To promote models of excellent, inclusive classroom practice in whole class and support teaching. </w:t>
      </w:r>
    </w:p>
    <w:p w:rsidR="00531700" w:rsidRPr="00061062" w:rsidRDefault="00531700" w:rsidP="003204C5">
      <w:pPr>
        <w:pStyle w:val="ListParagraph"/>
        <w:numPr>
          <w:ilvl w:val="0"/>
          <w:numId w:val="24"/>
        </w:numPr>
        <w:jc w:val="both"/>
        <w:rPr>
          <w:sz w:val="20"/>
        </w:rPr>
      </w:pPr>
      <w:r w:rsidRPr="00061062">
        <w:rPr>
          <w:sz w:val="20"/>
        </w:rPr>
        <w:t xml:space="preserve">Identify, monitor and adopt the most effective teaching approaches for pupils with particular needs. </w:t>
      </w:r>
    </w:p>
    <w:p w:rsidR="00531700" w:rsidRPr="00061062" w:rsidRDefault="00531700" w:rsidP="003204C5">
      <w:pPr>
        <w:pStyle w:val="ListParagraph"/>
        <w:numPr>
          <w:ilvl w:val="0"/>
          <w:numId w:val="24"/>
        </w:numPr>
        <w:jc w:val="both"/>
        <w:rPr>
          <w:sz w:val="20"/>
        </w:rPr>
      </w:pPr>
      <w:r w:rsidRPr="00061062">
        <w:rPr>
          <w:sz w:val="20"/>
        </w:rPr>
        <w:t xml:space="preserve">Monitor the effectiveness of teaching and learning activities to </w:t>
      </w:r>
      <w:r w:rsidR="003F0F8F">
        <w:rPr>
          <w:sz w:val="20"/>
        </w:rPr>
        <w:t>ensure</w:t>
      </w:r>
      <w:r w:rsidRPr="00061062">
        <w:rPr>
          <w:sz w:val="20"/>
        </w:rPr>
        <w:t xml:space="preserve"> the needs of all pupils</w:t>
      </w:r>
      <w:r w:rsidR="003F0F8F">
        <w:rPr>
          <w:sz w:val="20"/>
        </w:rPr>
        <w:t xml:space="preserve"> are met</w:t>
      </w:r>
      <w:r w:rsidRPr="00061062">
        <w:rPr>
          <w:sz w:val="20"/>
        </w:rPr>
        <w:t xml:space="preserve">. </w:t>
      </w:r>
    </w:p>
    <w:p w:rsidR="00531700" w:rsidRPr="00061062" w:rsidRDefault="00531700" w:rsidP="003204C5">
      <w:pPr>
        <w:pStyle w:val="ListParagraph"/>
        <w:numPr>
          <w:ilvl w:val="0"/>
          <w:numId w:val="24"/>
        </w:numPr>
        <w:jc w:val="both"/>
        <w:rPr>
          <w:sz w:val="20"/>
        </w:rPr>
      </w:pPr>
      <w:r w:rsidRPr="00061062">
        <w:rPr>
          <w:sz w:val="20"/>
        </w:rPr>
        <w:t>Promote effective communication, through regular dialogue and feedback with all staff</w:t>
      </w:r>
    </w:p>
    <w:p w:rsidR="00531700" w:rsidRPr="00061062" w:rsidRDefault="00531700" w:rsidP="003204C5">
      <w:pPr>
        <w:pStyle w:val="ListParagraph"/>
        <w:numPr>
          <w:ilvl w:val="0"/>
          <w:numId w:val="24"/>
        </w:numPr>
        <w:jc w:val="both"/>
        <w:rPr>
          <w:sz w:val="20"/>
        </w:rPr>
      </w:pPr>
      <w:r w:rsidRPr="00061062">
        <w:rPr>
          <w:sz w:val="20"/>
        </w:rPr>
        <w:t>Take responsibility for own professional development, staying abreast of new national and local developments, procedures and legislation for SEN</w:t>
      </w:r>
      <w:r w:rsidR="00116D26">
        <w:rPr>
          <w:sz w:val="20"/>
        </w:rPr>
        <w:t>D</w:t>
      </w:r>
      <w:r w:rsidRPr="00061062">
        <w:rPr>
          <w:sz w:val="20"/>
        </w:rPr>
        <w:t xml:space="preserve"> / Inclusion and disseminate all necessary information to the Head teacher, Leadership Team and Staff</w:t>
      </w:r>
    </w:p>
    <w:p w:rsidR="00531700" w:rsidRPr="00061062" w:rsidRDefault="004C5749" w:rsidP="003204C5">
      <w:pPr>
        <w:pStyle w:val="BodyText2"/>
        <w:numPr>
          <w:ilvl w:val="0"/>
          <w:numId w:val="24"/>
        </w:numPr>
        <w:spacing w:after="120"/>
        <w:jc w:val="both"/>
        <w:rPr>
          <w:i w:val="0"/>
          <w:iCs w:val="0"/>
          <w:sz w:val="20"/>
          <w:szCs w:val="20"/>
        </w:rPr>
      </w:pPr>
      <w:r w:rsidRPr="00061062">
        <w:rPr>
          <w:i w:val="0"/>
          <w:sz w:val="20"/>
          <w:szCs w:val="20"/>
        </w:rPr>
        <w:t>To observe teaching and learning across the whole school and feedback to colleagues with a particular focus on engagement and inclusion of all children.</w:t>
      </w:r>
    </w:p>
    <w:p w:rsidR="00BC2850" w:rsidRPr="00061062" w:rsidRDefault="00BC2850" w:rsidP="003204C5">
      <w:pPr>
        <w:pStyle w:val="ListParagraph"/>
        <w:numPr>
          <w:ilvl w:val="1"/>
          <w:numId w:val="26"/>
        </w:numPr>
        <w:ind w:left="360"/>
        <w:jc w:val="both"/>
        <w:rPr>
          <w:sz w:val="20"/>
        </w:rPr>
      </w:pPr>
      <w:r w:rsidRPr="00061062">
        <w:rPr>
          <w:sz w:val="20"/>
        </w:rPr>
        <w:lastRenderedPageBreak/>
        <w:t>Support the Head</w:t>
      </w:r>
      <w:r w:rsidR="00891CEA" w:rsidRPr="00061062">
        <w:rPr>
          <w:sz w:val="20"/>
        </w:rPr>
        <w:t xml:space="preserve"> </w:t>
      </w:r>
      <w:r w:rsidRPr="00061062">
        <w:rPr>
          <w:sz w:val="20"/>
        </w:rPr>
        <w:t xml:space="preserve">teacher and </w:t>
      </w:r>
      <w:r w:rsidR="00422C46">
        <w:rPr>
          <w:sz w:val="20"/>
        </w:rPr>
        <w:t>SLT</w:t>
      </w:r>
      <w:r w:rsidRPr="00061062">
        <w:rPr>
          <w:sz w:val="20"/>
        </w:rPr>
        <w:t xml:space="preserve"> in establishing a learning environment that helps pupils develop study skills in order to learn more effectively and with increasing independence;</w:t>
      </w:r>
    </w:p>
    <w:p w:rsidR="00BC2850" w:rsidRPr="00061062" w:rsidRDefault="00BC2850" w:rsidP="003204C5">
      <w:pPr>
        <w:pStyle w:val="ListParagraph"/>
        <w:numPr>
          <w:ilvl w:val="1"/>
          <w:numId w:val="26"/>
        </w:numPr>
        <w:ind w:left="360"/>
        <w:jc w:val="both"/>
        <w:rPr>
          <w:sz w:val="20"/>
        </w:rPr>
      </w:pPr>
      <w:r w:rsidRPr="00061062">
        <w:rPr>
          <w:sz w:val="20"/>
        </w:rPr>
        <w:t>Promot</w:t>
      </w:r>
      <w:r w:rsidR="003F0F8F">
        <w:rPr>
          <w:sz w:val="20"/>
        </w:rPr>
        <w:t>e</w:t>
      </w:r>
      <w:r w:rsidRPr="00061062">
        <w:rPr>
          <w:sz w:val="20"/>
        </w:rPr>
        <w:t xml:space="preserve"> the development of stimulating and challenging learning environment which secures effective learning and provide</w:t>
      </w:r>
      <w:r w:rsidR="00087882">
        <w:rPr>
          <w:sz w:val="20"/>
        </w:rPr>
        <w:t>s high standards of achievement, behaviour and self-regulation</w:t>
      </w:r>
      <w:r w:rsidRPr="00061062">
        <w:rPr>
          <w:sz w:val="20"/>
        </w:rPr>
        <w:t>;</w:t>
      </w:r>
    </w:p>
    <w:p w:rsidR="00BC2850" w:rsidRPr="00061062" w:rsidRDefault="00BC2850" w:rsidP="003204C5">
      <w:pPr>
        <w:pStyle w:val="ListParagraph"/>
        <w:numPr>
          <w:ilvl w:val="1"/>
          <w:numId w:val="26"/>
        </w:numPr>
        <w:ind w:left="360"/>
        <w:jc w:val="both"/>
        <w:rPr>
          <w:sz w:val="20"/>
        </w:rPr>
      </w:pPr>
      <w:r w:rsidRPr="00061062">
        <w:rPr>
          <w:sz w:val="20"/>
        </w:rPr>
        <w:t>P</w:t>
      </w:r>
      <w:r w:rsidR="00B25DA4">
        <w:rPr>
          <w:sz w:val="20"/>
        </w:rPr>
        <w:t>rovide pastoral care for children</w:t>
      </w:r>
      <w:r w:rsidR="00087882">
        <w:rPr>
          <w:sz w:val="20"/>
        </w:rPr>
        <w:t xml:space="preserve"> that promotes</w:t>
      </w:r>
      <w:r w:rsidRPr="00061062">
        <w:rPr>
          <w:sz w:val="20"/>
        </w:rPr>
        <w:t xml:space="preserve"> </w:t>
      </w:r>
      <w:r w:rsidR="00087882">
        <w:rPr>
          <w:sz w:val="20"/>
        </w:rPr>
        <w:t>our school values in line</w:t>
      </w:r>
      <w:r w:rsidRPr="00061062">
        <w:rPr>
          <w:sz w:val="20"/>
        </w:rPr>
        <w:t xml:space="preserve"> with school policies;</w:t>
      </w:r>
    </w:p>
    <w:p w:rsidR="00BC2850" w:rsidRPr="00061062" w:rsidRDefault="00087882" w:rsidP="003204C5">
      <w:pPr>
        <w:pStyle w:val="ListParagraph"/>
        <w:numPr>
          <w:ilvl w:val="0"/>
          <w:numId w:val="24"/>
        </w:numPr>
        <w:jc w:val="both"/>
        <w:rPr>
          <w:sz w:val="20"/>
        </w:rPr>
      </w:pPr>
      <w:r>
        <w:rPr>
          <w:sz w:val="20"/>
        </w:rPr>
        <w:t>Support the Leadership Team</w:t>
      </w:r>
      <w:r w:rsidR="00BC2850" w:rsidRPr="00061062">
        <w:rPr>
          <w:sz w:val="20"/>
        </w:rPr>
        <w:t xml:space="preserve"> in the monitoring of the quality and provision for those within vulnerable groups, including the analysis of performance data</w:t>
      </w:r>
      <w:r w:rsidR="003F0F8F">
        <w:rPr>
          <w:sz w:val="20"/>
        </w:rPr>
        <w:t xml:space="preserve"> related to these groups</w:t>
      </w:r>
      <w:r w:rsidR="00BC2850" w:rsidRPr="00061062">
        <w:rPr>
          <w:sz w:val="20"/>
        </w:rPr>
        <w:t>.</w:t>
      </w:r>
    </w:p>
    <w:p w:rsidR="00BC2850" w:rsidRPr="0070221C" w:rsidRDefault="00BC2850" w:rsidP="003204C5">
      <w:pPr>
        <w:tabs>
          <w:tab w:val="num" w:pos="1440"/>
        </w:tabs>
        <w:ind w:left="720"/>
        <w:jc w:val="both"/>
        <w:rPr>
          <w:sz w:val="20"/>
        </w:rPr>
      </w:pPr>
    </w:p>
    <w:p w:rsidR="00643C54" w:rsidRPr="009B3AB8" w:rsidRDefault="00BC2850" w:rsidP="003204C5">
      <w:pPr>
        <w:pStyle w:val="BodyText2"/>
        <w:jc w:val="both"/>
        <w:rPr>
          <w:sz w:val="20"/>
        </w:rPr>
      </w:pPr>
      <w:r w:rsidRPr="00643C54">
        <w:rPr>
          <w:b/>
          <w:bCs/>
          <w:i w:val="0"/>
          <w:sz w:val="20"/>
          <w:szCs w:val="20"/>
        </w:rPr>
        <w:t>Leading and Managing Staff:</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Be a</w:t>
      </w:r>
      <w:r w:rsidR="00B25DA4">
        <w:rPr>
          <w:sz w:val="20"/>
        </w:rPr>
        <w:t>n effective member of the</w:t>
      </w:r>
      <w:r w:rsidRPr="009B3AB8">
        <w:rPr>
          <w:sz w:val="20"/>
        </w:rPr>
        <w:t xml:space="preserve"> Leade</w:t>
      </w:r>
      <w:r w:rsidR="00B25DA4">
        <w:rPr>
          <w:sz w:val="20"/>
        </w:rPr>
        <w:t>rship T</w:t>
      </w:r>
      <w:r w:rsidRPr="009B3AB8">
        <w:rPr>
          <w:sz w:val="20"/>
        </w:rPr>
        <w:t xml:space="preserve">eam </w:t>
      </w:r>
      <w:r w:rsidR="00B25DA4">
        <w:rPr>
          <w:sz w:val="20"/>
        </w:rPr>
        <w:t>in communicating</w:t>
      </w:r>
      <w:r w:rsidRPr="009B3AB8">
        <w:rPr>
          <w:sz w:val="20"/>
        </w:rPr>
        <w:t xml:space="preserve"> decisions, organisational changes and issues / concerns that may ha</w:t>
      </w:r>
      <w:r w:rsidR="00B25DA4">
        <w:rPr>
          <w:sz w:val="20"/>
        </w:rPr>
        <w:t>ve implications for other children</w:t>
      </w:r>
      <w:r w:rsidRPr="009B3AB8">
        <w:rPr>
          <w:sz w:val="20"/>
        </w:rPr>
        <w:t>/staff within the school</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Identify training needs and provide training opportunities for staff, through INSET sessions, staff meetings and external providers (as appropriate)</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Oversee the support and development of all Teaching Assistants with designated</w:t>
      </w:r>
      <w:r w:rsidR="00B25DA4">
        <w:rPr>
          <w:sz w:val="20"/>
        </w:rPr>
        <w:t xml:space="preserve"> SEND/ Inclusion responsibilities</w:t>
      </w:r>
      <w:r w:rsidRPr="009B3AB8">
        <w:rPr>
          <w:sz w:val="20"/>
        </w:rPr>
        <w:t xml:space="preserve">. </w:t>
      </w:r>
    </w:p>
    <w:p w:rsidR="00643C54" w:rsidRPr="009B3AB8" w:rsidRDefault="00B25DA4" w:rsidP="003204C5">
      <w:pPr>
        <w:pStyle w:val="ListParagraph"/>
        <w:numPr>
          <w:ilvl w:val="0"/>
          <w:numId w:val="25"/>
        </w:numPr>
        <w:tabs>
          <w:tab w:val="clear" w:pos="1080"/>
          <w:tab w:val="num" w:pos="360"/>
        </w:tabs>
        <w:ind w:left="360"/>
        <w:jc w:val="both"/>
        <w:rPr>
          <w:sz w:val="20"/>
        </w:rPr>
      </w:pPr>
      <w:r>
        <w:rPr>
          <w:sz w:val="20"/>
        </w:rPr>
        <w:t>Disseminate good practice for I</w:t>
      </w:r>
      <w:r w:rsidR="00643C54" w:rsidRPr="009B3AB8">
        <w:rPr>
          <w:sz w:val="20"/>
        </w:rPr>
        <w:t>nclusion across the school; ensuring that all agreed strategies for groups and individuals are being implemented by class teachers / teaching assistants</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Hold regular meetings with Governors linked to areas of responsibility (e.g. SEN</w:t>
      </w:r>
      <w:r w:rsidR="00B25DA4">
        <w:rPr>
          <w:sz w:val="20"/>
        </w:rPr>
        <w:t>D</w:t>
      </w:r>
      <w:r w:rsidRPr="009B3AB8">
        <w:rPr>
          <w:sz w:val="20"/>
        </w:rPr>
        <w:t xml:space="preserve"> Governor). </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Liaise with class teachers and co-ordinate Teaching Assistants and outside agencies for writing I</w:t>
      </w:r>
      <w:r w:rsidR="003F0F8F">
        <w:rPr>
          <w:sz w:val="20"/>
        </w:rPr>
        <w:t>L</w:t>
      </w:r>
      <w:r w:rsidRPr="009B3AB8">
        <w:rPr>
          <w:sz w:val="20"/>
        </w:rPr>
        <w:t xml:space="preserve">Ps, IBP’s, </w:t>
      </w:r>
      <w:r w:rsidR="00B25DA4">
        <w:rPr>
          <w:sz w:val="20"/>
        </w:rPr>
        <w:t xml:space="preserve">PSP’s, Pupil Passports and </w:t>
      </w:r>
      <w:r w:rsidRPr="009B3AB8">
        <w:rPr>
          <w:sz w:val="20"/>
        </w:rPr>
        <w:t xml:space="preserve">EHCPs. </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Map provision for pupils and take a lead in deploying</w:t>
      </w:r>
      <w:r w:rsidR="00B25DA4">
        <w:rPr>
          <w:sz w:val="20"/>
        </w:rPr>
        <w:t xml:space="preserve"> staff to meet identified needs</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 xml:space="preserve">Have a clear understanding of the School </w:t>
      </w:r>
      <w:r w:rsidR="003F0F8F">
        <w:rPr>
          <w:sz w:val="20"/>
        </w:rPr>
        <w:t>Develop</w:t>
      </w:r>
      <w:r w:rsidRPr="009B3AB8">
        <w:rPr>
          <w:sz w:val="20"/>
        </w:rPr>
        <w:t>ment Plan and work</w:t>
      </w:r>
      <w:r w:rsidR="00B25DA4">
        <w:rPr>
          <w:sz w:val="20"/>
        </w:rPr>
        <w:t xml:space="preserve"> with the Leadership T</w:t>
      </w:r>
      <w:r w:rsidRPr="009B3AB8">
        <w:rPr>
          <w:sz w:val="20"/>
        </w:rPr>
        <w:t>eam to develop priorities</w:t>
      </w:r>
      <w:r w:rsidR="003F0F8F">
        <w:rPr>
          <w:sz w:val="20"/>
        </w:rPr>
        <w:t xml:space="preserve"> related to vulnerable groups</w:t>
      </w:r>
      <w:r w:rsidRPr="009B3AB8">
        <w:rPr>
          <w:sz w:val="20"/>
        </w:rPr>
        <w:t xml:space="preserve">. </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 xml:space="preserve">Be responsible for collating evidence for specific sections of the school’s Self Evaluation Form. </w:t>
      </w:r>
    </w:p>
    <w:p w:rsidR="00643C54" w:rsidRPr="009B3AB8" w:rsidRDefault="00FD38B9" w:rsidP="003204C5">
      <w:pPr>
        <w:pStyle w:val="ListParagraph"/>
        <w:numPr>
          <w:ilvl w:val="0"/>
          <w:numId w:val="25"/>
        </w:numPr>
        <w:tabs>
          <w:tab w:val="clear" w:pos="1080"/>
          <w:tab w:val="num" w:pos="360"/>
        </w:tabs>
        <w:ind w:left="360"/>
        <w:jc w:val="both"/>
        <w:rPr>
          <w:sz w:val="20"/>
        </w:rPr>
      </w:pPr>
      <w:r>
        <w:rPr>
          <w:sz w:val="20"/>
        </w:rPr>
        <w:t>Support the Head T</w:t>
      </w:r>
      <w:r w:rsidR="00643C54" w:rsidRPr="009B3AB8">
        <w:rPr>
          <w:sz w:val="20"/>
        </w:rPr>
        <w:t>eacher in developing positive working relationships with and</w:t>
      </w:r>
      <w:r w:rsidR="00B25DA4">
        <w:rPr>
          <w:sz w:val="20"/>
        </w:rPr>
        <w:t xml:space="preserve"> between all children</w:t>
      </w:r>
      <w:r w:rsidR="00643C54" w:rsidRPr="009B3AB8">
        <w:rPr>
          <w:sz w:val="20"/>
        </w:rPr>
        <w:t xml:space="preserve"> and staff in the school; actively promoting the commitment of others to the vision, ethos and policies of the school</w:t>
      </w:r>
    </w:p>
    <w:p w:rsidR="00643C54" w:rsidRPr="009B3AB8" w:rsidRDefault="00643C54" w:rsidP="003204C5">
      <w:pPr>
        <w:pStyle w:val="ListParagraph"/>
        <w:numPr>
          <w:ilvl w:val="0"/>
          <w:numId w:val="25"/>
        </w:numPr>
        <w:tabs>
          <w:tab w:val="clear" w:pos="1080"/>
          <w:tab w:val="num" w:pos="360"/>
        </w:tabs>
        <w:ind w:left="360"/>
        <w:jc w:val="both"/>
        <w:rPr>
          <w:sz w:val="20"/>
        </w:rPr>
      </w:pPr>
      <w:r w:rsidRPr="009B3AB8">
        <w:rPr>
          <w:sz w:val="20"/>
        </w:rPr>
        <w:t>Support the appraisal process, using it to develop the personal and professional effectiveness and accountability of all</w:t>
      </w:r>
      <w:r w:rsidR="00B25DA4">
        <w:rPr>
          <w:sz w:val="20"/>
        </w:rPr>
        <w:t>.</w:t>
      </w:r>
    </w:p>
    <w:p w:rsidR="009B3AB8" w:rsidRPr="0070221C" w:rsidRDefault="009B3AB8" w:rsidP="003204C5">
      <w:pPr>
        <w:jc w:val="both"/>
        <w:rPr>
          <w:sz w:val="20"/>
        </w:rPr>
      </w:pPr>
    </w:p>
    <w:p w:rsidR="00891CEA" w:rsidRPr="0070221C" w:rsidRDefault="00891CEA" w:rsidP="00783383">
      <w:pPr>
        <w:jc w:val="both"/>
        <w:rPr>
          <w:b/>
          <w:bCs/>
          <w:sz w:val="20"/>
        </w:rPr>
      </w:pPr>
      <w:r w:rsidRPr="0070221C">
        <w:rPr>
          <w:b/>
          <w:bCs/>
          <w:sz w:val="20"/>
        </w:rPr>
        <w:t>Effective deployment of staff and resources:</w:t>
      </w:r>
    </w:p>
    <w:p w:rsidR="00B25DA4" w:rsidRDefault="00891CEA" w:rsidP="003204C5">
      <w:pPr>
        <w:numPr>
          <w:ilvl w:val="0"/>
          <w:numId w:val="14"/>
        </w:numPr>
        <w:jc w:val="both"/>
        <w:rPr>
          <w:sz w:val="20"/>
        </w:rPr>
      </w:pPr>
      <w:r w:rsidRPr="0070221C">
        <w:rPr>
          <w:sz w:val="20"/>
        </w:rPr>
        <w:t>Support the Head</w:t>
      </w:r>
      <w:r>
        <w:rPr>
          <w:sz w:val="20"/>
        </w:rPr>
        <w:t xml:space="preserve"> </w:t>
      </w:r>
      <w:r w:rsidR="00FD38B9">
        <w:rPr>
          <w:sz w:val="20"/>
        </w:rPr>
        <w:t>T</w:t>
      </w:r>
      <w:r w:rsidRPr="0070221C">
        <w:rPr>
          <w:sz w:val="20"/>
        </w:rPr>
        <w:t>eacher in the deployment of staff and support those staff in their duties</w:t>
      </w:r>
      <w:r>
        <w:rPr>
          <w:sz w:val="20"/>
        </w:rPr>
        <w:t>, with specific reference to children with SEN</w:t>
      </w:r>
      <w:r w:rsidR="003F0F8F">
        <w:rPr>
          <w:sz w:val="20"/>
        </w:rPr>
        <w:t>D</w:t>
      </w:r>
      <w:r w:rsidR="00B25DA4">
        <w:rPr>
          <w:sz w:val="20"/>
        </w:rPr>
        <w:t xml:space="preserve"> / Inclusion issue</w:t>
      </w:r>
    </w:p>
    <w:p w:rsidR="00891CEA" w:rsidRPr="0070221C" w:rsidRDefault="00B25DA4" w:rsidP="003204C5">
      <w:pPr>
        <w:numPr>
          <w:ilvl w:val="0"/>
          <w:numId w:val="14"/>
        </w:numPr>
        <w:jc w:val="both"/>
        <w:rPr>
          <w:sz w:val="20"/>
        </w:rPr>
      </w:pPr>
      <w:r>
        <w:rPr>
          <w:sz w:val="20"/>
        </w:rPr>
        <w:t>Management of timetables for SEND staff and children</w:t>
      </w:r>
    </w:p>
    <w:p w:rsidR="00891CEA" w:rsidRPr="0070221C" w:rsidRDefault="00891CEA" w:rsidP="003204C5">
      <w:pPr>
        <w:numPr>
          <w:ilvl w:val="0"/>
          <w:numId w:val="14"/>
        </w:numPr>
        <w:jc w:val="both"/>
        <w:rPr>
          <w:sz w:val="20"/>
        </w:rPr>
      </w:pPr>
      <w:r w:rsidRPr="0070221C">
        <w:rPr>
          <w:sz w:val="20"/>
        </w:rPr>
        <w:t>Work with the Head</w:t>
      </w:r>
      <w:r>
        <w:rPr>
          <w:sz w:val="20"/>
        </w:rPr>
        <w:t xml:space="preserve"> </w:t>
      </w:r>
      <w:r w:rsidRPr="0070221C">
        <w:rPr>
          <w:sz w:val="20"/>
        </w:rPr>
        <w:t>teacher</w:t>
      </w:r>
      <w:r w:rsidR="00087882">
        <w:rPr>
          <w:sz w:val="20"/>
        </w:rPr>
        <w:t xml:space="preserve"> and SBM</w:t>
      </w:r>
      <w:r w:rsidRPr="0070221C">
        <w:rPr>
          <w:sz w:val="20"/>
        </w:rPr>
        <w:t xml:space="preserve"> in establishing priorities for expenditure, and in monitoring the effectiveness of spending and usage of resources.</w:t>
      </w:r>
    </w:p>
    <w:p w:rsidR="00061062" w:rsidRPr="00061062" w:rsidRDefault="00061062" w:rsidP="003204C5">
      <w:pPr>
        <w:pStyle w:val="ListParagraph"/>
        <w:numPr>
          <w:ilvl w:val="0"/>
          <w:numId w:val="14"/>
        </w:numPr>
        <w:jc w:val="both"/>
        <w:rPr>
          <w:sz w:val="20"/>
        </w:rPr>
      </w:pPr>
      <w:r w:rsidRPr="00061062">
        <w:rPr>
          <w:sz w:val="20"/>
        </w:rPr>
        <w:t xml:space="preserve">Identify resources needed to meet the needs of pupils with </w:t>
      </w:r>
      <w:r w:rsidR="00B25DA4">
        <w:rPr>
          <w:sz w:val="20"/>
        </w:rPr>
        <w:t>additional</w:t>
      </w:r>
      <w:r w:rsidRPr="00061062">
        <w:rPr>
          <w:sz w:val="20"/>
        </w:rPr>
        <w:t xml:space="preserve"> needs </w:t>
      </w:r>
    </w:p>
    <w:p w:rsidR="00891CEA" w:rsidRPr="0070221C" w:rsidRDefault="00891CEA" w:rsidP="003204C5">
      <w:pPr>
        <w:jc w:val="both"/>
        <w:rPr>
          <w:sz w:val="20"/>
        </w:rPr>
      </w:pPr>
    </w:p>
    <w:p w:rsidR="00891CEA" w:rsidRPr="0070221C" w:rsidRDefault="00891CEA" w:rsidP="00783383">
      <w:pPr>
        <w:jc w:val="both"/>
        <w:rPr>
          <w:b/>
          <w:bCs/>
          <w:sz w:val="20"/>
        </w:rPr>
      </w:pPr>
      <w:r w:rsidRPr="0070221C">
        <w:rPr>
          <w:b/>
          <w:bCs/>
          <w:sz w:val="20"/>
        </w:rPr>
        <w:t>General</w:t>
      </w:r>
    </w:p>
    <w:p w:rsidR="00891CEA" w:rsidRPr="0070221C" w:rsidRDefault="00891CEA" w:rsidP="003204C5">
      <w:pPr>
        <w:numPr>
          <w:ilvl w:val="0"/>
          <w:numId w:val="15"/>
        </w:numPr>
        <w:jc w:val="both"/>
        <w:rPr>
          <w:sz w:val="20"/>
        </w:rPr>
      </w:pPr>
      <w:r w:rsidRPr="0070221C">
        <w:rPr>
          <w:sz w:val="20"/>
        </w:rPr>
        <w:t>Take on any additional responsibilities which might from time to time be determined;</w:t>
      </w:r>
    </w:p>
    <w:p w:rsidR="00891CEA" w:rsidRPr="0070221C" w:rsidRDefault="00891CEA" w:rsidP="003204C5">
      <w:pPr>
        <w:numPr>
          <w:ilvl w:val="0"/>
          <w:numId w:val="15"/>
        </w:numPr>
        <w:jc w:val="both"/>
        <w:rPr>
          <w:sz w:val="20"/>
        </w:rPr>
      </w:pPr>
      <w:r w:rsidRPr="0070221C">
        <w:rPr>
          <w:sz w:val="20"/>
        </w:rPr>
        <w:t>Contribute to wider school effectiveness such as parents evenings, workshops, and liaison with the local community</w:t>
      </w:r>
    </w:p>
    <w:p w:rsidR="00891CEA" w:rsidRPr="0070221C" w:rsidRDefault="00891CEA" w:rsidP="003204C5">
      <w:pPr>
        <w:numPr>
          <w:ilvl w:val="0"/>
          <w:numId w:val="15"/>
        </w:numPr>
        <w:jc w:val="both"/>
        <w:rPr>
          <w:sz w:val="20"/>
        </w:rPr>
      </w:pPr>
      <w:r w:rsidRPr="0070221C">
        <w:rPr>
          <w:sz w:val="20"/>
        </w:rPr>
        <w:t>Create and maintain positive and supportive relationships with staff, parents and Governors;</w:t>
      </w:r>
    </w:p>
    <w:p w:rsidR="00891CEA" w:rsidRPr="0070221C" w:rsidRDefault="00891CEA" w:rsidP="003204C5">
      <w:pPr>
        <w:numPr>
          <w:ilvl w:val="0"/>
          <w:numId w:val="15"/>
        </w:numPr>
        <w:jc w:val="both"/>
        <w:rPr>
          <w:sz w:val="20"/>
        </w:rPr>
      </w:pPr>
      <w:r w:rsidRPr="0070221C">
        <w:rPr>
          <w:sz w:val="20"/>
        </w:rPr>
        <w:t>To engage with appropriate training opportunities to promote professional effectiveness in this role.</w:t>
      </w:r>
    </w:p>
    <w:p w:rsidR="00891CEA" w:rsidRPr="0070221C" w:rsidRDefault="00891CEA" w:rsidP="003204C5">
      <w:pPr>
        <w:numPr>
          <w:ilvl w:val="0"/>
          <w:numId w:val="15"/>
        </w:numPr>
        <w:jc w:val="both"/>
        <w:rPr>
          <w:sz w:val="20"/>
        </w:rPr>
      </w:pPr>
      <w:r w:rsidRPr="0070221C">
        <w:rPr>
          <w:sz w:val="20"/>
        </w:rPr>
        <w:t>To develop and maintain highly effective inclusion procedures which promote high standards of behaviour and attendance</w:t>
      </w:r>
    </w:p>
    <w:p w:rsidR="00061062" w:rsidRDefault="00061062" w:rsidP="003204C5">
      <w:pPr>
        <w:pStyle w:val="Heading1"/>
        <w:jc w:val="both"/>
        <w:rPr>
          <w:b/>
          <w:iCs/>
          <w:sz w:val="20"/>
        </w:rPr>
      </w:pPr>
    </w:p>
    <w:p w:rsidR="00531700" w:rsidRDefault="003204C5" w:rsidP="00783383">
      <w:pPr>
        <w:pStyle w:val="Heading1"/>
        <w:jc w:val="both"/>
        <w:rPr>
          <w:b/>
          <w:iCs/>
          <w:sz w:val="20"/>
        </w:rPr>
      </w:pPr>
      <w:r>
        <w:rPr>
          <w:b/>
          <w:iCs/>
          <w:sz w:val="20"/>
        </w:rPr>
        <w:t>Additional Information</w:t>
      </w:r>
    </w:p>
    <w:p w:rsidR="00891CEA" w:rsidRPr="00643C54" w:rsidRDefault="00643C54" w:rsidP="00EA0689">
      <w:pPr>
        <w:pStyle w:val="BodyText2"/>
        <w:numPr>
          <w:ilvl w:val="0"/>
          <w:numId w:val="16"/>
        </w:numPr>
        <w:ind w:left="360"/>
        <w:jc w:val="both"/>
        <w:rPr>
          <w:i w:val="0"/>
          <w:iCs w:val="0"/>
          <w:sz w:val="20"/>
          <w:szCs w:val="20"/>
        </w:rPr>
      </w:pPr>
      <w:r>
        <w:rPr>
          <w:i w:val="0"/>
          <w:iCs w:val="0"/>
          <w:sz w:val="20"/>
          <w:szCs w:val="20"/>
        </w:rPr>
        <w:t>To undertake any duties which may be re</w:t>
      </w:r>
      <w:r w:rsidR="00FD38B9">
        <w:rPr>
          <w:i w:val="0"/>
          <w:iCs w:val="0"/>
          <w:sz w:val="20"/>
          <w:szCs w:val="20"/>
        </w:rPr>
        <w:t>asonably allocated by the Head T</w:t>
      </w:r>
      <w:r>
        <w:rPr>
          <w:i w:val="0"/>
          <w:iCs w:val="0"/>
          <w:sz w:val="20"/>
          <w:szCs w:val="20"/>
        </w:rPr>
        <w:t>eacher appropriate to the role to ensure the smooth running of the school.</w:t>
      </w:r>
      <w:r w:rsidR="00531700" w:rsidRPr="00643C54">
        <w:rPr>
          <w:sz w:val="20"/>
          <w:szCs w:val="20"/>
        </w:rPr>
        <w:tab/>
      </w:r>
    </w:p>
    <w:p w:rsidR="00531700" w:rsidRPr="0070221C" w:rsidRDefault="00531700" w:rsidP="00EA0689">
      <w:pPr>
        <w:pStyle w:val="BodyTextIndent"/>
        <w:numPr>
          <w:ilvl w:val="0"/>
          <w:numId w:val="16"/>
        </w:numPr>
        <w:ind w:left="360"/>
        <w:jc w:val="both"/>
        <w:rPr>
          <w:sz w:val="20"/>
          <w:szCs w:val="20"/>
        </w:rPr>
      </w:pPr>
      <w:r w:rsidRPr="0070221C">
        <w:rPr>
          <w:sz w:val="20"/>
          <w:szCs w:val="20"/>
        </w:rPr>
        <w:t>The post holder is required to respect the confidentiality</w:t>
      </w:r>
      <w:r w:rsidR="00891CEA">
        <w:rPr>
          <w:sz w:val="20"/>
          <w:szCs w:val="20"/>
        </w:rPr>
        <w:t xml:space="preserve"> </w:t>
      </w:r>
      <w:r w:rsidRPr="0070221C">
        <w:rPr>
          <w:sz w:val="20"/>
          <w:szCs w:val="20"/>
        </w:rPr>
        <w:t>of all matters</w:t>
      </w:r>
      <w:r w:rsidR="00B25DA4">
        <w:rPr>
          <w:sz w:val="20"/>
          <w:szCs w:val="20"/>
        </w:rPr>
        <w:t xml:space="preserve"> relating to the school, children </w:t>
      </w:r>
      <w:r w:rsidRPr="0070221C">
        <w:rPr>
          <w:sz w:val="20"/>
          <w:szCs w:val="20"/>
        </w:rPr>
        <w:t>and staff</w:t>
      </w:r>
      <w:r w:rsidR="00B25DA4">
        <w:rPr>
          <w:sz w:val="20"/>
          <w:szCs w:val="20"/>
        </w:rPr>
        <w:t xml:space="preserve"> at all times</w:t>
      </w:r>
      <w:r w:rsidR="003F0F8F">
        <w:rPr>
          <w:sz w:val="20"/>
          <w:szCs w:val="20"/>
        </w:rPr>
        <w:t>.</w:t>
      </w:r>
    </w:p>
    <w:p w:rsidR="00531700" w:rsidRPr="0070221C" w:rsidRDefault="00531700" w:rsidP="00EA0689">
      <w:pPr>
        <w:jc w:val="both"/>
        <w:rPr>
          <w:sz w:val="20"/>
        </w:rPr>
      </w:pPr>
    </w:p>
    <w:p w:rsidR="00B66F44" w:rsidRDefault="00B66F44" w:rsidP="003204C5">
      <w:pPr>
        <w:tabs>
          <w:tab w:val="left" w:pos="357"/>
        </w:tabs>
        <w:jc w:val="both"/>
        <w:rPr>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64"/>
      </w:tblGrid>
      <w:tr w:rsidR="00B66F44" w:rsidTr="000308CA">
        <w:tc>
          <w:tcPr>
            <w:tcW w:w="10031" w:type="dxa"/>
            <w:shd w:val="clear" w:color="auto" w:fill="auto"/>
          </w:tcPr>
          <w:p w:rsidR="00643C54" w:rsidRPr="00643C54" w:rsidRDefault="00B66F44" w:rsidP="003204C5">
            <w:pPr>
              <w:numPr>
                <w:ilvl w:val="0"/>
                <w:numId w:val="6"/>
              </w:numPr>
              <w:spacing w:before="120" w:after="120"/>
              <w:ind w:left="1077"/>
              <w:jc w:val="both"/>
              <w:rPr>
                <w:b/>
                <w:sz w:val="20"/>
              </w:rPr>
            </w:pPr>
            <w:r>
              <w:rPr>
                <w:rFonts w:cs="Arial"/>
                <w:sz w:val="16"/>
              </w:rPr>
              <w:lastRenderedPageBreak/>
              <w:t>The above responsibilities are subject to the general duties and responsibilities contained in the statement of Conditions of Employment.</w:t>
            </w:r>
          </w:p>
        </w:tc>
      </w:tr>
      <w:tr w:rsidR="00B66F44" w:rsidTr="000308CA">
        <w:tc>
          <w:tcPr>
            <w:tcW w:w="10031" w:type="dxa"/>
            <w:shd w:val="clear" w:color="auto" w:fill="auto"/>
          </w:tcPr>
          <w:p w:rsidR="00B66F44" w:rsidRDefault="00B66F44" w:rsidP="003204C5">
            <w:pPr>
              <w:numPr>
                <w:ilvl w:val="0"/>
                <w:numId w:val="5"/>
              </w:numPr>
              <w:spacing w:after="120"/>
              <w:jc w:val="both"/>
              <w:rPr>
                <w:rFonts w:cs="Arial"/>
                <w:sz w:val="16"/>
              </w:rPr>
            </w:pPr>
            <w:r>
              <w:rPr>
                <w:rFonts w:cs="Arial"/>
                <w:sz w:val="16"/>
              </w:rPr>
              <w:t>This job description is not necessarily a comprehensive definition of the post.  It will be reviewed as necessary as part of the appraisal process and it may be subject to modification or amendment at any time after consultation with the holder of the post.</w:t>
            </w:r>
          </w:p>
        </w:tc>
      </w:tr>
      <w:tr w:rsidR="00B66F44" w:rsidTr="000308CA">
        <w:tc>
          <w:tcPr>
            <w:tcW w:w="10031" w:type="dxa"/>
            <w:shd w:val="clear" w:color="auto" w:fill="auto"/>
          </w:tcPr>
          <w:p w:rsidR="00242C20" w:rsidRDefault="00B66F44" w:rsidP="003204C5">
            <w:pPr>
              <w:numPr>
                <w:ilvl w:val="0"/>
                <w:numId w:val="4"/>
              </w:numPr>
              <w:spacing w:after="120"/>
              <w:jc w:val="both"/>
              <w:rPr>
                <w:rFonts w:cs="Arial"/>
                <w:sz w:val="16"/>
              </w:rPr>
            </w:pPr>
            <w:r>
              <w:rPr>
                <w:rFonts w:cs="Arial"/>
                <w:sz w:val="16"/>
              </w:rPr>
              <w:t>Because of the nature of this job, if you are successful in your application you will be subject to a criminal record check from the Criminal Records Bureau before the appointment can be confirmed.  This will be done by means of applying for an “Enhanced Disclosure”. Disclosures include details of cautions, reprimands or final warnings as well as convictions, spent or unspent.</w:t>
            </w:r>
          </w:p>
          <w:p w:rsidR="00B66F44" w:rsidRDefault="00116D26" w:rsidP="003204C5">
            <w:pPr>
              <w:tabs>
                <w:tab w:val="left" w:pos="357"/>
              </w:tabs>
              <w:spacing w:after="120"/>
              <w:ind w:left="1077" w:hanging="720"/>
              <w:jc w:val="both"/>
              <w:rPr>
                <w:rFonts w:cs="Arial"/>
                <w:sz w:val="16"/>
              </w:rPr>
            </w:pPr>
            <w:r>
              <w:rPr>
                <w:sz w:val="16"/>
              </w:rPr>
              <w:t>4</w:t>
            </w:r>
            <w:r w:rsidR="00B66F44">
              <w:rPr>
                <w:sz w:val="16"/>
              </w:rPr>
              <w:t>.</w:t>
            </w:r>
            <w:r w:rsidR="00B66F44">
              <w:rPr>
                <w:sz w:val="16"/>
              </w:rPr>
              <w:tab/>
              <w:t>Every member of staff has a responsibility to safeguard and promote the welfare of children.</w:t>
            </w:r>
            <w:r w:rsidR="00242C20">
              <w:rPr>
                <w:sz w:val="16"/>
              </w:rPr>
              <w:t xml:space="preserve"> </w:t>
            </w:r>
          </w:p>
        </w:tc>
      </w:tr>
    </w:tbl>
    <w:p w:rsidR="00521580" w:rsidRDefault="00521580" w:rsidP="003204C5">
      <w:pPr>
        <w:tabs>
          <w:tab w:val="left" w:pos="360"/>
        </w:tabs>
        <w:spacing w:after="240"/>
        <w:jc w:val="both"/>
        <w:rPr>
          <w:sz w:val="22"/>
        </w:rPr>
      </w:pPr>
    </w:p>
    <w:p w:rsidR="0018188E" w:rsidRDefault="00521580" w:rsidP="003204C5">
      <w:pPr>
        <w:pStyle w:val="Title"/>
        <w:spacing w:before="120" w:after="120"/>
        <w:jc w:val="both"/>
        <w:rPr>
          <w:bCs/>
        </w:rPr>
      </w:pPr>
      <w:r>
        <w:rPr>
          <w:sz w:val="22"/>
        </w:rPr>
        <w:br w:type="page"/>
      </w:r>
      <w:r w:rsidR="009108A1">
        <w:rPr>
          <w:sz w:val="22"/>
          <w:szCs w:val="22"/>
        </w:rPr>
        <w:lastRenderedPageBreak/>
        <w:t xml:space="preserve">PERSON SPECIFICATION – </w:t>
      </w:r>
      <w:proofErr w:type="spellStart"/>
      <w:r w:rsidR="00AD25EF">
        <w:rPr>
          <w:bCs/>
        </w:rPr>
        <w:t>SENDCo</w:t>
      </w:r>
      <w:proofErr w:type="spellEnd"/>
      <w:r w:rsidR="00AD25EF">
        <w:rPr>
          <w:bCs/>
        </w:rPr>
        <w:t xml:space="preserve"> &amp; Inclusion Leader</w:t>
      </w:r>
    </w:p>
    <w:p w:rsidR="00521580" w:rsidRPr="00323550" w:rsidRDefault="00521580" w:rsidP="003204C5">
      <w:pPr>
        <w:pStyle w:val="Title"/>
        <w:jc w:val="both"/>
        <w:rPr>
          <w:noProof/>
          <w:sz w:val="22"/>
          <w:szCs w:val="22"/>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29"/>
        <w:gridCol w:w="2693"/>
      </w:tblGrid>
      <w:tr w:rsidR="009F435F" w:rsidRPr="007C723C" w:rsidTr="00127F3C">
        <w:tc>
          <w:tcPr>
            <w:tcW w:w="2376" w:type="dxa"/>
          </w:tcPr>
          <w:p w:rsidR="009F435F" w:rsidRPr="007C723C" w:rsidRDefault="009F435F" w:rsidP="003204C5">
            <w:pPr>
              <w:pStyle w:val="Title"/>
              <w:spacing w:before="120" w:after="120"/>
              <w:jc w:val="both"/>
              <w:rPr>
                <w:bCs/>
                <w:sz w:val="22"/>
                <w:szCs w:val="22"/>
              </w:rPr>
            </w:pPr>
            <w:r w:rsidRPr="007C723C">
              <w:rPr>
                <w:bCs/>
                <w:sz w:val="22"/>
                <w:szCs w:val="22"/>
              </w:rPr>
              <w:t>Attributes</w:t>
            </w:r>
          </w:p>
        </w:tc>
        <w:tc>
          <w:tcPr>
            <w:tcW w:w="5529" w:type="dxa"/>
          </w:tcPr>
          <w:p w:rsidR="009F435F" w:rsidRPr="007C723C" w:rsidRDefault="009F435F" w:rsidP="003204C5">
            <w:pPr>
              <w:pStyle w:val="Title"/>
              <w:spacing w:before="120" w:after="120"/>
              <w:jc w:val="both"/>
              <w:rPr>
                <w:bCs/>
                <w:sz w:val="22"/>
                <w:szCs w:val="22"/>
              </w:rPr>
            </w:pPr>
          </w:p>
        </w:tc>
        <w:tc>
          <w:tcPr>
            <w:tcW w:w="2693" w:type="dxa"/>
          </w:tcPr>
          <w:p w:rsidR="009F435F" w:rsidRPr="007C723C" w:rsidRDefault="009F435F" w:rsidP="003204C5">
            <w:pPr>
              <w:pStyle w:val="Title"/>
              <w:spacing w:before="120" w:after="120"/>
              <w:jc w:val="both"/>
              <w:rPr>
                <w:bCs/>
                <w:sz w:val="22"/>
                <w:szCs w:val="22"/>
              </w:rPr>
            </w:pPr>
            <w:r w:rsidRPr="007C723C">
              <w:rPr>
                <w:bCs/>
                <w:sz w:val="22"/>
                <w:szCs w:val="22"/>
              </w:rPr>
              <w:t>How identified</w:t>
            </w:r>
          </w:p>
        </w:tc>
      </w:tr>
      <w:tr w:rsidR="009F435F" w:rsidRPr="00B3596B" w:rsidTr="008B7AC0">
        <w:tc>
          <w:tcPr>
            <w:tcW w:w="2376" w:type="dxa"/>
          </w:tcPr>
          <w:p w:rsidR="009F435F" w:rsidRPr="007C723C" w:rsidRDefault="009F435F" w:rsidP="00680D71">
            <w:pPr>
              <w:pStyle w:val="Title"/>
              <w:spacing w:before="120" w:after="120"/>
              <w:jc w:val="left"/>
              <w:rPr>
                <w:bCs/>
                <w:sz w:val="22"/>
                <w:szCs w:val="22"/>
              </w:rPr>
            </w:pPr>
            <w:r w:rsidRPr="007C723C">
              <w:rPr>
                <w:bCs/>
                <w:sz w:val="22"/>
                <w:szCs w:val="22"/>
              </w:rPr>
              <w:t>Qualifications and Experience</w:t>
            </w:r>
          </w:p>
        </w:tc>
        <w:tc>
          <w:tcPr>
            <w:tcW w:w="5529" w:type="dxa"/>
          </w:tcPr>
          <w:p w:rsidR="009F435F" w:rsidRPr="007C723C" w:rsidRDefault="009F435F" w:rsidP="00680D71">
            <w:pPr>
              <w:pStyle w:val="Title"/>
              <w:spacing w:before="120" w:after="120"/>
              <w:jc w:val="left"/>
              <w:rPr>
                <w:b w:val="0"/>
                <w:bCs/>
                <w:sz w:val="20"/>
              </w:rPr>
            </w:pPr>
            <w:r>
              <w:rPr>
                <w:b w:val="0"/>
                <w:bCs/>
                <w:sz w:val="20"/>
              </w:rPr>
              <w:t xml:space="preserve">Formal Teaching Qualification recognised by the </w:t>
            </w:r>
            <w:proofErr w:type="spellStart"/>
            <w:r>
              <w:rPr>
                <w:b w:val="0"/>
                <w:bCs/>
                <w:sz w:val="20"/>
              </w:rPr>
              <w:t>DfE</w:t>
            </w:r>
            <w:proofErr w:type="spellEnd"/>
            <w:r>
              <w:rPr>
                <w:b w:val="0"/>
                <w:bCs/>
                <w:sz w:val="20"/>
              </w:rPr>
              <w:t xml:space="preserve"> or other appropriate qualification.</w:t>
            </w:r>
          </w:p>
          <w:p w:rsidR="009F435F" w:rsidRDefault="009F435F" w:rsidP="00680D71">
            <w:pPr>
              <w:pStyle w:val="Title"/>
              <w:spacing w:before="120" w:after="120"/>
              <w:jc w:val="left"/>
              <w:rPr>
                <w:b w:val="0"/>
                <w:bCs/>
                <w:sz w:val="20"/>
              </w:rPr>
            </w:pPr>
            <w:r>
              <w:rPr>
                <w:b w:val="0"/>
                <w:bCs/>
                <w:sz w:val="20"/>
              </w:rPr>
              <w:t>SEND Co qualification or NASENCO National Award for SEND Co</w:t>
            </w:r>
          </w:p>
          <w:p w:rsidR="009F435F" w:rsidRPr="007C723C" w:rsidRDefault="009F435F" w:rsidP="00680D71">
            <w:pPr>
              <w:pStyle w:val="Title"/>
              <w:spacing w:before="120" w:after="120"/>
              <w:jc w:val="left"/>
              <w:rPr>
                <w:b w:val="0"/>
                <w:bCs/>
                <w:sz w:val="20"/>
              </w:rPr>
            </w:pPr>
            <w:r>
              <w:rPr>
                <w:b w:val="0"/>
                <w:bCs/>
                <w:sz w:val="20"/>
              </w:rPr>
              <w:t>Evidence of on-going professional development and a commitment to continuing professional development</w:t>
            </w:r>
          </w:p>
        </w:tc>
        <w:tc>
          <w:tcPr>
            <w:tcW w:w="2693" w:type="dxa"/>
          </w:tcPr>
          <w:p w:rsidR="009F435F" w:rsidRPr="007C723C" w:rsidRDefault="009F435F" w:rsidP="00680D71">
            <w:pPr>
              <w:pStyle w:val="Title"/>
              <w:spacing w:before="120" w:after="120"/>
              <w:jc w:val="left"/>
              <w:rPr>
                <w:b w:val="0"/>
                <w:bCs/>
                <w:sz w:val="20"/>
              </w:rPr>
            </w:pPr>
            <w:r w:rsidRPr="007C723C">
              <w:rPr>
                <w:b w:val="0"/>
                <w:bCs/>
                <w:sz w:val="20"/>
              </w:rPr>
              <w:t>Application form/interview</w:t>
            </w:r>
          </w:p>
          <w:p w:rsidR="009F435F" w:rsidRPr="007C723C" w:rsidRDefault="009F435F" w:rsidP="00680D71">
            <w:pPr>
              <w:pStyle w:val="Title"/>
              <w:spacing w:before="120" w:after="120"/>
              <w:jc w:val="left"/>
              <w:rPr>
                <w:b w:val="0"/>
                <w:bCs/>
                <w:sz w:val="20"/>
              </w:rPr>
            </w:pPr>
            <w:r w:rsidRPr="007C723C">
              <w:rPr>
                <w:b w:val="0"/>
                <w:bCs/>
                <w:sz w:val="20"/>
              </w:rPr>
              <w:t>Interview task</w:t>
            </w:r>
          </w:p>
          <w:p w:rsidR="009F435F" w:rsidRPr="007C723C" w:rsidRDefault="009F435F" w:rsidP="00680D71">
            <w:pPr>
              <w:pStyle w:val="Title"/>
              <w:spacing w:before="120" w:after="120"/>
              <w:jc w:val="left"/>
              <w:rPr>
                <w:b w:val="0"/>
                <w:bCs/>
                <w:sz w:val="20"/>
              </w:rPr>
            </w:pPr>
            <w:r w:rsidRPr="007C723C">
              <w:rPr>
                <w:b w:val="0"/>
                <w:bCs/>
                <w:sz w:val="20"/>
              </w:rPr>
              <w:t>Certificate check</w:t>
            </w:r>
          </w:p>
          <w:p w:rsidR="009F435F" w:rsidRPr="007C723C" w:rsidRDefault="009F435F" w:rsidP="00680D71">
            <w:pPr>
              <w:pStyle w:val="Title"/>
              <w:spacing w:before="120" w:after="120"/>
              <w:jc w:val="left"/>
              <w:rPr>
                <w:b w:val="0"/>
                <w:bCs/>
                <w:sz w:val="20"/>
              </w:rPr>
            </w:pPr>
            <w:r w:rsidRPr="007C723C">
              <w:rPr>
                <w:b w:val="0"/>
                <w:bCs/>
                <w:sz w:val="20"/>
              </w:rPr>
              <w:t>References</w:t>
            </w:r>
          </w:p>
        </w:tc>
      </w:tr>
      <w:tr w:rsidR="009F435F" w:rsidRPr="00B3596B" w:rsidTr="00EA6DE3">
        <w:tc>
          <w:tcPr>
            <w:tcW w:w="2376" w:type="dxa"/>
          </w:tcPr>
          <w:p w:rsidR="009F435F" w:rsidRPr="007C723C" w:rsidRDefault="009F435F" w:rsidP="00680D71">
            <w:pPr>
              <w:pStyle w:val="Title"/>
              <w:spacing w:before="120" w:after="120"/>
              <w:jc w:val="left"/>
              <w:rPr>
                <w:bCs/>
                <w:sz w:val="22"/>
                <w:szCs w:val="22"/>
              </w:rPr>
            </w:pPr>
            <w:r>
              <w:rPr>
                <w:bCs/>
                <w:sz w:val="22"/>
                <w:szCs w:val="22"/>
              </w:rPr>
              <w:t xml:space="preserve">Experience and Skills </w:t>
            </w:r>
          </w:p>
        </w:tc>
        <w:tc>
          <w:tcPr>
            <w:tcW w:w="5529" w:type="dxa"/>
            <w:tcBorders>
              <w:bottom w:val="single" w:sz="4" w:space="0" w:color="auto"/>
            </w:tcBorders>
          </w:tcPr>
          <w:p w:rsidR="009F435F" w:rsidRDefault="009F435F" w:rsidP="00680D71">
            <w:pPr>
              <w:pStyle w:val="Title"/>
              <w:spacing w:before="120" w:after="120"/>
              <w:jc w:val="left"/>
              <w:rPr>
                <w:b w:val="0"/>
                <w:bCs/>
                <w:sz w:val="20"/>
              </w:rPr>
            </w:pPr>
            <w:r>
              <w:rPr>
                <w:b w:val="0"/>
                <w:bCs/>
                <w:sz w:val="20"/>
              </w:rPr>
              <w:t>Experience with wide range of children with additional needs.</w:t>
            </w:r>
          </w:p>
          <w:p w:rsidR="009F435F" w:rsidRDefault="009F435F" w:rsidP="00680D71">
            <w:pPr>
              <w:pStyle w:val="Title"/>
              <w:spacing w:before="120" w:after="120"/>
              <w:jc w:val="left"/>
              <w:rPr>
                <w:b w:val="0"/>
                <w:bCs/>
                <w:sz w:val="20"/>
              </w:rPr>
            </w:pPr>
            <w:r>
              <w:rPr>
                <w:b w:val="0"/>
                <w:bCs/>
                <w:sz w:val="20"/>
              </w:rPr>
              <w:t>Experience of successful leadership in other schools or educational settings</w:t>
            </w:r>
          </w:p>
          <w:p w:rsidR="009F435F" w:rsidRDefault="009F435F" w:rsidP="00680D71">
            <w:pPr>
              <w:pStyle w:val="Title"/>
              <w:spacing w:before="120" w:after="120"/>
              <w:jc w:val="left"/>
              <w:rPr>
                <w:b w:val="0"/>
                <w:bCs/>
                <w:sz w:val="20"/>
              </w:rPr>
            </w:pPr>
            <w:r>
              <w:rPr>
                <w:b w:val="0"/>
                <w:bCs/>
                <w:sz w:val="20"/>
              </w:rPr>
              <w:t xml:space="preserve">Experience of leading and managing teams of staff </w:t>
            </w:r>
          </w:p>
          <w:p w:rsidR="009F435F" w:rsidRDefault="009F435F" w:rsidP="00680D71">
            <w:pPr>
              <w:pStyle w:val="Title"/>
              <w:spacing w:before="120" w:after="120"/>
              <w:jc w:val="left"/>
              <w:rPr>
                <w:b w:val="0"/>
                <w:bCs/>
                <w:sz w:val="20"/>
              </w:rPr>
            </w:pPr>
            <w:r>
              <w:rPr>
                <w:b w:val="0"/>
                <w:bCs/>
                <w:sz w:val="20"/>
              </w:rPr>
              <w:t>Significant and substantial teaching experience</w:t>
            </w:r>
          </w:p>
          <w:p w:rsidR="009F435F" w:rsidRDefault="009F435F" w:rsidP="00680D71">
            <w:pPr>
              <w:pStyle w:val="Title"/>
              <w:spacing w:before="120" w:after="120"/>
              <w:jc w:val="left"/>
              <w:rPr>
                <w:b w:val="0"/>
                <w:bCs/>
                <w:sz w:val="20"/>
              </w:rPr>
            </w:pPr>
            <w:r>
              <w:rPr>
                <w:b w:val="0"/>
                <w:bCs/>
                <w:sz w:val="20"/>
              </w:rPr>
              <w:t>Knowledge of relevant legislation, in particular the SEND Code of Practice, equal opportunities and disability discrimination and how these apply to pupils with EHCPs as well as those without</w:t>
            </w:r>
          </w:p>
          <w:p w:rsidR="009F435F" w:rsidRDefault="009F435F" w:rsidP="00680D71">
            <w:pPr>
              <w:pStyle w:val="Title"/>
              <w:spacing w:before="120" w:after="120"/>
              <w:jc w:val="left"/>
              <w:rPr>
                <w:b w:val="0"/>
                <w:bCs/>
                <w:sz w:val="20"/>
              </w:rPr>
            </w:pPr>
            <w:r>
              <w:rPr>
                <w:b w:val="0"/>
                <w:bCs/>
                <w:sz w:val="20"/>
              </w:rPr>
              <w:t>Ability to use data successfully to set targets</w:t>
            </w:r>
          </w:p>
          <w:p w:rsidR="009F435F" w:rsidRPr="007C723C" w:rsidRDefault="009F435F" w:rsidP="00680D71">
            <w:pPr>
              <w:pStyle w:val="Title"/>
              <w:spacing w:before="120" w:after="120"/>
              <w:jc w:val="left"/>
              <w:rPr>
                <w:b w:val="0"/>
                <w:bCs/>
                <w:sz w:val="20"/>
              </w:rPr>
            </w:pPr>
            <w:r>
              <w:rPr>
                <w:b w:val="0"/>
                <w:bCs/>
                <w:sz w:val="20"/>
              </w:rPr>
              <w:t>Experience of inter-agency work</w:t>
            </w:r>
          </w:p>
        </w:tc>
        <w:tc>
          <w:tcPr>
            <w:tcW w:w="2693" w:type="dxa"/>
          </w:tcPr>
          <w:p w:rsidR="009F435F" w:rsidRPr="007C723C" w:rsidRDefault="009F435F" w:rsidP="00680D71">
            <w:pPr>
              <w:pStyle w:val="Title"/>
              <w:spacing w:before="120" w:after="120"/>
              <w:jc w:val="left"/>
              <w:rPr>
                <w:b w:val="0"/>
                <w:bCs/>
                <w:sz w:val="20"/>
              </w:rPr>
            </w:pPr>
            <w:r w:rsidRPr="007C723C">
              <w:rPr>
                <w:b w:val="0"/>
                <w:bCs/>
                <w:sz w:val="20"/>
              </w:rPr>
              <w:t>Application form</w:t>
            </w:r>
          </w:p>
          <w:p w:rsidR="009F435F" w:rsidRPr="007C723C" w:rsidRDefault="009F435F" w:rsidP="00680D71">
            <w:pPr>
              <w:pStyle w:val="Title"/>
              <w:spacing w:before="120" w:after="120"/>
              <w:jc w:val="left"/>
              <w:rPr>
                <w:b w:val="0"/>
                <w:bCs/>
                <w:sz w:val="20"/>
              </w:rPr>
            </w:pPr>
            <w:r w:rsidRPr="007C723C">
              <w:rPr>
                <w:b w:val="0"/>
                <w:bCs/>
                <w:sz w:val="20"/>
              </w:rPr>
              <w:t>Interview task</w:t>
            </w:r>
          </w:p>
          <w:p w:rsidR="009F435F" w:rsidRDefault="009F435F" w:rsidP="00680D71">
            <w:pPr>
              <w:pStyle w:val="Title"/>
              <w:spacing w:before="120" w:after="120"/>
              <w:jc w:val="left"/>
              <w:rPr>
                <w:b w:val="0"/>
                <w:bCs/>
                <w:sz w:val="20"/>
              </w:rPr>
            </w:pPr>
            <w:r w:rsidRPr="007C723C">
              <w:rPr>
                <w:b w:val="0"/>
                <w:bCs/>
                <w:sz w:val="20"/>
              </w:rPr>
              <w:t>References</w:t>
            </w:r>
          </w:p>
          <w:p w:rsidR="009F435F" w:rsidRDefault="009F435F" w:rsidP="00680D71">
            <w:pPr>
              <w:pStyle w:val="Title"/>
              <w:spacing w:before="120" w:after="120"/>
              <w:jc w:val="left"/>
              <w:rPr>
                <w:b w:val="0"/>
                <w:bCs/>
                <w:sz w:val="20"/>
              </w:rPr>
            </w:pPr>
          </w:p>
          <w:p w:rsidR="009F435F" w:rsidRDefault="009F435F" w:rsidP="00680D71">
            <w:pPr>
              <w:pStyle w:val="Title"/>
              <w:spacing w:before="120" w:after="120"/>
              <w:jc w:val="left"/>
              <w:rPr>
                <w:b w:val="0"/>
                <w:bCs/>
                <w:sz w:val="20"/>
              </w:rPr>
            </w:pPr>
          </w:p>
          <w:p w:rsidR="009F435F" w:rsidRPr="007C723C" w:rsidRDefault="009F435F" w:rsidP="00680D71">
            <w:pPr>
              <w:pStyle w:val="Title"/>
              <w:spacing w:before="120" w:after="120"/>
              <w:jc w:val="left"/>
              <w:rPr>
                <w:b w:val="0"/>
                <w:bCs/>
                <w:sz w:val="20"/>
              </w:rPr>
            </w:pPr>
          </w:p>
        </w:tc>
      </w:tr>
      <w:tr w:rsidR="009F435F" w:rsidRPr="00B3596B" w:rsidTr="00B34B0F">
        <w:tc>
          <w:tcPr>
            <w:tcW w:w="2376" w:type="dxa"/>
          </w:tcPr>
          <w:p w:rsidR="009F435F" w:rsidRPr="007C723C" w:rsidRDefault="009F435F" w:rsidP="00680D71">
            <w:pPr>
              <w:pStyle w:val="Title"/>
              <w:spacing w:before="120" w:after="120"/>
              <w:jc w:val="left"/>
              <w:rPr>
                <w:bCs/>
                <w:sz w:val="22"/>
                <w:szCs w:val="22"/>
              </w:rPr>
            </w:pPr>
            <w:r w:rsidRPr="007C723C">
              <w:rPr>
                <w:bCs/>
                <w:sz w:val="22"/>
                <w:szCs w:val="22"/>
              </w:rPr>
              <w:t>Personal Qualities</w:t>
            </w:r>
          </w:p>
        </w:tc>
        <w:tc>
          <w:tcPr>
            <w:tcW w:w="5529" w:type="dxa"/>
            <w:tcBorders>
              <w:bottom w:val="single" w:sz="4" w:space="0" w:color="auto"/>
            </w:tcBorders>
          </w:tcPr>
          <w:p w:rsidR="009F435F" w:rsidRPr="007C723C" w:rsidRDefault="009F435F" w:rsidP="00680D71">
            <w:pPr>
              <w:pStyle w:val="Title"/>
              <w:spacing w:before="120" w:after="120"/>
              <w:jc w:val="left"/>
              <w:rPr>
                <w:b w:val="0"/>
                <w:bCs/>
                <w:sz w:val="20"/>
              </w:rPr>
            </w:pPr>
            <w:r>
              <w:rPr>
                <w:b w:val="0"/>
                <w:bCs/>
                <w:sz w:val="20"/>
              </w:rPr>
              <w:t xml:space="preserve">An enjoyment and passion for </w:t>
            </w:r>
            <w:r w:rsidRPr="007C723C">
              <w:rPr>
                <w:b w:val="0"/>
                <w:bCs/>
                <w:sz w:val="20"/>
              </w:rPr>
              <w:t>working with young people</w:t>
            </w:r>
          </w:p>
          <w:p w:rsidR="009F435F" w:rsidRDefault="009F435F" w:rsidP="00680D71">
            <w:pPr>
              <w:pStyle w:val="Title"/>
              <w:spacing w:before="120" w:after="120"/>
              <w:jc w:val="left"/>
              <w:rPr>
                <w:b w:val="0"/>
                <w:bCs/>
                <w:sz w:val="20"/>
              </w:rPr>
            </w:pPr>
            <w:r>
              <w:rPr>
                <w:b w:val="0"/>
                <w:bCs/>
                <w:sz w:val="20"/>
              </w:rPr>
              <w:t>Excellent interpersonal</w:t>
            </w:r>
            <w:r w:rsidRPr="007C723C">
              <w:rPr>
                <w:b w:val="0"/>
                <w:bCs/>
                <w:sz w:val="20"/>
              </w:rPr>
              <w:t xml:space="preserve"> skills, demonstrating patience, tact and sensitivity</w:t>
            </w:r>
          </w:p>
          <w:p w:rsidR="009F435F" w:rsidRPr="007C723C" w:rsidRDefault="009F435F" w:rsidP="00680D71">
            <w:pPr>
              <w:pStyle w:val="Title"/>
              <w:spacing w:before="120" w:after="120"/>
              <w:jc w:val="left"/>
              <w:rPr>
                <w:b w:val="0"/>
                <w:bCs/>
                <w:sz w:val="20"/>
              </w:rPr>
            </w:pPr>
            <w:r>
              <w:rPr>
                <w:b w:val="0"/>
                <w:bCs/>
                <w:sz w:val="20"/>
              </w:rPr>
              <w:t>Ability to work well as part of</w:t>
            </w:r>
            <w:r w:rsidRPr="007C723C">
              <w:rPr>
                <w:b w:val="0"/>
                <w:bCs/>
                <w:sz w:val="20"/>
              </w:rPr>
              <w:t xml:space="preserve"> a team with a flexible and co-operative approach</w:t>
            </w:r>
          </w:p>
          <w:p w:rsidR="009F435F" w:rsidRDefault="009F435F" w:rsidP="00680D71">
            <w:pPr>
              <w:pStyle w:val="Title"/>
              <w:spacing w:before="120" w:after="120"/>
              <w:jc w:val="left"/>
              <w:rPr>
                <w:b w:val="0"/>
                <w:bCs/>
                <w:sz w:val="20"/>
              </w:rPr>
            </w:pPr>
            <w:r>
              <w:rPr>
                <w:b w:val="0"/>
                <w:bCs/>
                <w:sz w:val="20"/>
              </w:rPr>
              <w:t>Able to work within time constraints, work under pressure and meet deadlines</w:t>
            </w:r>
          </w:p>
          <w:p w:rsidR="009F435F" w:rsidRPr="007C723C" w:rsidRDefault="009F435F" w:rsidP="00680D71">
            <w:pPr>
              <w:pStyle w:val="Title"/>
              <w:spacing w:before="120" w:after="120"/>
              <w:jc w:val="left"/>
              <w:rPr>
                <w:b w:val="0"/>
                <w:bCs/>
                <w:sz w:val="20"/>
              </w:rPr>
            </w:pPr>
            <w:r>
              <w:rPr>
                <w:b w:val="0"/>
                <w:bCs/>
                <w:sz w:val="20"/>
              </w:rPr>
              <w:t>Ability to demonstrate a solution focused approach to problems</w:t>
            </w:r>
          </w:p>
        </w:tc>
        <w:tc>
          <w:tcPr>
            <w:tcW w:w="2693" w:type="dxa"/>
          </w:tcPr>
          <w:p w:rsidR="009F435F" w:rsidRPr="007C723C" w:rsidRDefault="009F435F" w:rsidP="00680D71">
            <w:pPr>
              <w:pStyle w:val="Title"/>
              <w:spacing w:before="120" w:after="120"/>
              <w:jc w:val="left"/>
              <w:rPr>
                <w:b w:val="0"/>
                <w:bCs/>
                <w:sz w:val="20"/>
              </w:rPr>
            </w:pPr>
            <w:r w:rsidRPr="007C723C">
              <w:rPr>
                <w:b w:val="0"/>
                <w:bCs/>
                <w:sz w:val="20"/>
              </w:rPr>
              <w:t>Interview and references</w:t>
            </w:r>
          </w:p>
        </w:tc>
      </w:tr>
      <w:tr w:rsidR="009F435F" w:rsidRPr="00B3596B" w:rsidTr="00E2027A">
        <w:tc>
          <w:tcPr>
            <w:tcW w:w="2376" w:type="dxa"/>
          </w:tcPr>
          <w:p w:rsidR="009F435F" w:rsidRPr="007C723C" w:rsidRDefault="009F435F" w:rsidP="00680D71">
            <w:pPr>
              <w:pStyle w:val="Title"/>
              <w:spacing w:before="120" w:after="120"/>
              <w:jc w:val="left"/>
              <w:rPr>
                <w:bCs/>
                <w:sz w:val="22"/>
                <w:szCs w:val="22"/>
              </w:rPr>
            </w:pPr>
            <w:r w:rsidRPr="007C723C">
              <w:rPr>
                <w:bCs/>
                <w:sz w:val="22"/>
                <w:szCs w:val="22"/>
              </w:rPr>
              <w:t>Safeguarding</w:t>
            </w:r>
          </w:p>
        </w:tc>
        <w:tc>
          <w:tcPr>
            <w:tcW w:w="5529" w:type="dxa"/>
            <w:tcBorders>
              <w:top w:val="single" w:sz="4" w:space="0" w:color="auto"/>
            </w:tcBorders>
          </w:tcPr>
          <w:p w:rsidR="009F435F" w:rsidRPr="007C723C" w:rsidRDefault="009F435F" w:rsidP="00EA0689">
            <w:pPr>
              <w:pStyle w:val="Title"/>
              <w:spacing w:before="120" w:after="120"/>
              <w:jc w:val="left"/>
              <w:rPr>
                <w:b w:val="0"/>
                <w:bCs/>
                <w:sz w:val="20"/>
              </w:rPr>
            </w:pPr>
            <w:r w:rsidRPr="000308CA">
              <w:rPr>
                <w:b w:val="0"/>
                <w:bCs/>
                <w:sz w:val="20"/>
              </w:rPr>
              <w:t>In addition to candidates’</w:t>
            </w:r>
            <w:r w:rsidRPr="007C723C">
              <w:rPr>
                <w:b w:val="0"/>
                <w:bCs/>
                <w:sz w:val="20"/>
              </w:rPr>
              <w:t xml:space="preserve"> ability to perform the duties of the post, the interview will also explore issues relating to safeguarding and promoting th</w:t>
            </w:r>
            <w:r>
              <w:rPr>
                <w:b w:val="0"/>
                <w:bCs/>
                <w:sz w:val="20"/>
              </w:rPr>
              <w:t>e welfare of children including: -</w:t>
            </w:r>
          </w:p>
          <w:p w:rsidR="009F435F" w:rsidRPr="007C723C" w:rsidRDefault="009F435F" w:rsidP="00EA0689">
            <w:pPr>
              <w:pStyle w:val="Title"/>
              <w:numPr>
                <w:ilvl w:val="0"/>
                <w:numId w:val="10"/>
              </w:numPr>
              <w:tabs>
                <w:tab w:val="clear" w:pos="720"/>
                <w:tab w:val="num" w:pos="176"/>
              </w:tabs>
              <w:spacing w:before="120" w:after="120"/>
              <w:ind w:left="176" w:hanging="142"/>
              <w:jc w:val="left"/>
              <w:rPr>
                <w:b w:val="0"/>
                <w:bCs/>
                <w:sz w:val="20"/>
              </w:rPr>
            </w:pPr>
            <w:r w:rsidRPr="007C723C">
              <w:rPr>
                <w:b w:val="0"/>
                <w:bCs/>
                <w:sz w:val="20"/>
              </w:rPr>
              <w:t>Motivation to work with children and young people</w:t>
            </w:r>
          </w:p>
          <w:p w:rsidR="009F435F" w:rsidRDefault="009F435F" w:rsidP="00EA0689">
            <w:pPr>
              <w:pStyle w:val="Title"/>
              <w:numPr>
                <w:ilvl w:val="0"/>
                <w:numId w:val="10"/>
              </w:numPr>
              <w:tabs>
                <w:tab w:val="clear" w:pos="720"/>
                <w:tab w:val="num" w:pos="176"/>
              </w:tabs>
              <w:spacing w:before="120" w:after="120"/>
              <w:ind w:left="176" w:hanging="142"/>
              <w:jc w:val="left"/>
              <w:rPr>
                <w:b w:val="0"/>
                <w:bCs/>
                <w:sz w:val="20"/>
              </w:rPr>
            </w:pPr>
            <w:r w:rsidRPr="007C723C">
              <w:rPr>
                <w:b w:val="0"/>
                <w:bCs/>
                <w:sz w:val="20"/>
              </w:rPr>
              <w:t>Ability to form and maintain appropriate relationships and personal boundaries with children and young people</w:t>
            </w:r>
          </w:p>
          <w:p w:rsidR="009F435F" w:rsidRDefault="009F435F" w:rsidP="00EA0689">
            <w:pPr>
              <w:pStyle w:val="Title"/>
              <w:numPr>
                <w:ilvl w:val="0"/>
                <w:numId w:val="10"/>
              </w:numPr>
              <w:tabs>
                <w:tab w:val="clear" w:pos="720"/>
                <w:tab w:val="num" w:pos="176"/>
              </w:tabs>
              <w:spacing w:before="120" w:after="120"/>
              <w:ind w:left="176" w:hanging="142"/>
              <w:jc w:val="left"/>
              <w:rPr>
                <w:b w:val="0"/>
                <w:bCs/>
                <w:sz w:val="20"/>
              </w:rPr>
            </w:pPr>
            <w:r>
              <w:rPr>
                <w:b w:val="0"/>
                <w:bCs/>
                <w:sz w:val="20"/>
              </w:rPr>
              <w:t>Up to date safe guarding training</w:t>
            </w:r>
          </w:p>
          <w:p w:rsidR="009F435F" w:rsidRPr="009F435F" w:rsidRDefault="009F435F" w:rsidP="00EA0689">
            <w:pPr>
              <w:pStyle w:val="Title"/>
              <w:numPr>
                <w:ilvl w:val="0"/>
                <w:numId w:val="10"/>
              </w:numPr>
              <w:tabs>
                <w:tab w:val="clear" w:pos="720"/>
                <w:tab w:val="num" w:pos="176"/>
              </w:tabs>
              <w:spacing w:before="120" w:after="120"/>
              <w:ind w:left="176" w:hanging="142"/>
              <w:jc w:val="left"/>
              <w:rPr>
                <w:b w:val="0"/>
                <w:bCs/>
                <w:sz w:val="20"/>
              </w:rPr>
            </w:pPr>
            <w:r>
              <w:rPr>
                <w:b w:val="0"/>
                <w:bCs/>
                <w:sz w:val="20"/>
              </w:rPr>
              <w:t>DSL trained or willingness to attend training</w:t>
            </w:r>
          </w:p>
        </w:tc>
        <w:tc>
          <w:tcPr>
            <w:tcW w:w="2693" w:type="dxa"/>
          </w:tcPr>
          <w:p w:rsidR="009F435F" w:rsidRPr="007C723C" w:rsidRDefault="009F435F" w:rsidP="00680D71">
            <w:pPr>
              <w:pStyle w:val="Title"/>
              <w:spacing w:before="120" w:after="120"/>
              <w:jc w:val="left"/>
              <w:rPr>
                <w:b w:val="0"/>
                <w:bCs/>
                <w:sz w:val="20"/>
              </w:rPr>
            </w:pPr>
            <w:r w:rsidRPr="007C723C">
              <w:rPr>
                <w:b w:val="0"/>
                <w:bCs/>
                <w:sz w:val="20"/>
              </w:rPr>
              <w:t>Interview</w:t>
            </w:r>
          </w:p>
          <w:p w:rsidR="009F435F" w:rsidRPr="007C723C" w:rsidRDefault="009F435F" w:rsidP="00680D71">
            <w:pPr>
              <w:pStyle w:val="Title"/>
              <w:spacing w:before="120" w:after="120"/>
              <w:jc w:val="left"/>
              <w:rPr>
                <w:b w:val="0"/>
                <w:bCs/>
                <w:sz w:val="20"/>
              </w:rPr>
            </w:pPr>
            <w:r w:rsidRPr="007C723C">
              <w:rPr>
                <w:b w:val="0"/>
                <w:bCs/>
                <w:sz w:val="20"/>
              </w:rPr>
              <w:t>References</w:t>
            </w:r>
          </w:p>
        </w:tc>
      </w:tr>
    </w:tbl>
    <w:p w:rsidR="00B66F44" w:rsidRDefault="00B66F44" w:rsidP="00680D71">
      <w:pPr>
        <w:tabs>
          <w:tab w:val="left" w:pos="360"/>
        </w:tabs>
        <w:spacing w:after="240"/>
        <w:rPr>
          <w:sz w:val="22"/>
        </w:rPr>
      </w:pPr>
    </w:p>
    <w:sectPr w:rsidR="00B66F44">
      <w:headerReference w:type="default" r:id="rId8"/>
      <w:footerReference w:type="default" r:id="rId9"/>
      <w:pgSz w:w="12242" w:h="15842"/>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8E" w:rsidRDefault="002D068E">
      <w:r>
        <w:separator/>
      </w:r>
    </w:p>
  </w:endnote>
  <w:endnote w:type="continuationSeparator" w:id="0">
    <w:p w:rsidR="002D068E" w:rsidRDefault="002D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44" w:rsidRPr="00412D24" w:rsidRDefault="00412D24" w:rsidP="00412D24">
    <w:pPr>
      <w:pStyle w:val="Footer"/>
      <w:jc w:val="right"/>
      <w:rPr>
        <w:sz w:val="16"/>
        <w:szCs w:val="16"/>
      </w:rPr>
    </w:pPr>
    <w:r w:rsidRPr="00412D24">
      <w:rPr>
        <w:sz w:val="16"/>
        <w:szCs w:val="16"/>
      </w:rPr>
      <w:fldChar w:fldCharType="begin"/>
    </w:r>
    <w:r w:rsidRPr="00412D24">
      <w:rPr>
        <w:sz w:val="16"/>
        <w:szCs w:val="16"/>
      </w:rPr>
      <w:instrText xml:space="preserve"> DATE \@ "dd/MM/yyyy" </w:instrText>
    </w:r>
    <w:r w:rsidRPr="00412D24">
      <w:rPr>
        <w:sz w:val="16"/>
        <w:szCs w:val="16"/>
      </w:rPr>
      <w:fldChar w:fldCharType="separate"/>
    </w:r>
    <w:r w:rsidR="00BA6C5F">
      <w:rPr>
        <w:noProof/>
        <w:sz w:val="16"/>
        <w:szCs w:val="16"/>
      </w:rPr>
      <w:t>23/03/2023</w:t>
    </w:r>
    <w:r w:rsidRPr="00412D2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8E" w:rsidRDefault="002D068E">
      <w:r>
        <w:separator/>
      </w:r>
    </w:p>
  </w:footnote>
  <w:footnote w:type="continuationSeparator" w:id="0">
    <w:p w:rsidR="002D068E" w:rsidRDefault="002D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1D" w:rsidRDefault="0093798E" w:rsidP="00BF0B1D">
    <w:pPr>
      <w:pStyle w:val="Header"/>
      <w:spacing w:line="264" w:lineRule="auto"/>
      <w:ind w:left="-720"/>
      <w:jc w:val="center"/>
      <w:rPr>
        <w:rFonts w:ascii="Verdana" w:hAnsi="Verdana"/>
        <w:color w:val="333399"/>
        <w:sz w:val="20"/>
      </w:rPr>
    </w:pPr>
    <w:r>
      <w:rPr>
        <w:noProof/>
        <w:color w:val="333399"/>
        <w:sz w:val="20"/>
        <w:lang w:eastAsia="en-GB"/>
      </w:rPr>
      <mc:AlternateContent>
        <mc:Choice Requires="wps">
          <w:drawing>
            <wp:anchor distT="0" distB="0" distL="114300" distR="114300" simplePos="0" relativeHeight="251657216" behindDoc="0" locked="0" layoutInCell="1" allowOverlap="1">
              <wp:simplePos x="0" y="0"/>
              <wp:positionH relativeFrom="column">
                <wp:posOffset>5499735</wp:posOffset>
              </wp:positionH>
              <wp:positionV relativeFrom="paragraph">
                <wp:posOffset>0</wp:posOffset>
              </wp:positionV>
              <wp:extent cx="790575" cy="728345"/>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B1D" w:rsidRDefault="000308CA" w:rsidP="00BF0B1D">
                          <w:r>
                            <w:rPr>
                              <w:noProof/>
                              <w:lang w:eastAsia="en-GB"/>
                            </w:rPr>
                            <w:drawing>
                              <wp:inline distT="0" distB="0" distL="0" distR="0">
                                <wp:extent cx="546735" cy="676910"/>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769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3.05pt;margin-top:0;width:62.25pt;height: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" stroked="f">
              <v:textbox>
                <w:txbxContent>
                  <w:p w:rsidR="00BF0B1D" w:rsidRDefault="000308CA" w:rsidP="00BF0B1D">
                    <w:r>
                      <w:rPr>
                        <w:noProof/>
                        <w:lang w:eastAsia="en-GB"/>
                      </w:rPr>
                      <w:drawing>
                        <wp:inline distT="0" distB="0" distL="0" distR="0">
                          <wp:extent cx="546735" cy="676910"/>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676910"/>
                                  </a:xfrm>
                                  <a:prstGeom prst="rect">
                                    <a:avLst/>
                                  </a:prstGeom>
                                  <a:noFill/>
                                  <a:ln>
                                    <a:noFill/>
                                  </a:ln>
                                </pic:spPr>
                              </pic:pic>
                            </a:graphicData>
                          </a:graphic>
                        </wp:inline>
                      </w:drawing>
                    </w:r>
                  </w:p>
                </w:txbxContent>
              </v:textbox>
            </v:shape>
          </w:pict>
        </mc:Fallback>
      </mc:AlternateContent>
    </w:r>
    <w:r>
      <w:rPr>
        <w:noProof/>
        <w:color w:val="333399"/>
        <w:sz w:val="20"/>
        <w:lang w:eastAsia="en-GB"/>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-111760</wp:posOffset>
              </wp:positionV>
              <wp:extent cx="780415" cy="958215"/>
              <wp:effectExtent l="0" t="2540"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B1D" w:rsidRDefault="00A23924" w:rsidP="00BF0B1D">
                          <w:r>
                            <w:rPr>
                              <w:noProof/>
                              <w:lang w:eastAsia="en-GB"/>
                            </w:rPr>
                            <w:drawing>
                              <wp:inline distT="0" distB="0" distL="0" distR="0">
                                <wp:extent cx="590550" cy="857250"/>
                                <wp:effectExtent l="19050" t="0" r="0" b="0"/>
                                <wp:docPr id="2" name="Picture 2" descr="WSCC Logo-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C Logo-upright"/>
                                        <pic:cNvPicPr>
                                          <a:picLocks noChangeAspect="1" noChangeArrowheads="1"/>
                                        </pic:cNvPicPr>
                                      </pic:nvPicPr>
                                      <pic:blipFill>
                                        <a:blip r:embed="rId3"/>
                                        <a:srcRect/>
                                        <a:stretch>
                                          <a:fillRect/>
                                        </a:stretch>
                                      </pic:blipFill>
                                      <pic:spPr bwMode="auto">
                                        <a:xfrm>
                                          <a:off x="0" y="0"/>
                                          <a:ext cx="5905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65pt;margin-top:-8.8pt;width:61.45pt;height: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cpgAIAABU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" stroked="f">
              <v:textbox>
                <w:txbxContent>
                  <w:p w:rsidR="00BF0B1D" w:rsidRDefault="00A23924" w:rsidP="00BF0B1D">
                    <w:r>
                      <w:rPr>
                        <w:noProof/>
                        <w:lang w:eastAsia="en-GB"/>
                      </w:rPr>
                      <w:drawing>
                        <wp:inline distT="0" distB="0" distL="0" distR="0">
                          <wp:extent cx="590550" cy="857250"/>
                          <wp:effectExtent l="19050" t="0" r="0" b="0"/>
                          <wp:docPr id="2" name="Picture 2" descr="WSCC Logo-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C Logo-upright"/>
                                  <pic:cNvPicPr>
                                    <a:picLocks noChangeAspect="1" noChangeArrowheads="1"/>
                                  </pic:cNvPicPr>
                                </pic:nvPicPr>
                                <pic:blipFill>
                                  <a:blip r:embed="rId4"/>
                                  <a:srcRect/>
                                  <a:stretch>
                                    <a:fillRect/>
                                  </a:stretch>
                                </pic:blipFill>
                                <pic:spPr bwMode="auto">
                                  <a:xfrm>
                                    <a:off x="0" y="0"/>
                                    <a:ext cx="590550" cy="857250"/>
                                  </a:xfrm>
                                  <a:prstGeom prst="rect">
                                    <a:avLst/>
                                  </a:prstGeom>
                                  <a:noFill/>
                                  <a:ln w="9525">
                                    <a:noFill/>
                                    <a:miter lim="800000"/>
                                    <a:headEnd/>
                                    <a:tailEnd/>
                                  </a:ln>
                                </pic:spPr>
                              </pic:pic>
                            </a:graphicData>
                          </a:graphic>
                        </wp:inline>
                      </w:drawing>
                    </w:r>
                  </w:p>
                </w:txbxContent>
              </v:textbox>
            </v:shape>
          </w:pict>
        </mc:Fallback>
      </mc:AlternateContent>
    </w:r>
    <w:r w:rsidR="00BF0B1D">
      <w:rPr>
        <w:rFonts w:ascii="Verdana" w:hAnsi="Verdana"/>
        <w:b/>
        <w:bCs/>
        <w:color w:val="333399"/>
      </w:rPr>
      <w:t>West Sussex County Council</w:t>
    </w:r>
    <w:r w:rsidR="00BF0B1D">
      <w:rPr>
        <w:rFonts w:ascii="Verdana" w:hAnsi="Verdana"/>
        <w:b/>
        <w:bCs/>
        <w:color w:val="333399"/>
      </w:rPr>
      <w:br/>
    </w:r>
    <w:r w:rsidR="00BF0B1D">
      <w:rPr>
        <w:rFonts w:ascii="Verdana" w:hAnsi="Verdana"/>
        <w:b/>
        <w:bCs/>
        <w:color w:val="333399"/>
        <w:sz w:val="32"/>
      </w:rPr>
      <w:t xml:space="preserve">Thomas A’ Becket </w:t>
    </w:r>
    <w:r w:rsidR="000308CA">
      <w:rPr>
        <w:rFonts w:ascii="Verdana" w:hAnsi="Verdana"/>
        <w:b/>
        <w:bCs/>
        <w:color w:val="333399"/>
        <w:sz w:val="32"/>
      </w:rPr>
      <w:t>Infant</w:t>
    </w:r>
    <w:r w:rsidR="00BF0B1D">
      <w:rPr>
        <w:rFonts w:ascii="Verdana" w:hAnsi="Verdana"/>
        <w:b/>
        <w:bCs/>
        <w:color w:val="333399"/>
        <w:sz w:val="32"/>
      </w:rPr>
      <w:t xml:space="preserve"> School</w:t>
    </w:r>
    <w:r w:rsidR="00BF0B1D">
      <w:rPr>
        <w:rFonts w:ascii="Verdana" w:hAnsi="Verdana"/>
        <w:b/>
        <w:bCs/>
        <w:color w:val="333399"/>
        <w:sz w:val="32"/>
      </w:rPr>
      <w:br/>
    </w:r>
    <w:r w:rsidR="00BF0B1D">
      <w:rPr>
        <w:rFonts w:ascii="Verdana" w:hAnsi="Verdana"/>
        <w:color w:val="333399"/>
        <w:sz w:val="20"/>
      </w:rPr>
      <w:t>Pelham Road, Worthing, West Sussex, BN13 1JB</w:t>
    </w:r>
  </w:p>
  <w:p w:rsidR="00BF0B1D" w:rsidRDefault="00B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015"/>
    <w:multiLevelType w:val="hybridMultilevel"/>
    <w:tmpl w:val="5A584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D03CB"/>
    <w:multiLevelType w:val="hybridMultilevel"/>
    <w:tmpl w:val="59C2EEF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8C6478D"/>
    <w:multiLevelType w:val="hybridMultilevel"/>
    <w:tmpl w:val="3B7C9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E6D4E"/>
    <w:multiLevelType w:val="hybridMultilevel"/>
    <w:tmpl w:val="33A6E03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B4F19"/>
    <w:multiLevelType w:val="hybridMultilevel"/>
    <w:tmpl w:val="9334B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06C0A"/>
    <w:multiLevelType w:val="hybridMultilevel"/>
    <w:tmpl w:val="F3CA2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73B73"/>
    <w:multiLevelType w:val="hybridMultilevel"/>
    <w:tmpl w:val="F0442A9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F13B5"/>
    <w:multiLevelType w:val="hybridMultilevel"/>
    <w:tmpl w:val="5E30E94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44E6A"/>
    <w:multiLevelType w:val="hybridMultilevel"/>
    <w:tmpl w:val="E86C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207D3"/>
    <w:multiLevelType w:val="hybridMultilevel"/>
    <w:tmpl w:val="9A8ECED8"/>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92502E2"/>
    <w:multiLevelType w:val="hybridMultilevel"/>
    <w:tmpl w:val="AB683646"/>
    <w:lvl w:ilvl="0" w:tplc="0409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622EA1"/>
    <w:multiLevelType w:val="hybridMultilevel"/>
    <w:tmpl w:val="CCA6B448"/>
    <w:lvl w:ilvl="0" w:tplc="C75217E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72DDF"/>
    <w:multiLevelType w:val="hybridMultilevel"/>
    <w:tmpl w:val="F7146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01788"/>
    <w:multiLevelType w:val="hybridMultilevel"/>
    <w:tmpl w:val="9326BF78"/>
    <w:lvl w:ilvl="0" w:tplc="243A0E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6D6FB7"/>
    <w:multiLevelType w:val="multilevel"/>
    <w:tmpl w:val="030AFA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34FAC"/>
    <w:multiLevelType w:val="hybridMultilevel"/>
    <w:tmpl w:val="5A70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068AB"/>
    <w:multiLevelType w:val="hybridMultilevel"/>
    <w:tmpl w:val="8DD23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B5181C"/>
    <w:multiLevelType w:val="hybridMultilevel"/>
    <w:tmpl w:val="8CD2B52A"/>
    <w:lvl w:ilvl="0" w:tplc="E94CD154">
      <w:start w:val="1"/>
      <w:numFmt w:val="bullet"/>
      <w:lvlText w:val=""/>
      <w:lvlJc w:val="left"/>
      <w:pPr>
        <w:tabs>
          <w:tab w:val="num" w:pos="360"/>
        </w:tabs>
        <w:ind w:left="340" w:hanging="340"/>
      </w:pPr>
      <w:rPr>
        <w:rFonts w:ascii="Wingdings 2" w:eastAsia="Times New Roman" w:hAnsi="Wingdings 2"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75331"/>
    <w:multiLevelType w:val="hybridMultilevel"/>
    <w:tmpl w:val="6E4A9A4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F16A7"/>
    <w:multiLevelType w:val="hybridMultilevel"/>
    <w:tmpl w:val="E4BCB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F289B"/>
    <w:multiLevelType w:val="hybridMultilevel"/>
    <w:tmpl w:val="0B2283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B1497"/>
    <w:multiLevelType w:val="hybridMultilevel"/>
    <w:tmpl w:val="25AA77A0"/>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B317A8"/>
    <w:multiLevelType w:val="hybridMultilevel"/>
    <w:tmpl w:val="C0DEBC62"/>
    <w:lvl w:ilvl="0" w:tplc="B75E42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BA3795"/>
    <w:multiLevelType w:val="hybridMultilevel"/>
    <w:tmpl w:val="8C10D3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CAB3C87"/>
    <w:multiLevelType w:val="hybridMultilevel"/>
    <w:tmpl w:val="8CD2B52A"/>
    <w:lvl w:ilvl="0" w:tplc="E94CD154">
      <w:start w:val="1"/>
      <w:numFmt w:val="bullet"/>
      <w:lvlText w:val=""/>
      <w:lvlJc w:val="left"/>
      <w:pPr>
        <w:tabs>
          <w:tab w:val="num" w:pos="360"/>
        </w:tabs>
        <w:ind w:left="340" w:hanging="340"/>
      </w:pPr>
      <w:rPr>
        <w:rFonts w:ascii="Wingdings 2" w:eastAsia="Times New Roman" w:hAnsi="Wingdings 2"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AED"/>
    <w:multiLevelType w:val="hybridMultilevel"/>
    <w:tmpl w:val="14F8BF94"/>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2"/>
  </w:num>
  <w:num w:numId="4">
    <w:abstractNumId w:val="11"/>
  </w:num>
  <w:num w:numId="5">
    <w:abstractNumId w:val="22"/>
  </w:num>
  <w:num w:numId="6">
    <w:abstractNumId w:val="13"/>
  </w:num>
  <w:num w:numId="7">
    <w:abstractNumId w:val="24"/>
  </w:num>
  <w:num w:numId="8">
    <w:abstractNumId w:val="17"/>
  </w:num>
  <w:num w:numId="9">
    <w:abstractNumId w:val="5"/>
  </w:num>
  <w:num w:numId="10">
    <w:abstractNumId w:val="4"/>
  </w:num>
  <w:num w:numId="11">
    <w:abstractNumId w:val="8"/>
  </w:num>
  <w:num w:numId="12">
    <w:abstractNumId w:val="15"/>
  </w:num>
  <w:num w:numId="13">
    <w:abstractNumId w:val="10"/>
  </w:num>
  <w:num w:numId="14">
    <w:abstractNumId w:val="2"/>
  </w:num>
  <w:num w:numId="15">
    <w:abstractNumId w:val="0"/>
  </w:num>
  <w:num w:numId="16">
    <w:abstractNumId w:val="23"/>
  </w:num>
  <w:num w:numId="17">
    <w:abstractNumId w:val="16"/>
  </w:num>
  <w:num w:numId="18">
    <w:abstractNumId w:val="3"/>
  </w:num>
  <w:num w:numId="19">
    <w:abstractNumId w:val="19"/>
  </w:num>
  <w:num w:numId="20">
    <w:abstractNumId w:val="7"/>
  </w:num>
  <w:num w:numId="21">
    <w:abstractNumId w:val="25"/>
  </w:num>
  <w:num w:numId="22">
    <w:abstractNumId w:val="9"/>
  </w:num>
  <w:num w:numId="23">
    <w:abstractNumId w:val="21"/>
  </w:num>
  <w:num w:numId="24">
    <w:abstractNumId w:val="1"/>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30"/>
    <w:rsid w:val="0003063A"/>
    <w:rsid w:val="000308CA"/>
    <w:rsid w:val="00040F57"/>
    <w:rsid w:val="00061062"/>
    <w:rsid w:val="00087882"/>
    <w:rsid w:val="000A4281"/>
    <w:rsid w:val="000A5997"/>
    <w:rsid w:val="000B570D"/>
    <w:rsid w:val="0010576C"/>
    <w:rsid w:val="001124AB"/>
    <w:rsid w:val="00116D26"/>
    <w:rsid w:val="0012243F"/>
    <w:rsid w:val="001344A9"/>
    <w:rsid w:val="00136B05"/>
    <w:rsid w:val="00142CA8"/>
    <w:rsid w:val="00176B0D"/>
    <w:rsid w:val="0017796E"/>
    <w:rsid w:val="001816D9"/>
    <w:rsid w:val="0018188E"/>
    <w:rsid w:val="00182B5A"/>
    <w:rsid w:val="001F3509"/>
    <w:rsid w:val="00201A38"/>
    <w:rsid w:val="00214711"/>
    <w:rsid w:val="002216F7"/>
    <w:rsid w:val="00223679"/>
    <w:rsid w:val="002358C8"/>
    <w:rsid w:val="00242C20"/>
    <w:rsid w:val="00251264"/>
    <w:rsid w:val="00263F2B"/>
    <w:rsid w:val="002710C2"/>
    <w:rsid w:val="00286790"/>
    <w:rsid w:val="002A5853"/>
    <w:rsid w:val="002D068E"/>
    <w:rsid w:val="002D475A"/>
    <w:rsid w:val="002D4CAF"/>
    <w:rsid w:val="00317A4E"/>
    <w:rsid w:val="003204C5"/>
    <w:rsid w:val="00323550"/>
    <w:rsid w:val="00364660"/>
    <w:rsid w:val="003A7068"/>
    <w:rsid w:val="003B780E"/>
    <w:rsid w:val="003C6C97"/>
    <w:rsid w:val="003F0F8F"/>
    <w:rsid w:val="00412D24"/>
    <w:rsid w:val="004171AC"/>
    <w:rsid w:val="00422C46"/>
    <w:rsid w:val="00437F9B"/>
    <w:rsid w:val="00455C4C"/>
    <w:rsid w:val="004646FF"/>
    <w:rsid w:val="00466E87"/>
    <w:rsid w:val="004B0169"/>
    <w:rsid w:val="004C3261"/>
    <w:rsid w:val="004C5749"/>
    <w:rsid w:val="004D5E35"/>
    <w:rsid w:val="00521580"/>
    <w:rsid w:val="00531700"/>
    <w:rsid w:val="00563B8D"/>
    <w:rsid w:val="005A0509"/>
    <w:rsid w:val="005A6872"/>
    <w:rsid w:val="005B2EE0"/>
    <w:rsid w:val="005E274C"/>
    <w:rsid w:val="00643C54"/>
    <w:rsid w:val="00661A21"/>
    <w:rsid w:val="0067331E"/>
    <w:rsid w:val="00680D71"/>
    <w:rsid w:val="006A2B02"/>
    <w:rsid w:val="006C185B"/>
    <w:rsid w:val="00752F94"/>
    <w:rsid w:val="00783383"/>
    <w:rsid w:val="00792630"/>
    <w:rsid w:val="007B0228"/>
    <w:rsid w:val="007C2313"/>
    <w:rsid w:val="007C723C"/>
    <w:rsid w:val="00804D59"/>
    <w:rsid w:val="00816AB4"/>
    <w:rsid w:val="008360BF"/>
    <w:rsid w:val="008477F4"/>
    <w:rsid w:val="00860764"/>
    <w:rsid w:val="00891CEA"/>
    <w:rsid w:val="008D4C94"/>
    <w:rsid w:val="00903A3E"/>
    <w:rsid w:val="009108A1"/>
    <w:rsid w:val="0093798E"/>
    <w:rsid w:val="00955C80"/>
    <w:rsid w:val="00971335"/>
    <w:rsid w:val="009B3AB8"/>
    <w:rsid w:val="009C4208"/>
    <w:rsid w:val="009D14EA"/>
    <w:rsid w:val="009D6C18"/>
    <w:rsid w:val="009E678F"/>
    <w:rsid w:val="009F435F"/>
    <w:rsid w:val="00A23924"/>
    <w:rsid w:val="00A27689"/>
    <w:rsid w:val="00AA1490"/>
    <w:rsid w:val="00AD25EF"/>
    <w:rsid w:val="00AD33D0"/>
    <w:rsid w:val="00AF2045"/>
    <w:rsid w:val="00B121BD"/>
    <w:rsid w:val="00B15157"/>
    <w:rsid w:val="00B25DA4"/>
    <w:rsid w:val="00B3596B"/>
    <w:rsid w:val="00B66F44"/>
    <w:rsid w:val="00B85E0C"/>
    <w:rsid w:val="00B93E32"/>
    <w:rsid w:val="00BA647B"/>
    <w:rsid w:val="00BA6C5F"/>
    <w:rsid w:val="00BB5FBB"/>
    <w:rsid w:val="00BC2850"/>
    <w:rsid w:val="00BF0B1D"/>
    <w:rsid w:val="00C13DBE"/>
    <w:rsid w:val="00C33730"/>
    <w:rsid w:val="00C40C4E"/>
    <w:rsid w:val="00C6395F"/>
    <w:rsid w:val="00C730CA"/>
    <w:rsid w:val="00CB6DB0"/>
    <w:rsid w:val="00CB74ED"/>
    <w:rsid w:val="00CC4C04"/>
    <w:rsid w:val="00CD62D8"/>
    <w:rsid w:val="00D001B9"/>
    <w:rsid w:val="00D03DBA"/>
    <w:rsid w:val="00D23A23"/>
    <w:rsid w:val="00D24313"/>
    <w:rsid w:val="00D333A8"/>
    <w:rsid w:val="00D505B2"/>
    <w:rsid w:val="00D63517"/>
    <w:rsid w:val="00D91608"/>
    <w:rsid w:val="00D9186A"/>
    <w:rsid w:val="00D921E7"/>
    <w:rsid w:val="00D97965"/>
    <w:rsid w:val="00DA5C22"/>
    <w:rsid w:val="00E021B0"/>
    <w:rsid w:val="00E109B0"/>
    <w:rsid w:val="00E20C27"/>
    <w:rsid w:val="00E40F4D"/>
    <w:rsid w:val="00E837F8"/>
    <w:rsid w:val="00EA0689"/>
    <w:rsid w:val="00EA23E7"/>
    <w:rsid w:val="00F44AE6"/>
    <w:rsid w:val="00F8104B"/>
    <w:rsid w:val="00F87503"/>
    <w:rsid w:val="00FB28E7"/>
    <w:rsid w:val="00FD38B9"/>
    <w:rsid w:val="00FF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C246A5"/>
  <w15:docId w15:val="{68CA3669-C114-4EEA-9E6F-2652DC55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BodyText">
    <w:name w:val="Body Text"/>
    <w:basedOn w:val="Normal"/>
    <w:rsid w:val="00792630"/>
    <w:rPr>
      <w:rFonts w:cs="Arial"/>
      <w:i/>
      <w:iCs/>
      <w:sz w:val="22"/>
      <w:szCs w:val="24"/>
    </w:rPr>
  </w:style>
  <w:style w:type="paragraph" w:styleId="BodyText2">
    <w:name w:val="Body Text 2"/>
    <w:basedOn w:val="Normal"/>
    <w:rsid w:val="00792630"/>
    <w:rPr>
      <w:rFonts w:cs="Arial"/>
      <w:i/>
      <w:iCs/>
      <w:szCs w:val="24"/>
    </w:rPr>
  </w:style>
  <w:style w:type="paragraph" w:styleId="BodyText3">
    <w:name w:val="Body Text 3"/>
    <w:basedOn w:val="Normal"/>
    <w:rsid w:val="00792630"/>
    <w:rPr>
      <w:rFonts w:cs="Arial"/>
      <w:sz w:val="22"/>
      <w:szCs w:val="24"/>
    </w:rPr>
  </w:style>
  <w:style w:type="paragraph" w:styleId="BodyTextIndent">
    <w:name w:val="Body Text Indent"/>
    <w:basedOn w:val="Normal"/>
    <w:rsid w:val="00792630"/>
    <w:pPr>
      <w:ind w:left="741" w:hanging="741"/>
    </w:pPr>
    <w:rPr>
      <w:rFonts w:cs="Arial"/>
      <w:sz w:val="22"/>
      <w:szCs w:val="24"/>
    </w:rPr>
  </w:style>
  <w:style w:type="paragraph" w:styleId="BalloonText">
    <w:name w:val="Balloon Text"/>
    <w:basedOn w:val="Normal"/>
    <w:link w:val="BalloonTextChar"/>
    <w:rsid w:val="00D505B2"/>
    <w:rPr>
      <w:rFonts w:ascii="Tahoma" w:hAnsi="Tahoma" w:cs="Tahoma"/>
      <w:sz w:val="16"/>
      <w:szCs w:val="16"/>
    </w:rPr>
  </w:style>
  <w:style w:type="character" w:customStyle="1" w:styleId="BalloonTextChar">
    <w:name w:val="Balloon Text Char"/>
    <w:link w:val="BalloonText"/>
    <w:rsid w:val="00D505B2"/>
    <w:rPr>
      <w:rFonts w:ascii="Tahoma" w:hAnsi="Tahoma" w:cs="Tahoma"/>
      <w:sz w:val="16"/>
      <w:szCs w:val="16"/>
      <w:lang w:eastAsia="en-US"/>
    </w:rPr>
  </w:style>
  <w:style w:type="table" w:styleId="TableGrid">
    <w:name w:val="Table Grid"/>
    <w:basedOn w:val="TableNormal"/>
    <w:rsid w:val="0052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395F"/>
    <w:rPr>
      <w:rFonts w:ascii="Arial" w:hAnsi="Arial"/>
      <w:b/>
      <w:sz w:val="24"/>
      <w:lang w:eastAsia="en-US"/>
    </w:rPr>
  </w:style>
  <w:style w:type="paragraph" w:styleId="ListParagraph">
    <w:name w:val="List Paragraph"/>
    <w:basedOn w:val="Normal"/>
    <w:uiPriority w:val="34"/>
    <w:qFormat/>
    <w:rsid w:val="00531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DEDE-4F7D-467C-91EB-E3312A7D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1409</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RM Connect Network</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RM Connect Network</dc:creator>
  <cp:lastModifiedBy>Claire Foot</cp:lastModifiedBy>
  <cp:revision>9</cp:revision>
  <cp:lastPrinted>2023-03-20T12:01:00Z</cp:lastPrinted>
  <dcterms:created xsi:type="dcterms:W3CDTF">2023-03-20T16:58:00Z</dcterms:created>
  <dcterms:modified xsi:type="dcterms:W3CDTF">2023-03-23T11:49:00Z</dcterms:modified>
</cp:coreProperties>
</file>