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49F1A" w14:textId="1C011175" w:rsidR="006A32DA" w:rsidRDefault="006A32DA" w:rsidP="006A32DA">
      <w:pPr>
        <w:spacing w:before="200" w:after="200" w:line="276" w:lineRule="auto"/>
        <w:jc w:val="center"/>
        <w:rPr>
          <w:rFonts w:ascii="Century Gothic" w:hAnsi="Century Gothic" w:cstheme="minorHAnsi"/>
          <w:b/>
          <w:sz w:val="24"/>
        </w:rPr>
      </w:pPr>
      <w:bookmarkStart w:id="0" w:name="_Hlk80253392"/>
      <w:r>
        <w:rPr>
          <w:rFonts w:ascii="Century Gothic" w:hAnsi="Century Gothic" w:cstheme="minorHAnsi"/>
          <w:b/>
          <w:sz w:val="24"/>
        </w:rPr>
        <w:t>Moulton Primary School</w:t>
      </w:r>
    </w:p>
    <w:p w14:paraId="022B3604" w14:textId="5418BB41" w:rsidR="006C525D" w:rsidRPr="006A32DA" w:rsidRDefault="006C525D" w:rsidP="006A32DA">
      <w:pPr>
        <w:spacing w:before="200" w:after="200" w:line="276" w:lineRule="auto"/>
        <w:jc w:val="center"/>
        <w:rPr>
          <w:rFonts w:ascii="Century Gothic" w:hAnsi="Century Gothic" w:cstheme="minorHAnsi"/>
          <w:b/>
          <w:sz w:val="24"/>
        </w:rPr>
      </w:pPr>
      <w:r w:rsidRPr="006A32DA">
        <w:rPr>
          <w:rFonts w:ascii="Century Gothic" w:hAnsi="Century Gothic" w:cstheme="minorHAnsi"/>
          <w:b/>
          <w:sz w:val="24"/>
        </w:rPr>
        <w:t>S</w:t>
      </w:r>
      <w:r w:rsidR="00BA114D" w:rsidRPr="006A32DA">
        <w:rPr>
          <w:rFonts w:ascii="Century Gothic" w:hAnsi="Century Gothic" w:cstheme="minorHAnsi"/>
          <w:b/>
          <w:sz w:val="24"/>
        </w:rPr>
        <w:t xml:space="preserve">pecial </w:t>
      </w:r>
      <w:r w:rsidR="00976A80" w:rsidRPr="006A32DA">
        <w:rPr>
          <w:rFonts w:ascii="Century Gothic" w:hAnsi="Century Gothic" w:cstheme="minorHAnsi"/>
          <w:b/>
          <w:sz w:val="24"/>
        </w:rPr>
        <w:t>e</w:t>
      </w:r>
      <w:r w:rsidR="00BA114D" w:rsidRPr="006A32DA">
        <w:rPr>
          <w:rFonts w:ascii="Century Gothic" w:hAnsi="Century Gothic" w:cstheme="minorHAnsi"/>
          <w:b/>
          <w:sz w:val="24"/>
        </w:rPr>
        <w:t xml:space="preserve">ducational </w:t>
      </w:r>
      <w:r w:rsidR="00976A80" w:rsidRPr="006A32DA">
        <w:rPr>
          <w:rFonts w:ascii="Century Gothic" w:hAnsi="Century Gothic" w:cstheme="minorHAnsi"/>
          <w:b/>
          <w:sz w:val="24"/>
        </w:rPr>
        <w:t>n</w:t>
      </w:r>
      <w:r w:rsidR="00BA114D" w:rsidRPr="006A32DA">
        <w:rPr>
          <w:rFonts w:ascii="Century Gothic" w:hAnsi="Century Gothic" w:cstheme="minorHAnsi"/>
          <w:b/>
          <w:sz w:val="24"/>
        </w:rPr>
        <w:t xml:space="preserve">eeds </w:t>
      </w:r>
      <w:r w:rsidR="00976A80" w:rsidRPr="006A32DA">
        <w:rPr>
          <w:rFonts w:ascii="Century Gothic" w:hAnsi="Century Gothic" w:cstheme="minorHAnsi"/>
          <w:b/>
          <w:sz w:val="24"/>
        </w:rPr>
        <w:t>c</w:t>
      </w:r>
      <w:r w:rsidR="00BA114D" w:rsidRPr="006A32DA">
        <w:rPr>
          <w:rFonts w:ascii="Century Gothic" w:hAnsi="Century Gothic" w:cstheme="minorHAnsi"/>
          <w:b/>
          <w:sz w:val="24"/>
        </w:rPr>
        <w:t>oordinator</w:t>
      </w:r>
      <w:r w:rsidRPr="006A32DA">
        <w:rPr>
          <w:rFonts w:ascii="Century Gothic" w:hAnsi="Century Gothic" w:cstheme="minorHAnsi"/>
          <w:b/>
          <w:sz w:val="24"/>
        </w:rPr>
        <w:t xml:space="preserve"> </w:t>
      </w:r>
      <w:r w:rsidR="003F5CD3" w:rsidRPr="006A32DA">
        <w:rPr>
          <w:rFonts w:ascii="Century Gothic" w:hAnsi="Century Gothic" w:cstheme="minorHAnsi"/>
          <w:b/>
          <w:sz w:val="24"/>
        </w:rPr>
        <w:t>(</w:t>
      </w:r>
      <w:proofErr w:type="spellStart"/>
      <w:r w:rsidR="003F5CD3" w:rsidRPr="006A32DA">
        <w:rPr>
          <w:rFonts w:ascii="Century Gothic" w:hAnsi="Century Gothic" w:cstheme="minorHAnsi"/>
          <w:b/>
          <w:sz w:val="24"/>
        </w:rPr>
        <w:t>SENCo</w:t>
      </w:r>
      <w:proofErr w:type="spellEnd"/>
      <w:r w:rsidR="00BA114D" w:rsidRPr="006A32DA">
        <w:rPr>
          <w:rFonts w:ascii="Century Gothic" w:hAnsi="Century Gothic" w:cstheme="minorHAnsi"/>
          <w:b/>
          <w:sz w:val="24"/>
        </w:rPr>
        <w:t xml:space="preserve">) </w:t>
      </w:r>
      <w:r w:rsidRPr="006A32DA">
        <w:rPr>
          <w:rFonts w:ascii="Century Gothic" w:hAnsi="Century Gothic" w:cstheme="minorHAnsi"/>
          <w:b/>
          <w:sz w:val="24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17F17" w:rsidRPr="006A32DA" w14:paraId="277EB4D5" w14:textId="77777777" w:rsidTr="000E40C0">
        <w:trPr>
          <w:trHeight w:val="567"/>
        </w:trPr>
        <w:tc>
          <w:tcPr>
            <w:tcW w:w="9016" w:type="dxa"/>
            <w:gridSpan w:val="2"/>
            <w:shd w:val="clear" w:color="auto" w:fill="041E42"/>
            <w:vAlign w:val="center"/>
          </w:tcPr>
          <w:p w14:paraId="604A8FE2" w14:textId="77777777" w:rsidR="00317F17" w:rsidRPr="006A32DA" w:rsidRDefault="00317F17" w:rsidP="00976A80">
            <w:pPr>
              <w:spacing w:before="100" w:after="100" w:line="276" w:lineRule="auto"/>
              <w:jc w:val="center"/>
              <w:rPr>
                <w:rFonts w:ascii="Century Gothic" w:hAnsi="Century Gothic" w:cstheme="minorHAnsi"/>
                <w:b/>
                <w:sz w:val="24"/>
              </w:rPr>
            </w:pPr>
            <w:r w:rsidRPr="006A32DA">
              <w:rPr>
                <w:rFonts w:ascii="Century Gothic" w:hAnsi="Century Gothic" w:cstheme="minorHAnsi"/>
                <w:b/>
                <w:sz w:val="24"/>
              </w:rPr>
              <w:t>Employment details</w:t>
            </w:r>
          </w:p>
        </w:tc>
      </w:tr>
      <w:tr w:rsidR="00317F17" w:rsidRPr="006A32DA" w14:paraId="752F3512" w14:textId="77777777" w:rsidTr="000E40C0">
        <w:trPr>
          <w:trHeight w:val="567"/>
        </w:trPr>
        <w:tc>
          <w:tcPr>
            <w:tcW w:w="4508" w:type="dxa"/>
            <w:shd w:val="clear" w:color="auto" w:fill="ECECEC"/>
            <w:vAlign w:val="center"/>
          </w:tcPr>
          <w:p w14:paraId="42EC2027" w14:textId="23E9F033" w:rsidR="00317F17" w:rsidRPr="006A32DA" w:rsidRDefault="00317F17" w:rsidP="00976A80">
            <w:pPr>
              <w:spacing w:before="100" w:after="100" w:line="276" w:lineRule="auto"/>
              <w:jc w:val="left"/>
              <w:rPr>
                <w:rFonts w:ascii="Century Gothic" w:hAnsi="Century Gothic" w:cstheme="minorHAnsi"/>
                <w:bCs/>
                <w:sz w:val="24"/>
              </w:rPr>
            </w:pPr>
            <w:r w:rsidRPr="006A32DA">
              <w:rPr>
                <w:rFonts w:ascii="Century Gothic" w:hAnsi="Century Gothic" w:cstheme="minorHAnsi"/>
                <w:bCs/>
                <w:sz w:val="24"/>
              </w:rPr>
              <w:t>Job title</w:t>
            </w:r>
          </w:p>
        </w:tc>
        <w:tc>
          <w:tcPr>
            <w:tcW w:w="4508" w:type="dxa"/>
            <w:vAlign w:val="center"/>
          </w:tcPr>
          <w:p w14:paraId="779A4AA9" w14:textId="268D400C" w:rsidR="00317F17" w:rsidRPr="006A32DA" w:rsidRDefault="004B4FB5" w:rsidP="00976A80">
            <w:pPr>
              <w:spacing w:before="100" w:after="100" w:line="276" w:lineRule="auto"/>
              <w:jc w:val="left"/>
              <w:rPr>
                <w:rFonts w:ascii="Century Gothic" w:hAnsi="Century Gothic" w:cstheme="minorHAnsi"/>
                <w:sz w:val="24"/>
              </w:rPr>
            </w:pPr>
            <w:proofErr w:type="spellStart"/>
            <w:r>
              <w:rPr>
                <w:rFonts w:ascii="Century Gothic" w:hAnsi="Century Gothic" w:cstheme="minorHAnsi"/>
                <w:sz w:val="24"/>
              </w:rPr>
              <w:t>SenCo</w:t>
            </w:r>
            <w:proofErr w:type="spellEnd"/>
          </w:p>
        </w:tc>
      </w:tr>
      <w:tr w:rsidR="00317F17" w:rsidRPr="006A32DA" w14:paraId="44007E0A" w14:textId="77777777" w:rsidTr="000E40C0">
        <w:trPr>
          <w:trHeight w:val="567"/>
        </w:trPr>
        <w:tc>
          <w:tcPr>
            <w:tcW w:w="4508" w:type="dxa"/>
            <w:shd w:val="clear" w:color="auto" w:fill="ECECEC"/>
            <w:vAlign w:val="center"/>
          </w:tcPr>
          <w:p w14:paraId="2F13E129" w14:textId="36A2F050" w:rsidR="00317F17" w:rsidRPr="006A32DA" w:rsidRDefault="00317F17" w:rsidP="00976A80">
            <w:pPr>
              <w:spacing w:before="100" w:after="100" w:line="276" w:lineRule="auto"/>
              <w:jc w:val="left"/>
              <w:rPr>
                <w:rFonts w:ascii="Century Gothic" w:hAnsi="Century Gothic" w:cstheme="minorHAnsi"/>
                <w:bCs/>
                <w:sz w:val="24"/>
              </w:rPr>
            </w:pPr>
            <w:r w:rsidRPr="006A32DA">
              <w:rPr>
                <w:rFonts w:ascii="Century Gothic" w:hAnsi="Century Gothic" w:cstheme="minorHAnsi"/>
                <w:bCs/>
                <w:sz w:val="24"/>
              </w:rPr>
              <w:t>Reports to</w:t>
            </w:r>
          </w:p>
        </w:tc>
        <w:tc>
          <w:tcPr>
            <w:tcW w:w="4508" w:type="dxa"/>
            <w:vAlign w:val="center"/>
          </w:tcPr>
          <w:p w14:paraId="28B1B1D8" w14:textId="7C083E4F" w:rsidR="00317F17" w:rsidRPr="006A32DA" w:rsidRDefault="003F5CD3" w:rsidP="00976A80">
            <w:pPr>
              <w:spacing w:before="100" w:after="100" w:line="276" w:lineRule="auto"/>
              <w:jc w:val="left"/>
              <w:rPr>
                <w:rFonts w:ascii="Century Gothic" w:hAnsi="Century Gothic" w:cstheme="minorHAnsi"/>
                <w:sz w:val="24"/>
              </w:rPr>
            </w:pPr>
            <w:r w:rsidRPr="006A32DA">
              <w:rPr>
                <w:rFonts w:ascii="Century Gothic" w:hAnsi="Century Gothic" w:cstheme="minorHAnsi"/>
                <w:sz w:val="24"/>
              </w:rPr>
              <w:t>Deputy Headteac</w:t>
            </w:r>
            <w:r w:rsidR="002246BF" w:rsidRPr="006A32DA">
              <w:rPr>
                <w:rFonts w:ascii="Century Gothic" w:hAnsi="Century Gothic" w:cstheme="minorHAnsi"/>
                <w:sz w:val="24"/>
              </w:rPr>
              <w:t>her/Inclusion Manager/</w:t>
            </w:r>
            <w:r w:rsidRPr="006A32DA">
              <w:rPr>
                <w:rFonts w:ascii="Century Gothic" w:hAnsi="Century Gothic" w:cstheme="minorHAnsi"/>
                <w:sz w:val="24"/>
              </w:rPr>
              <w:t xml:space="preserve"> </w:t>
            </w:r>
            <w:r w:rsidR="00317F17" w:rsidRPr="006A32DA">
              <w:rPr>
                <w:rFonts w:ascii="Century Gothic" w:hAnsi="Century Gothic" w:cstheme="minorHAnsi"/>
                <w:sz w:val="24"/>
              </w:rPr>
              <w:t>Headteacher</w:t>
            </w:r>
          </w:p>
        </w:tc>
      </w:tr>
      <w:tr w:rsidR="00317F17" w:rsidRPr="006A32DA" w14:paraId="66882A79" w14:textId="77777777" w:rsidTr="007862D0">
        <w:trPr>
          <w:trHeight w:val="567"/>
        </w:trPr>
        <w:tc>
          <w:tcPr>
            <w:tcW w:w="4508" w:type="dxa"/>
            <w:tcBorders>
              <w:bottom w:val="single" w:sz="4" w:space="0" w:color="auto"/>
            </w:tcBorders>
            <w:shd w:val="clear" w:color="auto" w:fill="ECECEC"/>
            <w:vAlign w:val="center"/>
          </w:tcPr>
          <w:p w14:paraId="61F025EA" w14:textId="498962DF" w:rsidR="00317F17" w:rsidRPr="006A32DA" w:rsidRDefault="00317F17" w:rsidP="00976A80">
            <w:pPr>
              <w:spacing w:before="100" w:after="100" w:line="276" w:lineRule="auto"/>
              <w:jc w:val="left"/>
              <w:rPr>
                <w:rFonts w:ascii="Century Gothic" w:hAnsi="Century Gothic" w:cstheme="minorHAnsi"/>
                <w:bCs/>
                <w:sz w:val="24"/>
              </w:rPr>
            </w:pPr>
            <w:r w:rsidRPr="006A32DA">
              <w:rPr>
                <w:rFonts w:ascii="Century Gothic" w:hAnsi="Century Gothic" w:cstheme="minorHAnsi"/>
                <w:bCs/>
                <w:sz w:val="24"/>
              </w:rPr>
              <w:t>Hours of work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vAlign w:val="center"/>
          </w:tcPr>
          <w:p w14:paraId="54EB6B82" w14:textId="0BF1FD1D" w:rsidR="00317F17" w:rsidRPr="006A32DA" w:rsidRDefault="004B4FB5" w:rsidP="00976A80">
            <w:pPr>
              <w:spacing w:before="100" w:after="100" w:line="276" w:lineRule="auto"/>
              <w:jc w:val="left"/>
              <w:rPr>
                <w:rFonts w:ascii="Century Gothic" w:hAnsi="Century Gothic" w:cstheme="minorHAnsi"/>
                <w:sz w:val="24"/>
              </w:rPr>
            </w:pPr>
            <w:r>
              <w:rPr>
                <w:rFonts w:ascii="Century Gothic" w:hAnsi="Century Gothic" w:cstheme="minorHAnsi"/>
                <w:sz w:val="24"/>
              </w:rPr>
              <w:t>Full Time</w:t>
            </w:r>
          </w:p>
        </w:tc>
      </w:tr>
      <w:tr w:rsidR="00317F17" w:rsidRPr="006A32DA" w14:paraId="4F5E6DFA" w14:textId="77777777" w:rsidTr="007862D0">
        <w:trPr>
          <w:trHeight w:val="567"/>
        </w:trPr>
        <w:tc>
          <w:tcPr>
            <w:tcW w:w="4508" w:type="dxa"/>
            <w:tcBorders>
              <w:bottom w:val="single" w:sz="4" w:space="0" w:color="auto"/>
            </w:tcBorders>
            <w:shd w:val="clear" w:color="auto" w:fill="ECECEC"/>
            <w:vAlign w:val="center"/>
          </w:tcPr>
          <w:p w14:paraId="10D25268" w14:textId="018AEBEC" w:rsidR="00317F17" w:rsidRPr="006A32DA" w:rsidRDefault="00317F17" w:rsidP="00976A80">
            <w:pPr>
              <w:spacing w:before="100" w:after="100" w:line="276" w:lineRule="auto"/>
              <w:jc w:val="left"/>
              <w:rPr>
                <w:rFonts w:ascii="Century Gothic" w:hAnsi="Century Gothic" w:cstheme="minorHAnsi"/>
                <w:bCs/>
                <w:sz w:val="24"/>
              </w:rPr>
            </w:pPr>
            <w:r w:rsidRPr="006A32DA">
              <w:rPr>
                <w:rFonts w:ascii="Century Gothic" w:hAnsi="Century Gothic" w:cstheme="minorHAnsi"/>
                <w:bCs/>
                <w:sz w:val="24"/>
              </w:rPr>
              <w:t>Salary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vAlign w:val="center"/>
          </w:tcPr>
          <w:p w14:paraId="6FB00937" w14:textId="12461413" w:rsidR="00317F17" w:rsidRPr="006A32DA" w:rsidRDefault="00AF7B3C" w:rsidP="00976A80">
            <w:pPr>
              <w:spacing w:before="100" w:after="100" w:line="276" w:lineRule="auto"/>
              <w:jc w:val="left"/>
              <w:rPr>
                <w:rFonts w:ascii="Century Gothic" w:hAnsi="Century Gothic" w:cstheme="minorHAnsi"/>
                <w:bCs/>
                <w:sz w:val="24"/>
              </w:rPr>
            </w:pPr>
            <w:r w:rsidRPr="006A32DA">
              <w:rPr>
                <w:rFonts w:ascii="Century Gothic" w:hAnsi="Century Gothic" w:cstheme="minorHAnsi"/>
                <w:bCs/>
                <w:sz w:val="24"/>
              </w:rPr>
              <w:t>£</w:t>
            </w:r>
            <w:r w:rsidR="004B4FB5">
              <w:rPr>
                <w:rFonts w:ascii="Century Gothic" w:hAnsi="Century Gothic" w:cstheme="minorHAnsi"/>
                <w:bCs/>
                <w:sz w:val="24"/>
              </w:rPr>
              <w:t xml:space="preserve"> depending on experience</w:t>
            </w:r>
          </w:p>
        </w:tc>
      </w:tr>
      <w:tr w:rsidR="007862D0" w:rsidRPr="006A32DA" w14:paraId="2E8CE41B" w14:textId="77777777" w:rsidTr="00FC5187">
        <w:trPr>
          <w:trHeight w:val="283"/>
        </w:trPr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24" w:space="0" w:color="041E42" w:themeColor="accent2"/>
              <w:right w:val="nil"/>
            </w:tcBorders>
            <w:shd w:val="clear" w:color="auto" w:fill="auto"/>
            <w:vAlign w:val="center"/>
          </w:tcPr>
          <w:p w14:paraId="64871DBE" w14:textId="77777777" w:rsidR="007862D0" w:rsidRPr="006A32DA" w:rsidRDefault="007862D0" w:rsidP="00976A80">
            <w:pPr>
              <w:spacing w:before="100" w:after="100" w:line="276" w:lineRule="auto"/>
              <w:jc w:val="left"/>
              <w:rPr>
                <w:rFonts w:ascii="Century Gothic" w:hAnsi="Century Gothic" w:cstheme="minorHAnsi"/>
                <w:bCs/>
                <w:sz w:val="24"/>
              </w:rPr>
            </w:pPr>
          </w:p>
        </w:tc>
      </w:tr>
      <w:tr w:rsidR="007862D0" w:rsidRPr="006A32DA" w14:paraId="138F0E44" w14:textId="77777777" w:rsidTr="007862D0">
        <w:trPr>
          <w:trHeight w:val="567"/>
        </w:trPr>
        <w:tc>
          <w:tcPr>
            <w:tcW w:w="9016" w:type="dxa"/>
            <w:gridSpan w:val="2"/>
            <w:tcBorders>
              <w:top w:val="single" w:sz="24" w:space="0" w:color="041E42" w:themeColor="accent2"/>
              <w:left w:val="single" w:sz="24" w:space="0" w:color="041E42" w:themeColor="accent2"/>
              <w:bottom w:val="single" w:sz="24" w:space="0" w:color="041E42" w:themeColor="accent2"/>
              <w:right w:val="single" w:sz="24" w:space="0" w:color="041E42" w:themeColor="accent2"/>
            </w:tcBorders>
            <w:shd w:val="clear" w:color="auto" w:fill="auto"/>
            <w:vAlign w:val="center"/>
          </w:tcPr>
          <w:p w14:paraId="561F63F4" w14:textId="77777777" w:rsidR="007862D0" w:rsidRPr="006A32DA" w:rsidRDefault="007862D0" w:rsidP="00976A80">
            <w:pPr>
              <w:spacing w:before="100" w:after="100" w:line="276" w:lineRule="auto"/>
              <w:ind w:right="126"/>
              <w:jc w:val="left"/>
              <w:rPr>
                <w:rFonts w:ascii="Century Gothic" w:hAnsi="Century Gothic" w:cstheme="minorHAnsi"/>
                <w:b/>
                <w:sz w:val="24"/>
              </w:rPr>
            </w:pPr>
            <w:r w:rsidRPr="006A32DA">
              <w:rPr>
                <w:rFonts w:ascii="Century Gothic" w:hAnsi="Century Gothic" w:cstheme="minorHAnsi"/>
                <w:b/>
                <w:sz w:val="24"/>
              </w:rPr>
              <w:t>General duties</w:t>
            </w:r>
          </w:p>
          <w:p w14:paraId="6546E0DB" w14:textId="466845EB" w:rsidR="00101196" w:rsidRPr="006A32DA" w:rsidRDefault="00101196" w:rsidP="00976A80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>Have overall responsibility for determining the strategic development of SEND policy and provision in the school.</w:t>
            </w:r>
          </w:p>
          <w:p w14:paraId="294F33F8" w14:textId="48114EC6" w:rsidR="00101196" w:rsidRPr="006A32DA" w:rsidRDefault="00101196" w:rsidP="00976A80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>Have day</w:t>
            </w:r>
            <w:r w:rsidR="00D618AB"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>-</w:t>
            </w:r>
            <w:r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>to</w:t>
            </w:r>
            <w:r w:rsidR="00D618AB"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>-</w:t>
            </w:r>
            <w:r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>day responsibility for the coordination of SEND provision to support individual pupils.</w:t>
            </w:r>
          </w:p>
          <w:p w14:paraId="2BFCE4FE" w14:textId="7B0643DC" w:rsidR="00101196" w:rsidRPr="006A32DA" w:rsidRDefault="00101196" w:rsidP="00976A80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>Where a</w:t>
            </w:r>
            <w:r w:rsidR="00BA114D"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 xml:space="preserve"> looked after child </w:t>
            </w:r>
            <w:r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>has SEND, ensure effective communication with the relevant designated teacher.</w:t>
            </w:r>
          </w:p>
          <w:p w14:paraId="2D9CFDC0" w14:textId="2644408C" w:rsidR="00101196" w:rsidRPr="006A32DA" w:rsidRDefault="00101196" w:rsidP="00976A80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>Advise on the graduated approach to providing SEND support.</w:t>
            </w:r>
          </w:p>
          <w:p w14:paraId="236CFCA6" w14:textId="4C16512B" w:rsidR="00101196" w:rsidRPr="006A32DA" w:rsidRDefault="00101196" w:rsidP="00976A80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>Advise on the deployment of the school’s delegated budget and other resources to meet pupils’ needs effectively.</w:t>
            </w:r>
          </w:p>
          <w:p w14:paraId="0F34B936" w14:textId="060EEF9F" w:rsidR="00101196" w:rsidRPr="006A32DA" w:rsidRDefault="00101196" w:rsidP="00976A80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>Liaise with the parents of pupils with SEND.</w:t>
            </w:r>
          </w:p>
          <w:p w14:paraId="060B58E5" w14:textId="7745FA9B" w:rsidR="00101196" w:rsidRPr="006A32DA" w:rsidRDefault="00101196" w:rsidP="00976A80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sz w:val="24"/>
                <w:szCs w:val="24"/>
              </w:rPr>
              <w:t>Liaise with early years providers (where required), other schools, educational psychologists, health and social care professionals and other bodies with regards to SEND provision.</w:t>
            </w:r>
          </w:p>
          <w:p w14:paraId="52AC16A0" w14:textId="0D0F75C3" w:rsidR="00101196" w:rsidRPr="006A32DA" w:rsidRDefault="00101196" w:rsidP="00976A80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sz w:val="24"/>
                <w:szCs w:val="24"/>
              </w:rPr>
              <w:t>Be the key point of contact with external agencies, particularly the LA and its support services, and ensure that these links are actively promoted.</w:t>
            </w:r>
          </w:p>
          <w:p w14:paraId="25257ABB" w14:textId="610F6F04" w:rsidR="00101196" w:rsidRPr="006A32DA" w:rsidRDefault="00101196" w:rsidP="00976A80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sz w:val="24"/>
                <w:szCs w:val="24"/>
              </w:rPr>
              <w:t>Liaise with potential next providers of education to ensure pupils and their parents are informed about their options, and that a smooth transition is planned.</w:t>
            </w:r>
          </w:p>
          <w:p w14:paraId="6C7874C7" w14:textId="4B11DD97" w:rsidR="00101196" w:rsidRPr="006A32DA" w:rsidRDefault="00101196" w:rsidP="00976A80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 xml:space="preserve">Work with the </w:t>
            </w:r>
            <w:r w:rsidR="002246BF" w:rsidRPr="006A32DA">
              <w:rPr>
                <w:rFonts w:ascii="Century Gothic" w:hAnsi="Century Gothic" w:cstheme="minorHAnsi"/>
                <w:sz w:val="24"/>
                <w:szCs w:val="24"/>
              </w:rPr>
              <w:t>SLT</w:t>
            </w:r>
            <w:r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 xml:space="preserve"> and the </w:t>
            </w:r>
            <w:r w:rsidRPr="006A32DA">
              <w:rPr>
                <w:rFonts w:ascii="Century Gothic" w:hAnsi="Century Gothic" w:cstheme="minorHAnsi"/>
                <w:sz w:val="24"/>
                <w:szCs w:val="24"/>
              </w:rPr>
              <w:t>governing board</w:t>
            </w:r>
            <w:r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 xml:space="preserve"> to ensure that the school meets its responsibilities under the Equality Act 2010 with regards to reasonable adjustments and access arrangements. </w:t>
            </w:r>
          </w:p>
          <w:p w14:paraId="6424EC87" w14:textId="4DBB3BB6" w:rsidR="00101196" w:rsidRPr="006A32DA" w:rsidRDefault="00101196" w:rsidP="00976A80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 xml:space="preserve">Ensure the school keeps an accurate record of all pupils with SEND and that this remains </w:t>
            </w:r>
            <w:r w:rsidR="00A35049"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>up</w:t>
            </w:r>
            <w:r w:rsidR="00D618AB"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>-</w:t>
            </w:r>
            <w:r w:rsidR="00A35049"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>to</w:t>
            </w:r>
            <w:r w:rsidR="00D618AB"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>-</w:t>
            </w:r>
            <w:r w:rsidR="00A35049"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>date</w:t>
            </w:r>
            <w:r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 xml:space="preserve">. </w:t>
            </w:r>
          </w:p>
          <w:p w14:paraId="7792E928" w14:textId="77777777" w:rsidR="00101196" w:rsidRPr="006A32DA" w:rsidRDefault="00101196" w:rsidP="00976A80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lastRenderedPageBreak/>
              <w:t xml:space="preserve">Undertake training and CPD to improve and maintain a well-rounded knowledge of SEND provision to ensure duties can be effectively performed. </w:t>
            </w:r>
          </w:p>
          <w:p w14:paraId="5A0795DF" w14:textId="77777777" w:rsidR="00101196" w:rsidRPr="006A32DA" w:rsidRDefault="00101196" w:rsidP="00976A80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 xml:space="preserve">Ensure the specific requirements of pupils with SEND are understood and support measures are implemented effectively. </w:t>
            </w:r>
          </w:p>
          <w:p w14:paraId="700D6D0B" w14:textId="4A1BE1C8" w:rsidR="00101196" w:rsidRPr="006A32DA" w:rsidRDefault="00101196" w:rsidP="00976A80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>Have a sound knowledge of how relevant legislation, including the ‘SEND Code of Practice</w:t>
            </w:r>
            <w:r w:rsidR="00BA114D"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>: 0 to 25 years</w:t>
            </w:r>
            <w:r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 xml:space="preserve">’, impacts the school’s SEND provision. </w:t>
            </w:r>
          </w:p>
          <w:p w14:paraId="4E1D2174" w14:textId="77777777" w:rsidR="00101196" w:rsidRPr="006A32DA" w:rsidRDefault="00101196" w:rsidP="00976A80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 xml:space="preserve">Understand how the needs of pupils with SEND change as they get older. </w:t>
            </w:r>
          </w:p>
          <w:p w14:paraId="2CA3660F" w14:textId="14D4431B" w:rsidR="005B43E9" w:rsidRPr="006A32DA" w:rsidRDefault="00101196" w:rsidP="00976A80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>Participate in the implementation of EHC plans with parents of pupils with SEND, monitoring their impact and making any necessary adjustments to ensure pupils make progress.</w:t>
            </w:r>
          </w:p>
        </w:tc>
      </w:tr>
      <w:tr w:rsidR="007862D0" w:rsidRPr="006A32DA" w14:paraId="2A101332" w14:textId="77777777" w:rsidTr="00FC5187">
        <w:trPr>
          <w:trHeight w:val="283"/>
        </w:trPr>
        <w:tc>
          <w:tcPr>
            <w:tcW w:w="9016" w:type="dxa"/>
            <w:gridSpan w:val="2"/>
            <w:tcBorders>
              <w:top w:val="single" w:sz="24" w:space="0" w:color="041E42" w:themeColor="accent2"/>
              <w:left w:val="nil"/>
              <w:bottom w:val="single" w:sz="24" w:space="0" w:color="041E42" w:themeColor="accent2"/>
              <w:right w:val="nil"/>
            </w:tcBorders>
            <w:shd w:val="clear" w:color="auto" w:fill="auto"/>
            <w:vAlign w:val="center"/>
          </w:tcPr>
          <w:p w14:paraId="5449B0CA" w14:textId="77777777" w:rsidR="007862D0" w:rsidRPr="006A32DA" w:rsidRDefault="007862D0" w:rsidP="00976A80">
            <w:pPr>
              <w:spacing w:before="100" w:after="100" w:line="276" w:lineRule="auto"/>
              <w:ind w:right="126"/>
              <w:jc w:val="left"/>
              <w:rPr>
                <w:rFonts w:ascii="Century Gothic" w:hAnsi="Century Gothic" w:cstheme="minorHAnsi"/>
                <w:bCs/>
                <w:sz w:val="24"/>
              </w:rPr>
            </w:pPr>
          </w:p>
        </w:tc>
      </w:tr>
      <w:tr w:rsidR="007862D0" w:rsidRPr="006A32DA" w14:paraId="6851C2D0" w14:textId="77777777" w:rsidTr="007862D0">
        <w:trPr>
          <w:trHeight w:val="567"/>
        </w:trPr>
        <w:tc>
          <w:tcPr>
            <w:tcW w:w="9016" w:type="dxa"/>
            <w:gridSpan w:val="2"/>
            <w:tcBorders>
              <w:top w:val="single" w:sz="24" w:space="0" w:color="041E42" w:themeColor="accent2"/>
              <w:left w:val="single" w:sz="24" w:space="0" w:color="041E42" w:themeColor="accent2"/>
              <w:bottom w:val="single" w:sz="24" w:space="0" w:color="041E42" w:themeColor="accent2"/>
              <w:right w:val="single" w:sz="24" w:space="0" w:color="041E42" w:themeColor="accent2"/>
            </w:tcBorders>
            <w:shd w:val="clear" w:color="auto" w:fill="auto"/>
            <w:vAlign w:val="center"/>
          </w:tcPr>
          <w:p w14:paraId="65F89FFB" w14:textId="582B7031" w:rsidR="007862D0" w:rsidRPr="006A32DA" w:rsidRDefault="00101196" w:rsidP="00976A80">
            <w:pPr>
              <w:spacing w:before="100" w:after="100" w:line="276" w:lineRule="auto"/>
              <w:ind w:right="126"/>
              <w:jc w:val="left"/>
              <w:rPr>
                <w:rFonts w:ascii="Century Gothic" w:hAnsi="Century Gothic" w:cstheme="minorHAnsi"/>
                <w:sz w:val="24"/>
              </w:rPr>
            </w:pPr>
            <w:r w:rsidRPr="006A32DA">
              <w:rPr>
                <w:rFonts w:ascii="Century Gothic" w:hAnsi="Century Gothic" w:cstheme="minorHAnsi"/>
                <w:b/>
                <w:sz w:val="24"/>
              </w:rPr>
              <w:t>Teaching and learning</w:t>
            </w:r>
          </w:p>
          <w:p w14:paraId="3218BEEC" w14:textId="255208F8" w:rsidR="00101196" w:rsidRPr="006A32DA" w:rsidRDefault="00101196" w:rsidP="00976A80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ascii="Century Gothic" w:hAnsi="Century Gothic" w:cstheme="minorHAnsi"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sz w:val="24"/>
                <w:szCs w:val="24"/>
              </w:rPr>
              <w:t xml:space="preserve">Liaise with the </w:t>
            </w:r>
            <w:r w:rsidR="002246BF" w:rsidRPr="006A32DA">
              <w:rPr>
                <w:rFonts w:ascii="Century Gothic" w:hAnsi="Century Gothic" w:cstheme="minorHAnsi"/>
                <w:sz w:val="24"/>
                <w:szCs w:val="24"/>
              </w:rPr>
              <w:t>Deputy Headteacher/Inclusion Manager/H</w:t>
            </w:r>
            <w:r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>eadteacher</w:t>
            </w:r>
            <w:r w:rsidRPr="006A32DA">
              <w:rPr>
                <w:rFonts w:ascii="Century Gothic" w:hAnsi="Century Gothic" w:cstheme="minorHAnsi"/>
                <w:sz w:val="24"/>
                <w:szCs w:val="24"/>
              </w:rPr>
              <w:t xml:space="preserve"> to ensure an appropriate, broad, high-quality and cost-effective curriculum is delivered to pupils with SEND.  </w:t>
            </w:r>
          </w:p>
          <w:p w14:paraId="7A6125D1" w14:textId="24EFCFEC" w:rsidR="00101196" w:rsidRPr="006A32DA" w:rsidRDefault="00101196" w:rsidP="00976A80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ascii="Century Gothic" w:hAnsi="Century Gothic" w:cstheme="minorHAnsi"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sz w:val="24"/>
                <w:szCs w:val="24"/>
              </w:rPr>
              <w:t xml:space="preserve">Keep </w:t>
            </w:r>
            <w:r w:rsidR="00A35049" w:rsidRPr="006A32DA">
              <w:rPr>
                <w:rFonts w:ascii="Century Gothic" w:hAnsi="Century Gothic" w:cstheme="minorHAnsi"/>
                <w:sz w:val="24"/>
                <w:szCs w:val="24"/>
              </w:rPr>
              <w:t>up</w:t>
            </w:r>
            <w:r w:rsidR="00D618AB" w:rsidRPr="006A32DA">
              <w:rPr>
                <w:rFonts w:ascii="Century Gothic" w:hAnsi="Century Gothic" w:cstheme="minorHAnsi"/>
                <w:sz w:val="24"/>
                <w:szCs w:val="24"/>
              </w:rPr>
              <w:t>-</w:t>
            </w:r>
            <w:r w:rsidR="00A35049" w:rsidRPr="006A32DA">
              <w:rPr>
                <w:rFonts w:ascii="Century Gothic" w:hAnsi="Century Gothic" w:cstheme="minorHAnsi"/>
                <w:sz w:val="24"/>
                <w:szCs w:val="24"/>
              </w:rPr>
              <w:t>to</w:t>
            </w:r>
            <w:r w:rsidR="00D618AB" w:rsidRPr="006A32DA">
              <w:rPr>
                <w:rFonts w:ascii="Century Gothic" w:hAnsi="Century Gothic" w:cstheme="minorHAnsi"/>
                <w:sz w:val="24"/>
                <w:szCs w:val="24"/>
              </w:rPr>
              <w:t>-</w:t>
            </w:r>
            <w:r w:rsidR="00A35049" w:rsidRPr="006A32DA">
              <w:rPr>
                <w:rFonts w:ascii="Century Gothic" w:hAnsi="Century Gothic" w:cstheme="minorHAnsi"/>
                <w:sz w:val="24"/>
                <w:szCs w:val="24"/>
              </w:rPr>
              <w:t>date</w:t>
            </w:r>
            <w:r w:rsidRPr="006A32DA">
              <w:rPr>
                <w:rFonts w:ascii="Century Gothic" w:hAnsi="Century Gothic" w:cstheme="minorHAnsi"/>
                <w:sz w:val="24"/>
                <w:szCs w:val="24"/>
              </w:rPr>
              <w:t xml:space="preserve"> with local and national developments in teaching pupils with SEND and communicate these to all members of staff. </w:t>
            </w:r>
          </w:p>
          <w:p w14:paraId="287D41CB" w14:textId="407FF2C0" w:rsidR="005B43E9" w:rsidRPr="006A32DA" w:rsidRDefault="00101196" w:rsidP="00976A80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sz w:val="24"/>
                <w:szCs w:val="24"/>
              </w:rPr>
              <w:t>Monitor teaching and learning activities to ensure that they meet the specific needs of pupils with SEND.</w:t>
            </w:r>
          </w:p>
        </w:tc>
      </w:tr>
      <w:tr w:rsidR="007862D0" w:rsidRPr="006A32DA" w14:paraId="2C09028F" w14:textId="77777777" w:rsidTr="00FC5187">
        <w:trPr>
          <w:trHeight w:val="283"/>
        </w:trPr>
        <w:tc>
          <w:tcPr>
            <w:tcW w:w="9016" w:type="dxa"/>
            <w:gridSpan w:val="2"/>
            <w:tcBorders>
              <w:top w:val="single" w:sz="24" w:space="0" w:color="041E42" w:themeColor="accent2"/>
              <w:left w:val="nil"/>
              <w:bottom w:val="single" w:sz="24" w:space="0" w:color="041E42" w:themeColor="accent2"/>
              <w:right w:val="nil"/>
            </w:tcBorders>
            <w:shd w:val="clear" w:color="auto" w:fill="auto"/>
            <w:vAlign w:val="center"/>
          </w:tcPr>
          <w:p w14:paraId="09B2D102" w14:textId="77777777" w:rsidR="007862D0" w:rsidRPr="006A32DA" w:rsidRDefault="007862D0" w:rsidP="00976A80">
            <w:pPr>
              <w:spacing w:before="100" w:after="100" w:line="276" w:lineRule="auto"/>
              <w:ind w:right="126"/>
              <w:jc w:val="left"/>
              <w:rPr>
                <w:rFonts w:ascii="Century Gothic" w:hAnsi="Century Gothic" w:cstheme="minorHAnsi"/>
                <w:bCs/>
                <w:sz w:val="24"/>
              </w:rPr>
            </w:pPr>
          </w:p>
        </w:tc>
      </w:tr>
      <w:tr w:rsidR="007862D0" w:rsidRPr="006A32DA" w14:paraId="24E46B3C" w14:textId="77777777" w:rsidTr="007862D0">
        <w:trPr>
          <w:trHeight w:val="567"/>
        </w:trPr>
        <w:tc>
          <w:tcPr>
            <w:tcW w:w="9016" w:type="dxa"/>
            <w:gridSpan w:val="2"/>
            <w:tcBorders>
              <w:top w:val="single" w:sz="24" w:space="0" w:color="041E42" w:themeColor="accent2"/>
              <w:left w:val="single" w:sz="24" w:space="0" w:color="041E42" w:themeColor="accent2"/>
              <w:bottom w:val="single" w:sz="24" w:space="0" w:color="041E42" w:themeColor="accent2"/>
              <w:right w:val="single" w:sz="24" w:space="0" w:color="041E42" w:themeColor="accent2"/>
            </w:tcBorders>
            <w:shd w:val="clear" w:color="auto" w:fill="auto"/>
            <w:vAlign w:val="center"/>
          </w:tcPr>
          <w:p w14:paraId="35D44B09" w14:textId="0BF03012" w:rsidR="007862D0" w:rsidRPr="006A32DA" w:rsidRDefault="00D21AA2" w:rsidP="00976A80">
            <w:pPr>
              <w:spacing w:before="100" w:after="100" w:line="276" w:lineRule="auto"/>
              <w:ind w:right="126"/>
              <w:jc w:val="left"/>
              <w:rPr>
                <w:rFonts w:ascii="Century Gothic" w:hAnsi="Century Gothic" w:cstheme="minorHAnsi"/>
                <w:b/>
                <w:sz w:val="24"/>
              </w:rPr>
            </w:pPr>
            <w:r w:rsidRPr="006A32DA">
              <w:rPr>
                <w:rFonts w:ascii="Century Gothic" w:hAnsi="Century Gothic" w:cstheme="minorHAnsi"/>
                <w:b/>
                <w:sz w:val="24"/>
              </w:rPr>
              <w:t>Leadership and management</w:t>
            </w:r>
          </w:p>
          <w:p w14:paraId="458610AC" w14:textId="77777777" w:rsidR="00A72D8D" w:rsidRPr="006A32DA" w:rsidRDefault="00A72D8D" w:rsidP="00976A80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 xml:space="preserve">Coordinate and support the full SEND team. </w:t>
            </w:r>
          </w:p>
          <w:p w14:paraId="433A6682" w14:textId="77777777" w:rsidR="00A72D8D" w:rsidRPr="006A32DA" w:rsidRDefault="00A72D8D" w:rsidP="00976A80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>Support staff members to understand the needs of pupils with SEND.</w:t>
            </w:r>
          </w:p>
          <w:p w14:paraId="327B62C4" w14:textId="77777777" w:rsidR="00A72D8D" w:rsidRPr="006A32DA" w:rsidRDefault="00A72D8D" w:rsidP="00976A80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 xml:space="preserve">Promote a safe and secure learning environment for pupils with SEND, and action improvement plans where necessary. </w:t>
            </w:r>
          </w:p>
          <w:p w14:paraId="4288D55D" w14:textId="0FBABB14" w:rsidR="00A72D8D" w:rsidRPr="006A32DA" w:rsidRDefault="00A72D8D" w:rsidP="00976A80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>Provide professional guidance</w:t>
            </w:r>
            <w:r w:rsidR="00E52987"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 xml:space="preserve"> and training</w:t>
            </w:r>
            <w:r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 xml:space="preserve"> to staff to secure good quality teaching for pupils with SEND.</w:t>
            </w:r>
          </w:p>
          <w:p w14:paraId="166E3AA9" w14:textId="77777777" w:rsidR="00A72D8D" w:rsidRPr="006A32DA" w:rsidRDefault="00A72D8D" w:rsidP="00976A80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>Guide staff in recognising and fulfilling their responsibilities to support pupils with SEND.</w:t>
            </w:r>
          </w:p>
          <w:p w14:paraId="1DCD3220" w14:textId="77777777" w:rsidR="00A72D8D" w:rsidRPr="006A32DA" w:rsidRDefault="00A72D8D" w:rsidP="00976A80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 xml:space="preserve">Contribute to the performance management process of any SEND teachers, learning support staff and </w:t>
            </w:r>
            <w:proofErr w:type="spellStart"/>
            <w:r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>TAs.</w:t>
            </w:r>
            <w:proofErr w:type="spellEnd"/>
            <w:r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 xml:space="preserve"> </w:t>
            </w:r>
          </w:p>
          <w:p w14:paraId="6408A919" w14:textId="77777777" w:rsidR="00A72D8D" w:rsidRPr="006A32DA" w:rsidRDefault="00A72D8D" w:rsidP="00976A80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lastRenderedPageBreak/>
              <w:t xml:space="preserve">Act as a point of contact and offer advice to staff seeking to learn more about, or develop skills relating to, SEND.  </w:t>
            </w:r>
          </w:p>
          <w:p w14:paraId="3B4C1C1E" w14:textId="77777777" w:rsidR="00A72D8D" w:rsidRPr="006A32DA" w:rsidRDefault="00A72D8D" w:rsidP="00976A80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 xml:space="preserve">Ensure the school’s SEND provision is inclusive at all levels. </w:t>
            </w:r>
          </w:p>
          <w:p w14:paraId="71DF8449" w14:textId="77777777" w:rsidR="00A72D8D" w:rsidRPr="006A32DA" w:rsidRDefault="00A72D8D" w:rsidP="00976A80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 xml:space="preserve">Contribute to curriculum planning to ensure that it reflects the needs of pupils with SEND. </w:t>
            </w:r>
          </w:p>
          <w:p w14:paraId="26E2D91C" w14:textId="77777777" w:rsidR="00A72D8D" w:rsidRPr="006A32DA" w:rsidRDefault="00A72D8D" w:rsidP="00976A80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 xml:space="preserve">Help to cater for the needs of pupils with SEND by contributing to the effective deployment of learning support staff.  </w:t>
            </w:r>
          </w:p>
          <w:p w14:paraId="67AFD2EC" w14:textId="797AE147" w:rsidR="00A72D8D" w:rsidRPr="006A32DA" w:rsidRDefault="00A72D8D" w:rsidP="00976A80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>Contribute to</w:t>
            </w:r>
            <w:r w:rsidR="00E52987"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 xml:space="preserve"> the creation of an effective SI</w:t>
            </w:r>
            <w:r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 xml:space="preserve">P which appropriately considers the needs of pupils with SEND. </w:t>
            </w:r>
          </w:p>
          <w:p w14:paraId="24E94AB9" w14:textId="56AB7B57" w:rsidR="00D21AA2" w:rsidRPr="006A32DA" w:rsidRDefault="00A72D8D" w:rsidP="00976A80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>Ensure that learning support staff are supervised effectively.</w:t>
            </w:r>
          </w:p>
        </w:tc>
      </w:tr>
      <w:tr w:rsidR="007862D0" w:rsidRPr="006A32DA" w14:paraId="62EBDA45" w14:textId="77777777" w:rsidTr="00FC5187">
        <w:trPr>
          <w:trHeight w:val="283"/>
        </w:trPr>
        <w:tc>
          <w:tcPr>
            <w:tcW w:w="9016" w:type="dxa"/>
            <w:gridSpan w:val="2"/>
            <w:tcBorders>
              <w:top w:val="single" w:sz="24" w:space="0" w:color="041E42" w:themeColor="accent2"/>
              <w:left w:val="nil"/>
              <w:bottom w:val="single" w:sz="24" w:space="0" w:color="041E42" w:themeColor="accent2"/>
              <w:right w:val="nil"/>
            </w:tcBorders>
            <w:shd w:val="clear" w:color="auto" w:fill="auto"/>
            <w:vAlign w:val="center"/>
          </w:tcPr>
          <w:p w14:paraId="198A1F9F" w14:textId="77777777" w:rsidR="007862D0" w:rsidRPr="006A32DA" w:rsidRDefault="007862D0" w:rsidP="00976A80">
            <w:pPr>
              <w:spacing w:before="100" w:after="100" w:line="276" w:lineRule="auto"/>
              <w:ind w:right="126"/>
              <w:jc w:val="left"/>
              <w:rPr>
                <w:rFonts w:ascii="Century Gothic" w:hAnsi="Century Gothic" w:cstheme="minorHAnsi"/>
                <w:bCs/>
                <w:sz w:val="24"/>
              </w:rPr>
            </w:pPr>
          </w:p>
        </w:tc>
      </w:tr>
      <w:tr w:rsidR="007862D0" w:rsidRPr="006A32DA" w14:paraId="48D9E22F" w14:textId="77777777" w:rsidTr="007862D0">
        <w:trPr>
          <w:trHeight w:val="567"/>
        </w:trPr>
        <w:tc>
          <w:tcPr>
            <w:tcW w:w="9016" w:type="dxa"/>
            <w:gridSpan w:val="2"/>
            <w:tcBorders>
              <w:top w:val="single" w:sz="24" w:space="0" w:color="041E42" w:themeColor="accent2"/>
              <w:left w:val="single" w:sz="24" w:space="0" w:color="041E42" w:themeColor="accent2"/>
              <w:bottom w:val="single" w:sz="24" w:space="0" w:color="041E42" w:themeColor="accent2"/>
              <w:right w:val="single" w:sz="24" w:space="0" w:color="041E42" w:themeColor="accent2"/>
            </w:tcBorders>
            <w:shd w:val="clear" w:color="auto" w:fill="auto"/>
            <w:vAlign w:val="center"/>
          </w:tcPr>
          <w:p w14:paraId="18EB9855" w14:textId="77777777" w:rsidR="007862D0" w:rsidRPr="006A32DA" w:rsidRDefault="007862D0" w:rsidP="00976A80">
            <w:pPr>
              <w:spacing w:before="100" w:after="100" w:line="276" w:lineRule="auto"/>
              <w:ind w:right="126"/>
              <w:jc w:val="left"/>
              <w:rPr>
                <w:rFonts w:ascii="Century Gothic" w:hAnsi="Century Gothic" w:cstheme="minorHAnsi"/>
                <w:b/>
                <w:sz w:val="24"/>
              </w:rPr>
            </w:pPr>
            <w:r w:rsidRPr="006A32DA">
              <w:rPr>
                <w:rFonts w:ascii="Century Gothic" w:hAnsi="Century Gothic" w:cstheme="minorHAnsi"/>
                <w:b/>
                <w:sz w:val="24"/>
              </w:rPr>
              <w:t>Communication</w:t>
            </w:r>
          </w:p>
          <w:p w14:paraId="59BF0B1B" w14:textId="77777777" w:rsidR="00A72D8D" w:rsidRPr="006A32DA" w:rsidRDefault="00A72D8D" w:rsidP="00976A80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>Contribute to leadership meetings by reporting on the effectiveness of SEND provision and sharing information with the key stakeholders.</w:t>
            </w:r>
          </w:p>
          <w:p w14:paraId="1119F62F" w14:textId="77777777" w:rsidR="00A72D8D" w:rsidRPr="006A32DA" w:rsidRDefault="00A72D8D" w:rsidP="00976A80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>Ensure staff are aware of developments with regards to SEND provision and policy in their identified areas of responsibility.</w:t>
            </w:r>
          </w:p>
          <w:p w14:paraId="27BDB9B1" w14:textId="2C0627B7" w:rsidR="00A72D8D" w:rsidRPr="006A32DA" w:rsidRDefault="00A72D8D" w:rsidP="00976A80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>Talk to pupils with SEND and listen to their feedback, with a view to developing a more effective support system.</w:t>
            </w:r>
          </w:p>
          <w:p w14:paraId="1C994F0D" w14:textId="7A4442A5" w:rsidR="007862D0" w:rsidRPr="006A32DA" w:rsidRDefault="00D21AA2" w:rsidP="00976A80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sz w:val="24"/>
                <w:szCs w:val="24"/>
              </w:rPr>
              <w:t xml:space="preserve">Develop and maintain effective relationships with parents, colleagues, the </w:t>
            </w:r>
            <w:r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>governing board</w:t>
            </w:r>
            <w:r w:rsidRPr="006A32DA">
              <w:rPr>
                <w:rFonts w:ascii="Century Gothic" w:hAnsi="Century Gothic" w:cstheme="minorHAnsi"/>
                <w:sz w:val="24"/>
                <w:szCs w:val="24"/>
              </w:rPr>
              <w:t xml:space="preserve"> and the local community.</w:t>
            </w:r>
          </w:p>
          <w:p w14:paraId="58A4E45E" w14:textId="503F9451" w:rsidR="00D21AA2" w:rsidRPr="006A32DA" w:rsidRDefault="00D21AA2" w:rsidP="00976A80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sz w:val="24"/>
                <w:szCs w:val="24"/>
              </w:rPr>
              <w:t>Develop and maintain links with the LA advisory and support services.</w:t>
            </w:r>
          </w:p>
        </w:tc>
      </w:tr>
      <w:tr w:rsidR="007862D0" w:rsidRPr="006A32DA" w14:paraId="7A34F941" w14:textId="77777777" w:rsidTr="00FC5187">
        <w:trPr>
          <w:trHeight w:val="283"/>
        </w:trPr>
        <w:tc>
          <w:tcPr>
            <w:tcW w:w="9016" w:type="dxa"/>
            <w:gridSpan w:val="2"/>
            <w:tcBorders>
              <w:top w:val="single" w:sz="24" w:space="0" w:color="041E42" w:themeColor="accent2"/>
              <w:left w:val="nil"/>
              <w:bottom w:val="single" w:sz="24" w:space="0" w:color="041E42" w:themeColor="accent2"/>
              <w:right w:val="nil"/>
            </w:tcBorders>
            <w:shd w:val="clear" w:color="auto" w:fill="auto"/>
            <w:vAlign w:val="center"/>
          </w:tcPr>
          <w:p w14:paraId="121CE975" w14:textId="77777777" w:rsidR="007862D0" w:rsidRPr="006A32DA" w:rsidRDefault="007862D0" w:rsidP="00976A80">
            <w:pPr>
              <w:spacing w:before="100" w:after="100" w:line="276" w:lineRule="auto"/>
              <w:ind w:right="126"/>
              <w:jc w:val="left"/>
              <w:rPr>
                <w:rFonts w:ascii="Century Gothic" w:hAnsi="Century Gothic" w:cstheme="minorHAnsi"/>
                <w:bCs/>
                <w:sz w:val="24"/>
              </w:rPr>
            </w:pPr>
          </w:p>
        </w:tc>
      </w:tr>
      <w:tr w:rsidR="007862D0" w:rsidRPr="006A32DA" w14:paraId="6875F9F0" w14:textId="77777777" w:rsidTr="007862D0">
        <w:trPr>
          <w:trHeight w:val="567"/>
        </w:trPr>
        <w:tc>
          <w:tcPr>
            <w:tcW w:w="9016" w:type="dxa"/>
            <w:gridSpan w:val="2"/>
            <w:tcBorders>
              <w:top w:val="single" w:sz="24" w:space="0" w:color="041E42" w:themeColor="accent2"/>
              <w:left w:val="single" w:sz="24" w:space="0" w:color="041E42" w:themeColor="accent2"/>
              <w:bottom w:val="single" w:sz="24" w:space="0" w:color="041E42" w:themeColor="accent2"/>
              <w:right w:val="single" w:sz="24" w:space="0" w:color="041E42" w:themeColor="accent2"/>
            </w:tcBorders>
            <w:shd w:val="clear" w:color="auto" w:fill="auto"/>
            <w:vAlign w:val="center"/>
          </w:tcPr>
          <w:p w14:paraId="1092D8C5" w14:textId="262CB2A4" w:rsidR="007862D0" w:rsidRPr="006A32DA" w:rsidRDefault="00A72D8D" w:rsidP="00976A80">
            <w:pPr>
              <w:spacing w:before="100" w:after="100" w:line="276" w:lineRule="auto"/>
              <w:ind w:right="126"/>
              <w:jc w:val="left"/>
              <w:rPr>
                <w:rFonts w:ascii="Century Gothic" w:hAnsi="Century Gothic" w:cstheme="minorHAnsi"/>
                <w:b/>
                <w:sz w:val="24"/>
              </w:rPr>
            </w:pPr>
            <w:r w:rsidRPr="006A32DA">
              <w:rPr>
                <w:rFonts w:ascii="Century Gothic" w:hAnsi="Century Gothic" w:cstheme="minorHAnsi"/>
                <w:b/>
                <w:sz w:val="24"/>
              </w:rPr>
              <w:t>Recording and assessment</w:t>
            </w:r>
          </w:p>
          <w:p w14:paraId="69C819D8" w14:textId="0A2D8D9C" w:rsidR="00A72D8D" w:rsidRPr="006A32DA" w:rsidRDefault="00A72D8D" w:rsidP="00976A80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>Ensure that the school’s administrative work for SEND is effectively completed</w:t>
            </w:r>
            <w:r w:rsidR="00A35049"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>.</w:t>
            </w:r>
            <w:r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 xml:space="preserve"> </w:t>
            </w:r>
          </w:p>
          <w:p w14:paraId="26D585AD" w14:textId="0308FE9F" w:rsidR="00D21AA2" w:rsidRPr="006A32DA" w:rsidRDefault="00A72D8D" w:rsidP="00976A80">
            <w:pPr>
              <w:pStyle w:val="ListParagraph"/>
              <w:numPr>
                <w:ilvl w:val="0"/>
                <w:numId w:val="49"/>
              </w:numPr>
              <w:spacing w:before="100" w:after="100"/>
              <w:ind w:right="126"/>
              <w:jc w:val="left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 xml:space="preserve">Work with teachers to set challenging targets for raising achievement amongst pupils with SEND. </w:t>
            </w:r>
          </w:p>
        </w:tc>
      </w:tr>
    </w:tbl>
    <w:p w14:paraId="2E6246BB" w14:textId="77777777" w:rsidR="007862D0" w:rsidRPr="006A32DA" w:rsidRDefault="007862D0" w:rsidP="00976A80">
      <w:pPr>
        <w:spacing w:before="200" w:after="200" w:line="276" w:lineRule="auto"/>
        <w:jc w:val="left"/>
        <w:rPr>
          <w:rFonts w:ascii="Century Gothic" w:hAnsi="Century Gothic" w:cstheme="minorHAnsi"/>
          <w:b/>
          <w:color w:val="FF6900" w:themeColor="accent5"/>
          <w:sz w:val="24"/>
          <w:u w:val="single"/>
        </w:rPr>
      </w:pPr>
      <w:r w:rsidRPr="006A32DA">
        <w:rPr>
          <w:rFonts w:ascii="Century Gothic" w:hAnsi="Century Gothic" w:cstheme="minorHAnsi"/>
          <w:b/>
          <w:color w:val="FF6900" w:themeColor="accent5"/>
          <w:sz w:val="24"/>
          <w:u w:val="single"/>
        </w:rPr>
        <w:br w:type="page"/>
      </w:r>
    </w:p>
    <w:p w14:paraId="06ED2A23" w14:textId="549786BC" w:rsidR="005E182D" w:rsidRPr="006A32DA" w:rsidRDefault="006A32DA" w:rsidP="006A32DA">
      <w:pPr>
        <w:spacing w:before="200" w:after="200" w:line="276" w:lineRule="auto"/>
        <w:jc w:val="center"/>
        <w:rPr>
          <w:rFonts w:ascii="Century Gothic" w:hAnsi="Century Gothic" w:cstheme="minorHAnsi"/>
          <w:b/>
          <w:sz w:val="24"/>
        </w:rPr>
      </w:pPr>
      <w:proofErr w:type="spellStart"/>
      <w:r>
        <w:rPr>
          <w:rFonts w:ascii="Century Gothic" w:hAnsi="Century Gothic" w:cstheme="minorHAnsi"/>
          <w:b/>
          <w:sz w:val="24"/>
        </w:rPr>
        <w:lastRenderedPageBreak/>
        <w:t>SENCo</w:t>
      </w:r>
      <w:proofErr w:type="spellEnd"/>
      <w:r w:rsidR="00A72D8D" w:rsidRPr="006A32DA">
        <w:rPr>
          <w:rFonts w:ascii="Century Gothic" w:hAnsi="Century Gothic" w:cstheme="minorHAnsi"/>
          <w:b/>
          <w:sz w:val="24"/>
        </w:rPr>
        <w:t xml:space="preserve"> person </w:t>
      </w:r>
      <w:r w:rsidR="00317F17" w:rsidRPr="006A32DA">
        <w:rPr>
          <w:rFonts w:ascii="Century Gothic" w:hAnsi="Century Gothic" w:cstheme="minorHAnsi"/>
          <w:b/>
          <w:sz w:val="24"/>
        </w:rPr>
        <w:t>specificati</w:t>
      </w:r>
      <w:r w:rsidR="005E182D" w:rsidRPr="006A32DA">
        <w:rPr>
          <w:rFonts w:ascii="Century Gothic" w:hAnsi="Century Gothic" w:cstheme="minorHAnsi"/>
          <w:b/>
          <w:sz w:val="24"/>
        </w:rPr>
        <w:t>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5E182D" w:rsidRPr="006A32DA" w14:paraId="7813751A" w14:textId="77777777" w:rsidTr="00976A80">
        <w:trPr>
          <w:trHeight w:val="567"/>
        </w:trPr>
        <w:tc>
          <w:tcPr>
            <w:tcW w:w="9016" w:type="dxa"/>
            <w:gridSpan w:val="2"/>
            <w:shd w:val="clear" w:color="auto" w:fill="041E42" w:themeFill="accent2"/>
            <w:vAlign w:val="center"/>
          </w:tcPr>
          <w:p w14:paraId="53762FC5" w14:textId="7BF025E1" w:rsidR="005E182D" w:rsidRPr="006A32DA" w:rsidRDefault="005E182D" w:rsidP="00976A80">
            <w:pPr>
              <w:spacing w:before="100" w:after="100" w:line="276" w:lineRule="auto"/>
              <w:jc w:val="center"/>
              <w:rPr>
                <w:rFonts w:ascii="Century Gothic" w:hAnsi="Century Gothic" w:cstheme="minorHAnsi"/>
                <w:b/>
                <w:bCs/>
                <w:sz w:val="24"/>
              </w:rPr>
            </w:pPr>
            <w:r w:rsidRPr="006A32DA">
              <w:rPr>
                <w:rFonts w:ascii="Century Gothic" w:hAnsi="Century Gothic" w:cstheme="minorHAnsi"/>
                <w:b/>
                <w:bCs/>
                <w:sz w:val="24"/>
              </w:rPr>
              <w:t>Qualifications and training</w:t>
            </w:r>
          </w:p>
        </w:tc>
      </w:tr>
      <w:tr w:rsidR="0011044B" w:rsidRPr="006A32DA" w14:paraId="0268BEAD" w14:textId="77777777" w:rsidTr="00976A80">
        <w:trPr>
          <w:trHeight w:val="567"/>
        </w:trPr>
        <w:tc>
          <w:tcPr>
            <w:tcW w:w="4511" w:type="dxa"/>
            <w:shd w:val="clear" w:color="auto" w:fill="B1B1B1" w:themeFill="accent1"/>
            <w:vAlign w:val="center"/>
          </w:tcPr>
          <w:p w14:paraId="1D804CCD" w14:textId="77777777" w:rsidR="005E182D" w:rsidRPr="006A32DA" w:rsidRDefault="005E182D" w:rsidP="00976A80">
            <w:pPr>
              <w:spacing w:before="100" w:after="100" w:line="276" w:lineRule="auto"/>
              <w:jc w:val="center"/>
              <w:rPr>
                <w:rFonts w:ascii="Century Gothic" w:hAnsi="Century Gothic" w:cstheme="minorHAnsi"/>
                <w:b/>
                <w:bCs/>
                <w:sz w:val="24"/>
              </w:rPr>
            </w:pPr>
            <w:r w:rsidRPr="006A32DA">
              <w:rPr>
                <w:rFonts w:ascii="Century Gothic" w:hAnsi="Century Gothic" w:cstheme="minorHAnsi"/>
                <w:b/>
                <w:bCs/>
                <w:sz w:val="24"/>
              </w:rPr>
              <w:t>Essential</w:t>
            </w:r>
          </w:p>
        </w:tc>
        <w:tc>
          <w:tcPr>
            <w:tcW w:w="4505" w:type="dxa"/>
            <w:shd w:val="clear" w:color="auto" w:fill="B1B1B1" w:themeFill="accent1"/>
            <w:vAlign w:val="center"/>
          </w:tcPr>
          <w:p w14:paraId="5E0F0CBE" w14:textId="77777777" w:rsidR="005E182D" w:rsidRPr="006A32DA" w:rsidRDefault="005E182D" w:rsidP="00976A80">
            <w:pPr>
              <w:spacing w:before="100" w:after="100" w:line="276" w:lineRule="auto"/>
              <w:jc w:val="center"/>
              <w:rPr>
                <w:rFonts w:ascii="Century Gothic" w:hAnsi="Century Gothic" w:cstheme="minorHAnsi"/>
                <w:b/>
                <w:bCs/>
                <w:sz w:val="24"/>
              </w:rPr>
            </w:pPr>
            <w:r w:rsidRPr="006A32DA">
              <w:rPr>
                <w:rFonts w:ascii="Century Gothic" w:hAnsi="Century Gothic" w:cstheme="minorHAnsi"/>
                <w:b/>
                <w:bCs/>
                <w:sz w:val="24"/>
              </w:rPr>
              <w:t>Desirable</w:t>
            </w:r>
          </w:p>
        </w:tc>
      </w:tr>
      <w:tr w:rsidR="0011044B" w:rsidRPr="006A32DA" w14:paraId="373CBFC0" w14:textId="77777777" w:rsidTr="00976A80">
        <w:trPr>
          <w:trHeight w:val="567"/>
        </w:trPr>
        <w:tc>
          <w:tcPr>
            <w:tcW w:w="4511" w:type="dxa"/>
            <w:shd w:val="clear" w:color="auto" w:fill="FFFFFF" w:themeFill="background1"/>
            <w:vAlign w:val="center"/>
          </w:tcPr>
          <w:p w14:paraId="359AF2DE" w14:textId="77777777" w:rsidR="00A72D8D" w:rsidRPr="006A32DA" w:rsidRDefault="00A72D8D" w:rsidP="00976A80">
            <w:pPr>
              <w:pStyle w:val="ListParagraph"/>
              <w:numPr>
                <w:ilvl w:val="0"/>
                <w:numId w:val="42"/>
              </w:numPr>
              <w:ind w:right="147"/>
              <w:contextualSpacing w:val="0"/>
              <w:jc w:val="left"/>
              <w:rPr>
                <w:rFonts w:ascii="Century Gothic" w:hAnsi="Century Gothic" w:cstheme="minorHAnsi"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sz w:val="24"/>
                <w:szCs w:val="24"/>
              </w:rPr>
              <w:t xml:space="preserve">Have a </w:t>
            </w:r>
            <w:r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>degree</w:t>
            </w:r>
            <w:r w:rsidRPr="006A32DA">
              <w:rPr>
                <w:rFonts w:ascii="Century Gothic" w:hAnsi="Century Gothic" w:cstheme="minorHAnsi"/>
                <w:sz w:val="24"/>
                <w:szCs w:val="24"/>
              </w:rPr>
              <w:t xml:space="preserve"> in a relevant subject. </w:t>
            </w:r>
          </w:p>
          <w:p w14:paraId="14640951" w14:textId="3669806F" w:rsidR="00A72D8D" w:rsidRPr="006A32DA" w:rsidRDefault="00A72D8D" w:rsidP="00976A80">
            <w:pPr>
              <w:pStyle w:val="ListParagraph"/>
              <w:numPr>
                <w:ilvl w:val="0"/>
                <w:numId w:val="42"/>
              </w:numPr>
              <w:ind w:right="147"/>
              <w:contextualSpacing w:val="0"/>
              <w:jc w:val="left"/>
              <w:rPr>
                <w:rFonts w:ascii="Century Gothic" w:hAnsi="Century Gothic" w:cstheme="minorHAnsi"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sz w:val="24"/>
                <w:szCs w:val="24"/>
              </w:rPr>
              <w:t xml:space="preserve">Have QTS. </w:t>
            </w:r>
          </w:p>
          <w:p w14:paraId="0871047C" w14:textId="3B6CB756" w:rsidR="00694DD5" w:rsidRPr="006A32DA" w:rsidRDefault="00694DD5" w:rsidP="00976A80">
            <w:pPr>
              <w:pStyle w:val="ListParagraph"/>
              <w:numPr>
                <w:ilvl w:val="0"/>
                <w:numId w:val="42"/>
              </w:numPr>
              <w:ind w:right="147"/>
              <w:contextualSpacing w:val="0"/>
              <w:jc w:val="left"/>
              <w:rPr>
                <w:rFonts w:ascii="Century Gothic" w:hAnsi="Century Gothic" w:cstheme="minorHAnsi"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sz w:val="24"/>
                <w:szCs w:val="24"/>
              </w:rPr>
              <w:t xml:space="preserve">Have </w:t>
            </w:r>
            <w:r w:rsidR="00E52987" w:rsidRPr="006A32DA">
              <w:rPr>
                <w:rFonts w:ascii="Century Gothic" w:hAnsi="Century Gothic" w:cstheme="minorHAnsi"/>
                <w:sz w:val="24"/>
                <w:szCs w:val="24"/>
              </w:rPr>
              <w:t>experience in teaching</w:t>
            </w:r>
            <w:r w:rsidRPr="006A32DA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>KS1</w:t>
            </w:r>
            <w:r w:rsidRPr="006A32DA">
              <w:rPr>
                <w:rFonts w:ascii="Century Gothic" w:hAnsi="Century Gothic" w:cstheme="minorHAnsi"/>
                <w:sz w:val="24"/>
                <w:szCs w:val="24"/>
              </w:rPr>
              <w:t xml:space="preserve"> and </w:t>
            </w:r>
            <w:r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>KS2</w:t>
            </w:r>
            <w:r w:rsidRPr="006A32DA">
              <w:rPr>
                <w:rFonts w:ascii="Century Gothic" w:hAnsi="Century Gothic" w:cstheme="minorHAnsi"/>
                <w:sz w:val="24"/>
                <w:szCs w:val="24"/>
              </w:rPr>
              <w:t xml:space="preserve"> for at least two years.</w:t>
            </w:r>
          </w:p>
          <w:p w14:paraId="6494D560" w14:textId="1D934A80" w:rsidR="00694DD5" w:rsidRPr="006A32DA" w:rsidRDefault="00694DD5" w:rsidP="00976A80">
            <w:pPr>
              <w:pStyle w:val="ListParagraph"/>
              <w:numPr>
                <w:ilvl w:val="0"/>
                <w:numId w:val="42"/>
              </w:numPr>
              <w:ind w:right="147"/>
              <w:contextualSpacing w:val="0"/>
              <w:jc w:val="left"/>
              <w:rPr>
                <w:rFonts w:ascii="Century Gothic" w:hAnsi="Century Gothic" w:cstheme="minorHAnsi"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sz w:val="24"/>
                <w:szCs w:val="24"/>
              </w:rPr>
              <w:t>At least 12 months experience working as a school SENCO</w:t>
            </w:r>
            <w:r w:rsidR="00EF1904" w:rsidRPr="006A32DA">
              <w:rPr>
                <w:rFonts w:ascii="Century Gothic" w:hAnsi="Century Gothic" w:cstheme="minorHAnsi"/>
                <w:sz w:val="24"/>
                <w:szCs w:val="24"/>
              </w:rPr>
              <w:t>.</w:t>
            </w:r>
          </w:p>
          <w:p w14:paraId="115C32BE" w14:textId="42B6240E" w:rsidR="00694DD5" w:rsidRPr="006A32DA" w:rsidRDefault="00694DD5" w:rsidP="00976A80">
            <w:pPr>
              <w:pStyle w:val="ListParagraph"/>
              <w:ind w:left="720" w:right="147"/>
              <w:contextualSpacing w:val="0"/>
              <w:jc w:val="left"/>
              <w:rPr>
                <w:rFonts w:ascii="Century Gothic" w:hAnsi="Century Gothic" w:cstheme="minorHAnsi"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sz w:val="24"/>
                <w:szCs w:val="24"/>
              </w:rPr>
              <w:t>or</w:t>
            </w:r>
          </w:p>
          <w:p w14:paraId="5EE27FB1" w14:textId="49F7347B" w:rsidR="005E182D" w:rsidRPr="006A32DA" w:rsidRDefault="00694DD5" w:rsidP="00976A80">
            <w:pPr>
              <w:pStyle w:val="ListParagraph"/>
              <w:numPr>
                <w:ilvl w:val="0"/>
                <w:numId w:val="42"/>
              </w:numPr>
              <w:ind w:right="147"/>
              <w:contextualSpacing w:val="0"/>
              <w:jc w:val="left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sz w:val="24"/>
                <w:szCs w:val="24"/>
              </w:rPr>
              <w:t>A commitment to achieve a National Award in Special Educational Needs within three years of appointment if having less than 12 months experience</w:t>
            </w:r>
            <w:r w:rsidR="00EF1904" w:rsidRPr="006A32DA">
              <w:rPr>
                <w:rFonts w:ascii="Century Gothic" w:hAnsi="Century Gothic" w:cstheme="minorHAnsi"/>
                <w:sz w:val="24"/>
                <w:szCs w:val="24"/>
              </w:rPr>
              <w:t>.</w:t>
            </w:r>
          </w:p>
        </w:tc>
        <w:tc>
          <w:tcPr>
            <w:tcW w:w="4505" w:type="dxa"/>
            <w:shd w:val="clear" w:color="auto" w:fill="FFFFFF" w:themeFill="background1"/>
            <w:vAlign w:val="center"/>
          </w:tcPr>
          <w:p w14:paraId="24015AC3" w14:textId="097B8DFE" w:rsidR="005E182D" w:rsidRPr="004B4FB5" w:rsidRDefault="00694DD5" w:rsidP="004B4FB5">
            <w:pPr>
              <w:pStyle w:val="ListParagraph"/>
              <w:numPr>
                <w:ilvl w:val="0"/>
                <w:numId w:val="42"/>
              </w:numPr>
              <w:spacing w:before="100" w:after="100"/>
              <w:ind w:right="125"/>
              <w:jc w:val="left"/>
              <w:rPr>
                <w:rFonts w:ascii="Century Gothic" w:hAnsi="Century Gothic" w:cstheme="minorHAnsi"/>
                <w:sz w:val="24"/>
              </w:rPr>
            </w:pPr>
            <w:bookmarkStart w:id="1" w:name="_GoBack"/>
            <w:bookmarkEnd w:id="1"/>
            <w:r w:rsidRPr="004B4FB5">
              <w:rPr>
                <w:rFonts w:ascii="Century Gothic" w:hAnsi="Century Gothic" w:cstheme="minorHAnsi"/>
                <w:sz w:val="24"/>
              </w:rPr>
              <w:t>R</w:t>
            </w:r>
            <w:r w:rsidR="00D21AA2" w:rsidRPr="004B4FB5">
              <w:rPr>
                <w:rFonts w:ascii="Century Gothic" w:hAnsi="Century Gothic" w:cstheme="minorHAnsi"/>
                <w:sz w:val="24"/>
              </w:rPr>
              <w:t>elevant safeguarding</w:t>
            </w:r>
            <w:r w:rsidR="00E37B12" w:rsidRPr="004B4FB5">
              <w:rPr>
                <w:rFonts w:ascii="Century Gothic" w:hAnsi="Century Gothic" w:cstheme="minorHAnsi"/>
                <w:sz w:val="24"/>
              </w:rPr>
              <w:t xml:space="preserve"> and </w:t>
            </w:r>
            <w:r w:rsidR="00D21AA2" w:rsidRPr="004B4FB5">
              <w:rPr>
                <w:rFonts w:ascii="Century Gothic" w:hAnsi="Century Gothic" w:cstheme="minorHAnsi"/>
                <w:sz w:val="24"/>
              </w:rPr>
              <w:t>child protection training undertaken and a willingness to update training regularly</w:t>
            </w:r>
            <w:r w:rsidR="00EF1904" w:rsidRPr="004B4FB5">
              <w:rPr>
                <w:rFonts w:ascii="Century Gothic" w:hAnsi="Century Gothic" w:cstheme="minorHAnsi"/>
                <w:sz w:val="24"/>
              </w:rPr>
              <w:t>.</w:t>
            </w:r>
          </w:p>
          <w:p w14:paraId="1399CE3D" w14:textId="642CC05A" w:rsidR="007D39C7" w:rsidRPr="006A32DA" w:rsidRDefault="007D39C7" w:rsidP="00976A80">
            <w:pPr>
              <w:pStyle w:val="ListParagraph"/>
              <w:numPr>
                <w:ilvl w:val="0"/>
                <w:numId w:val="42"/>
              </w:numPr>
              <w:spacing w:before="100" w:after="100"/>
              <w:ind w:right="125"/>
              <w:jc w:val="left"/>
              <w:rPr>
                <w:rFonts w:ascii="Century Gothic" w:hAnsi="Century Gothic" w:cstheme="minorHAnsi"/>
                <w:sz w:val="24"/>
                <w:szCs w:val="24"/>
              </w:rPr>
            </w:pPr>
            <w:r w:rsidRPr="006A32DA">
              <w:rPr>
                <w:rFonts w:ascii="Century Gothic" w:eastAsia="Times New Roman" w:hAnsi="Century Gothic" w:cstheme="minorHAnsi"/>
                <w:bCs/>
                <w:sz w:val="24"/>
                <w:szCs w:val="24"/>
                <w:lang w:val="en-US"/>
              </w:rPr>
              <w:t>Be a trained first aider</w:t>
            </w:r>
            <w:r w:rsidR="00EF1904" w:rsidRPr="006A32DA">
              <w:rPr>
                <w:rFonts w:ascii="Century Gothic" w:eastAsia="Times New Roman" w:hAnsi="Century Gothic" w:cstheme="minorHAnsi"/>
                <w:bCs/>
                <w:sz w:val="24"/>
                <w:szCs w:val="24"/>
                <w:lang w:val="en-US"/>
              </w:rPr>
              <w:t>.</w:t>
            </w:r>
          </w:p>
          <w:p w14:paraId="0EED0DF2" w14:textId="3E988F17" w:rsidR="00A72D8D" w:rsidRPr="006A32DA" w:rsidRDefault="007D39C7" w:rsidP="00976A80">
            <w:pPr>
              <w:pStyle w:val="ListParagraph"/>
              <w:numPr>
                <w:ilvl w:val="0"/>
                <w:numId w:val="42"/>
              </w:numPr>
              <w:spacing w:before="100" w:after="100"/>
              <w:ind w:right="125"/>
              <w:jc w:val="left"/>
              <w:rPr>
                <w:rFonts w:ascii="Century Gothic" w:hAnsi="Century Gothic" w:cstheme="minorHAnsi"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sz w:val="24"/>
                <w:szCs w:val="24"/>
              </w:rPr>
              <w:t>Have achieved a National Award in Special Educational Needs Coordination</w:t>
            </w:r>
            <w:r w:rsidR="00EF1904" w:rsidRPr="006A32DA">
              <w:rPr>
                <w:rFonts w:ascii="Century Gothic" w:hAnsi="Century Gothic" w:cstheme="minorHAnsi"/>
                <w:sz w:val="24"/>
                <w:szCs w:val="24"/>
              </w:rPr>
              <w:t>.</w:t>
            </w:r>
          </w:p>
        </w:tc>
      </w:tr>
      <w:tr w:rsidR="005E182D" w:rsidRPr="006A32DA" w14:paraId="5FB3AAF9" w14:textId="77777777" w:rsidTr="00976A80">
        <w:trPr>
          <w:trHeight w:val="567"/>
        </w:trPr>
        <w:tc>
          <w:tcPr>
            <w:tcW w:w="9016" w:type="dxa"/>
            <w:gridSpan w:val="2"/>
            <w:shd w:val="clear" w:color="auto" w:fill="041E42" w:themeFill="accent2"/>
            <w:vAlign w:val="center"/>
          </w:tcPr>
          <w:p w14:paraId="3095037D" w14:textId="0B59B679" w:rsidR="005E182D" w:rsidRPr="006A32DA" w:rsidRDefault="00A77101" w:rsidP="00976A80">
            <w:pPr>
              <w:spacing w:before="100" w:after="100" w:line="276" w:lineRule="auto"/>
              <w:jc w:val="center"/>
              <w:rPr>
                <w:rFonts w:ascii="Century Gothic" w:hAnsi="Century Gothic" w:cstheme="minorHAnsi"/>
                <w:b/>
                <w:bCs/>
                <w:sz w:val="24"/>
              </w:rPr>
            </w:pPr>
            <w:r w:rsidRPr="006A32DA">
              <w:rPr>
                <w:rFonts w:ascii="Century Gothic" w:hAnsi="Century Gothic" w:cstheme="minorHAnsi"/>
                <w:b/>
                <w:bCs/>
                <w:sz w:val="24"/>
              </w:rPr>
              <w:t>Knowledge, s</w:t>
            </w:r>
            <w:r w:rsidR="005E182D" w:rsidRPr="006A32DA">
              <w:rPr>
                <w:rFonts w:ascii="Century Gothic" w:hAnsi="Century Gothic" w:cstheme="minorHAnsi"/>
                <w:b/>
                <w:bCs/>
                <w:sz w:val="24"/>
              </w:rPr>
              <w:t>kills</w:t>
            </w:r>
            <w:r w:rsidR="00694DD5" w:rsidRPr="006A32DA">
              <w:rPr>
                <w:rFonts w:ascii="Century Gothic" w:hAnsi="Century Gothic" w:cstheme="minorHAnsi"/>
                <w:b/>
                <w:bCs/>
                <w:sz w:val="24"/>
              </w:rPr>
              <w:t xml:space="preserve"> </w:t>
            </w:r>
            <w:r w:rsidR="005E182D" w:rsidRPr="006A32DA">
              <w:rPr>
                <w:rFonts w:ascii="Century Gothic" w:hAnsi="Century Gothic" w:cstheme="minorHAnsi"/>
                <w:b/>
                <w:bCs/>
                <w:sz w:val="24"/>
              </w:rPr>
              <w:t>and experience</w:t>
            </w:r>
          </w:p>
        </w:tc>
      </w:tr>
      <w:tr w:rsidR="0011044B" w:rsidRPr="006A32DA" w14:paraId="53F04567" w14:textId="77777777" w:rsidTr="00976A80">
        <w:trPr>
          <w:trHeight w:val="567"/>
        </w:trPr>
        <w:tc>
          <w:tcPr>
            <w:tcW w:w="4511" w:type="dxa"/>
            <w:shd w:val="clear" w:color="auto" w:fill="B1B1B1" w:themeFill="accent1"/>
            <w:vAlign w:val="center"/>
          </w:tcPr>
          <w:p w14:paraId="0AB30720" w14:textId="58CD85EF" w:rsidR="005E182D" w:rsidRPr="006A32DA" w:rsidRDefault="00E31A9B" w:rsidP="00976A80">
            <w:pPr>
              <w:spacing w:before="100" w:after="100" w:line="276" w:lineRule="auto"/>
              <w:jc w:val="center"/>
              <w:rPr>
                <w:rFonts w:ascii="Century Gothic" w:hAnsi="Century Gothic" w:cstheme="minorHAnsi"/>
                <w:b/>
                <w:bCs/>
                <w:sz w:val="24"/>
              </w:rPr>
            </w:pPr>
            <w:r w:rsidRPr="006A32DA">
              <w:rPr>
                <w:rFonts w:ascii="Century Gothic" w:hAnsi="Century Gothic" w:cstheme="minorHAnsi"/>
                <w:b/>
                <w:bCs/>
                <w:sz w:val="24"/>
              </w:rPr>
              <w:t>Essential</w:t>
            </w:r>
          </w:p>
        </w:tc>
        <w:tc>
          <w:tcPr>
            <w:tcW w:w="4505" w:type="dxa"/>
            <w:shd w:val="clear" w:color="auto" w:fill="B1B1B1" w:themeFill="accent1"/>
            <w:vAlign w:val="center"/>
          </w:tcPr>
          <w:p w14:paraId="112502FC" w14:textId="46CD7CC2" w:rsidR="005E182D" w:rsidRPr="006A32DA" w:rsidRDefault="00E31A9B" w:rsidP="00976A80">
            <w:pPr>
              <w:spacing w:before="100" w:after="100" w:line="276" w:lineRule="auto"/>
              <w:jc w:val="center"/>
              <w:rPr>
                <w:rFonts w:ascii="Century Gothic" w:hAnsi="Century Gothic" w:cstheme="minorHAnsi"/>
                <w:b/>
                <w:bCs/>
                <w:sz w:val="24"/>
              </w:rPr>
            </w:pPr>
            <w:r w:rsidRPr="006A32DA">
              <w:rPr>
                <w:rFonts w:ascii="Century Gothic" w:hAnsi="Century Gothic" w:cstheme="minorHAnsi"/>
                <w:b/>
                <w:bCs/>
                <w:sz w:val="24"/>
              </w:rPr>
              <w:t>Desirable</w:t>
            </w:r>
          </w:p>
        </w:tc>
      </w:tr>
      <w:tr w:rsidR="0011044B" w:rsidRPr="006A32DA" w14:paraId="6659D95C" w14:textId="77777777" w:rsidTr="00976A80">
        <w:trPr>
          <w:trHeight w:val="567"/>
        </w:trPr>
        <w:tc>
          <w:tcPr>
            <w:tcW w:w="4511" w:type="dxa"/>
            <w:vAlign w:val="center"/>
          </w:tcPr>
          <w:p w14:paraId="326027C1" w14:textId="58057109" w:rsidR="007D39C7" w:rsidRPr="006A32DA" w:rsidRDefault="00981A1F" w:rsidP="00976A80">
            <w:pPr>
              <w:pStyle w:val="ListParagraph"/>
              <w:numPr>
                <w:ilvl w:val="0"/>
                <w:numId w:val="19"/>
              </w:numPr>
              <w:ind w:left="499" w:right="147" w:hanging="357"/>
              <w:contextualSpacing w:val="0"/>
              <w:jc w:val="left"/>
              <w:rPr>
                <w:rFonts w:ascii="Century Gothic" w:hAnsi="Century Gothic" w:cstheme="minorHAnsi"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sz w:val="24"/>
                <w:szCs w:val="24"/>
              </w:rPr>
              <w:t>Experience of working with pupils with SEND, and pupils with emotional and behavioural difficulties</w:t>
            </w:r>
            <w:r w:rsidR="00EF1904" w:rsidRPr="006A32DA">
              <w:rPr>
                <w:rFonts w:ascii="Century Gothic" w:hAnsi="Century Gothic" w:cstheme="minorHAnsi"/>
                <w:sz w:val="24"/>
                <w:szCs w:val="24"/>
              </w:rPr>
              <w:t>.</w:t>
            </w:r>
          </w:p>
          <w:p w14:paraId="2BFB5BF1" w14:textId="7C76E233" w:rsidR="00A77101" w:rsidRPr="006A32DA" w:rsidRDefault="00A77101" w:rsidP="00976A80">
            <w:pPr>
              <w:pStyle w:val="ListParagraph"/>
              <w:numPr>
                <w:ilvl w:val="0"/>
                <w:numId w:val="19"/>
              </w:numPr>
              <w:ind w:left="499" w:right="147" w:hanging="357"/>
              <w:contextualSpacing w:val="0"/>
              <w:jc w:val="left"/>
              <w:rPr>
                <w:rFonts w:ascii="Century Gothic" w:hAnsi="Century Gothic" w:cstheme="minorHAnsi"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sz w:val="24"/>
                <w:szCs w:val="24"/>
              </w:rPr>
              <w:t>Experience working alongside an SLT to develop the quality of the curriculum and learning activities</w:t>
            </w:r>
            <w:r w:rsidR="00EF1904" w:rsidRPr="006A32DA">
              <w:rPr>
                <w:rFonts w:ascii="Century Gothic" w:hAnsi="Century Gothic" w:cstheme="minorHAnsi"/>
                <w:sz w:val="24"/>
                <w:szCs w:val="24"/>
              </w:rPr>
              <w:t>.</w:t>
            </w:r>
          </w:p>
          <w:p w14:paraId="5A8D427C" w14:textId="416A649B" w:rsidR="001F1037" w:rsidRPr="006A32DA" w:rsidRDefault="001F1037" w:rsidP="00976A80">
            <w:pPr>
              <w:pStyle w:val="ListParagraph"/>
              <w:numPr>
                <w:ilvl w:val="0"/>
                <w:numId w:val="19"/>
              </w:numPr>
              <w:ind w:left="499" w:right="147" w:hanging="357"/>
              <w:contextualSpacing w:val="0"/>
              <w:jc w:val="left"/>
              <w:rPr>
                <w:rFonts w:ascii="Century Gothic" w:hAnsi="Century Gothic" w:cstheme="minorHAnsi"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sz w:val="24"/>
                <w:szCs w:val="24"/>
              </w:rPr>
              <w:t>Experience co-ordinating provision for children with SEND</w:t>
            </w:r>
            <w:r w:rsidR="00EF1904" w:rsidRPr="006A32DA">
              <w:rPr>
                <w:rFonts w:ascii="Century Gothic" w:hAnsi="Century Gothic" w:cstheme="minorHAnsi"/>
                <w:sz w:val="24"/>
                <w:szCs w:val="24"/>
              </w:rPr>
              <w:t>.</w:t>
            </w:r>
          </w:p>
          <w:p w14:paraId="5E76D7AA" w14:textId="134968FB" w:rsidR="00694DD5" w:rsidRPr="006A32DA" w:rsidRDefault="001F1037" w:rsidP="00976A80">
            <w:pPr>
              <w:pStyle w:val="ListParagraph"/>
              <w:numPr>
                <w:ilvl w:val="0"/>
                <w:numId w:val="19"/>
              </w:numPr>
              <w:ind w:left="499" w:right="147" w:hanging="357"/>
              <w:contextualSpacing w:val="0"/>
              <w:jc w:val="left"/>
              <w:rPr>
                <w:rFonts w:ascii="Century Gothic" w:hAnsi="Century Gothic" w:cstheme="minorHAnsi"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sz w:val="24"/>
                <w:szCs w:val="24"/>
              </w:rPr>
              <w:t>S</w:t>
            </w:r>
            <w:r w:rsidR="00694DD5" w:rsidRPr="006A32DA">
              <w:rPr>
                <w:rFonts w:ascii="Century Gothic" w:hAnsi="Century Gothic" w:cstheme="minorHAnsi"/>
                <w:sz w:val="24"/>
                <w:szCs w:val="24"/>
              </w:rPr>
              <w:t>ound knowledge of the SEND Code of Practice and its application</w:t>
            </w:r>
            <w:r w:rsidR="00EF1904" w:rsidRPr="006A32DA">
              <w:rPr>
                <w:rFonts w:ascii="Century Gothic" w:hAnsi="Century Gothic" w:cstheme="minorHAnsi"/>
                <w:sz w:val="24"/>
                <w:szCs w:val="24"/>
              </w:rPr>
              <w:t>.</w:t>
            </w:r>
          </w:p>
          <w:p w14:paraId="4292D40C" w14:textId="677457B4" w:rsidR="001F1037" w:rsidRPr="006A32DA" w:rsidRDefault="001F1037" w:rsidP="00976A80">
            <w:pPr>
              <w:pStyle w:val="ListParagraph"/>
              <w:numPr>
                <w:ilvl w:val="0"/>
                <w:numId w:val="19"/>
              </w:numPr>
              <w:ind w:left="499" w:right="147" w:hanging="357"/>
              <w:contextualSpacing w:val="0"/>
              <w:jc w:val="left"/>
              <w:rPr>
                <w:rFonts w:ascii="Century Gothic" w:hAnsi="Century Gothic" w:cstheme="minorHAnsi"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sz w:val="24"/>
                <w:szCs w:val="24"/>
              </w:rPr>
              <w:t>Sound knowledge of the graduated approach to providing SEN support</w:t>
            </w:r>
            <w:r w:rsidR="00EF1904" w:rsidRPr="006A32DA">
              <w:rPr>
                <w:rFonts w:ascii="Century Gothic" w:hAnsi="Century Gothic" w:cstheme="minorHAnsi"/>
                <w:sz w:val="24"/>
                <w:szCs w:val="24"/>
              </w:rPr>
              <w:t>.</w:t>
            </w:r>
          </w:p>
          <w:p w14:paraId="103C70FF" w14:textId="0A83C768" w:rsidR="00694DD5" w:rsidRPr="006A32DA" w:rsidRDefault="001F1037" w:rsidP="00976A80">
            <w:pPr>
              <w:pStyle w:val="ListParagraph"/>
              <w:numPr>
                <w:ilvl w:val="0"/>
                <w:numId w:val="19"/>
              </w:numPr>
              <w:ind w:left="499" w:right="147" w:hanging="357"/>
              <w:contextualSpacing w:val="0"/>
              <w:jc w:val="left"/>
              <w:rPr>
                <w:rFonts w:ascii="Century Gothic" w:hAnsi="Century Gothic" w:cstheme="minorHAnsi"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sz w:val="24"/>
                <w:szCs w:val="24"/>
              </w:rPr>
              <w:lastRenderedPageBreak/>
              <w:t>E</w:t>
            </w:r>
            <w:r w:rsidR="00694DD5" w:rsidRPr="006A32DA">
              <w:rPr>
                <w:rFonts w:ascii="Century Gothic" w:hAnsi="Century Gothic" w:cstheme="minorHAnsi"/>
                <w:sz w:val="24"/>
                <w:szCs w:val="24"/>
              </w:rPr>
              <w:t xml:space="preserve">xperience of </w:t>
            </w:r>
            <w:r w:rsidR="00A77101" w:rsidRPr="006A32DA">
              <w:rPr>
                <w:rFonts w:ascii="Century Gothic" w:hAnsi="Century Gothic" w:cstheme="minorHAnsi"/>
                <w:sz w:val="24"/>
                <w:szCs w:val="24"/>
              </w:rPr>
              <w:t>behaviour</w:t>
            </w:r>
            <w:r w:rsidR="00694DD5" w:rsidRPr="006A32DA">
              <w:rPr>
                <w:rFonts w:ascii="Century Gothic" w:hAnsi="Century Gothic" w:cstheme="minorHAnsi"/>
                <w:sz w:val="24"/>
                <w:szCs w:val="24"/>
              </w:rPr>
              <w:t xml:space="preserve"> management techniques for groups and individuals with SEND. </w:t>
            </w:r>
          </w:p>
          <w:p w14:paraId="7CE29480" w14:textId="76F685AC" w:rsidR="00694DD5" w:rsidRPr="006A32DA" w:rsidRDefault="001F1037" w:rsidP="00976A80">
            <w:pPr>
              <w:pStyle w:val="ListParagraph"/>
              <w:numPr>
                <w:ilvl w:val="0"/>
                <w:numId w:val="19"/>
              </w:numPr>
              <w:ind w:left="499" w:right="147" w:hanging="357"/>
              <w:contextualSpacing w:val="0"/>
              <w:jc w:val="left"/>
              <w:rPr>
                <w:rFonts w:ascii="Century Gothic" w:hAnsi="Century Gothic" w:cstheme="minorHAnsi"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sz w:val="24"/>
                <w:szCs w:val="24"/>
              </w:rPr>
              <w:t>A</w:t>
            </w:r>
            <w:r w:rsidR="00694DD5" w:rsidRPr="006A32DA">
              <w:rPr>
                <w:rFonts w:ascii="Century Gothic" w:hAnsi="Century Gothic" w:cstheme="minorHAnsi"/>
                <w:sz w:val="24"/>
                <w:szCs w:val="24"/>
              </w:rPr>
              <w:t xml:space="preserve"> good understanding of the principles </w:t>
            </w:r>
            <w:r w:rsidR="00A77101" w:rsidRPr="006A32DA">
              <w:rPr>
                <w:rFonts w:ascii="Century Gothic" w:hAnsi="Century Gothic" w:cstheme="minorHAnsi"/>
                <w:sz w:val="24"/>
                <w:szCs w:val="24"/>
              </w:rPr>
              <w:t>of</w:t>
            </w:r>
            <w:r w:rsidR="00694DD5" w:rsidRPr="006A32DA">
              <w:rPr>
                <w:rFonts w:ascii="Century Gothic" w:hAnsi="Century Gothic" w:cstheme="minorHAnsi"/>
                <w:sz w:val="24"/>
                <w:szCs w:val="24"/>
              </w:rPr>
              <w:t xml:space="preserve"> school improvement</w:t>
            </w:r>
            <w:r w:rsidR="00927503" w:rsidRPr="006A32DA">
              <w:rPr>
                <w:rFonts w:ascii="Century Gothic" w:hAnsi="Century Gothic" w:cstheme="minorHAnsi"/>
                <w:sz w:val="24"/>
                <w:szCs w:val="24"/>
              </w:rPr>
              <w:t>.</w:t>
            </w:r>
            <w:r w:rsidR="00694DD5" w:rsidRPr="006A32DA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</w:p>
          <w:p w14:paraId="639E62E5" w14:textId="661FAA9F" w:rsidR="0011044B" w:rsidRPr="006A32DA" w:rsidRDefault="00927503" w:rsidP="00976A80">
            <w:pPr>
              <w:pStyle w:val="ListParagraph"/>
              <w:numPr>
                <w:ilvl w:val="0"/>
                <w:numId w:val="19"/>
              </w:numPr>
              <w:ind w:left="499" w:right="147" w:hanging="357"/>
              <w:contextualSpacing w:val="0"/>
              <w:jc w:val="left"/>
              <w:rPr>
                <w:rFonts w:ascii="Century Gothic" w:hAnsi="Century Gothic" w:cstheme="minorHAnsi"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sz w:val="24"/>
                <w:szCs w:val="24"/>
              </w:rPr>
              <w:t xml:space="preserve">Experience </w:t>
            </w:r>
            <w:r w:rsidR="00694DD5" w:rsidRPr="006A32DA">
              <w:rPr>
                <w:rFonts w:ascii="Century Gothic" w:hAnsi="Century Gothic" w:cstheme="minorHAnsi"/>
                <w:sz w:val="24"/>
                <w:szCs w:val="24"/>
              </w:rPr>
              <w:t>work</w:t>
            </w:r>
            <w:r w:rsidRPr="006A32DA">
              <w:rPr>
                <w:rFonts w:ascii="Century Gothic" w:hAnsi="Century Gothic" w:cstheme="minorHAnsi"/>
                <w:sz w:val="24"/>
                <w:szCs w:val="24"/>
              </w:rPr>
              <w:t>ing</w:t>
            </w:r>
            <w:r w:rsidR="00694DD5" w:rsidRPr="006A32DA">
              <w:rPr>
                <w:rFonts w:ascii="Century Gothic" w:hAnsi="Century Gothic" w:cstheme="minorHAnsi"/>
                <w:sz w:val="24"/>
                <w:szCs w:val="24"/>
              </w:rPr>
              <w:t xml:space="preserve"> effectively with colleagues to improve classroom practice</w:t>
            </w:r>
            <w:r w:rsidR="00EF1904" w:rsidRPr="006A32DA">
              <w:rPr>
                <w:rFonts w:ascii="Century Gothic" w:hAnsi="Century Gothic" w:cstheme="minorHAnsi"/>
                <w:sz w:val="24"/>
                <w:szCs w:val="24"/>
              </w:rPr>
              <w:t>.</w:t>
            </w:r>
          </w:p>
          <w:p w14:paraId="175B6185" w14:textId="615348FA" w:rsidR="00981A1F" w:rsidRPr="006A32DA" w:rsidRDefault="0011044B" w:rsidP="00976A80">
            <w:pPr>
              <w:pStyle w:val="ListParagraph"/>
              <w:numPr>
                <w:ilvl w:val="0"/>
                <w:numId w:val="19"/>
              </w:numPr>
              <w:ind w:left="499" w:right="147" w:hanging="357"/>
              <w:contextualSpacing w:val="0"/>
              <w:jc w:val="left"/>
              <w:rPr>
                <w:rFonts w:ascii="Century Gothic" w:hAnsi="Century Gothic" w:cstheme="minorHAnsi"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sz w:val="24"/>
                <w:szCs w:val="24"/>
              </w:rPr>
              <w:t>Experience utilising</w:t>
            </w:r>
            <w:r w:rsidR="00927503" w:rsidRPr="006A32DA">
              <w:rPr>
                <w:rFonts w:ascii="Century Gothic" w:hAnsi="Century Gothic" w:cstheme="minorHAnsi"/>
                <w:sz w:val="24"/>
                <w:szCs w:val="24"/>
              </w:rPr>
              <w:t xml:space="preserve"> and analysing</w:t>
            </w:r>
            <w:r w:rsidRPr="006A32DA">
              <w:rPr>
                <w:rFonts w:ascii="Century Gothic" w:hAnsi="Century Gothic" w:cstheme="minorHAnsi"/>
                <w:sz w:val="24"/>
                <w:szCs w:val="24"/>
              </w:rPr>
              <w:t xml:space="preserve"> effective assessment systems and recording and maintaining pupil records</w:t>
            </w:r>
            <w:r w:rsidR="00EF1904" w:rsidRPr="006A32DA">
              <w:rPr>
                <w:rFonts w:ascii="Century Gothic" w:hAnsi="Century Gothic" w:cstheme="minorHAnsi"/>
                <w:sz w:val="24"/>
                <w:szCs w:val="24"/>
              </w:rPr>
              <w:t>.</w:t>
            </w:r>
          </w:p>
        </w:tc>
        <w:tc>
          <w:tcPr>
            <w:tcW w:w="4505" w:type="dxa"/>
            <w:vAlign w:val="center"/>
          </w:tcPr>
          <w:p w14:paraId="130C0A1B" w14:textId="7135FB7D" w:rsidR="001F1037" w:rsidRPr="006A32DA" w:rsidRDefault="001F1037" w:rsidP="00976A80">
            <w:pPr>
              <w:pStyle w:val="ListParagraph"/>
              <w:numPr>
                <w:ilvl w:val="0"/>
                <w:numId w:val="19"/>
              </w:numPr>
              <w:ind w:left="499" w:right="150" w:hanging="357"/>
              <w:contextualSpacing w:val="0"/>
              <w:jc w:val="left"/>
              <w:rPr>
                <w:rFonts w:ascii="Century Gothic" w:hAnsi="Century Gothic" w:cstheme="minorHAnsi"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sz w:val="24"/>
                <w:szCs w:val="24"/>
              </w:rPr>
              <w:lastRenderedPageBreak/>
              <w:t xml:space="preserve">Experience liaising with a range of people, </w:t>
            </w:r>
            <w:r w:rsidR="0011044B" w:rsidRPr="006A32DA">
              <w:rPr>
                <w:rFonts w:ascii="Century Gothic" w:hAnsi="Century Gothic" w:cstheme="minorHAnsi"/>
                <w:sz w:val="24"/>
                <w:szCs w:val="24"/>
              </w:rPr>
              <w:t>agencies,</w:t>
            </w:r>
            <w:r w:rsidRPr="006A32DA">
              <w:rPr>
                <w:rFonts w:ascii="Century Gothic" w:hAnsi="Century Gothic" w:cstheme="minorHAnsi"/>
                <w:sz w:val="24"/>
                <w:szCs w:val="24"/>
              </w:rPr>
              <w:t xml:space="preserve"> and professionals including</w:t>
            </w:r>
            <w:r w:rsidR="0011044B" w:rsidRPr="006A32DA">
              <w:rPr>
                <w:rFonts w:ascii="Century Gothic" w:hAnsi="Century Gothic" w:cstheme="minorHAnsi"/>
                <w:sz w:val="24"/>
                <w:szCs w:val="24"/>
              </w:rPr>
              <w:t>, the parents of pupils, the LA and other providers</w:t>
            </w:r>
            <w:r w:rsidR="00EF1904" w:rsidRPr="006A32DA">
              <w:rPr>
                <w:rFonts w:ascii="Century Gothic" w:hAnsi="Century Gothic" w:cstheme="minorHAnsi"/>
                <w:sz w:val="24"/>
                <w:szCs w:val="24"/>
              </w:rPr>
              <w:t>.</w:t>
            </w:r>
          </w:p>
          <w:p w14:paraId="6F42CB03" w14:textId="34F17B8B" w:rsidR="00A77101" w:rsidRPr="006A32DA" w:rsidRDefault="00A77101" w:rsidP="00976A80">
            <w:pPr>
              <w:pStyle w:val="ListParagraph"/>
              <w:numPr>
                <w:ilvl w:val="0"/>
                <w:numId w:val="19"/>
              </w:numPr>
              <w:ind w:left="499" w:right="150" w:hanging="357"/>
              <w:contextualSpacing w:val="0"/>
              <w:jc w:val="left"/>
              <w:rPr>
                <w:rFonts w:ascii="Century Gothic" w:hAnsi="Century Gothic" w:cstheme="minorHAnsi"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sz w:val="24"/>
                <w:szCs w:val="24"/>
              </w:rPr>
              <w:t xml:space="preserve">Demonstrate a greater understanding of how pupils with SEND develop. </w:t>
            </w:r>
          </w:p>
          <w:p w14:paraId="70732FD1" w14:textId="77777777" w:rsidR="00A77101" w:rsidRPr="006A32DA" w:rsidRDefault="00A77101" w:rsidP="00976A80">
            <w:pPr>
              <w:pStyle w:val="ListParagraph"/>
              <w:numPr>
                <w:ilvl w:val="0"/>
                <w:numId w:val="19"/>
              </w:numPr>
              <w:ind w:left="499" w:right="150" w:hanging="357"/>
              <w:contextualSpacing w:val="0"/>
              <w:jc w:val="left"/>
              <w:rPr>
                <w:rFonts w:ascii="Century Gothic" w:hAnsi="Century Gothic" w:cstheme="minorHAnsi"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sz w:val="24"/>
                <w:szCs w:val="24"/>
              </w:rPr>
              <w:t xml:space="preserve">Demonstrate a sound understanding of SEND funding on offer. </w:t>
            </w:r>
          </w:p>
          <w:p w14:paraId="1F6AFC32" w14:textId="1E62FD20" w:rsidR="0011044B" w:rsidRPr="006A32DA" w:rsidRDefault="0011044B" w:rsidP="00976A80">
            <w:pPr>
              <w:pStyle w:val="ListParagraph"/>
              <w:numPr>
                <w:ilvl w:val="0"/>
                <w:numId w:val="19"/>
              </w:numPr>
              <w:ind w:left="499" w:right="126" w:hanging="357"/>
              <w:contextualSpacing w:val="0"/>
              <w:jc w:val="left"/>
              <w:rPr>
                <w:rFonts w:ascii="Century Gothic" w:hAnsi="Century Gothic" w:cstheme="minorHAnsi"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sz w:val="24"/>
                <w:szCs w:val="24"/>
              </w:rPr>
              <w:t>Experience in making reasonable adjustments and access arrangements for pupils with SEND</w:t>
            </w:r>
            <w:r w:rsidR="00EF1904" w:rsidRPr="006A32DA">
              <w:rPr>
                <w:rFonts w:ascii="Century Gothic" w:hAnsi="Century Gothic" w:cstheme="minorHAnsi"/>
                <w:sz w:val="24"/>
                <w:szCs w:val="24"/>
              </w:rPr>
              <w:t>.</w:t>
            </w:r>
          </w:p>
        </w:tc>
      </w:tr>
      <w:tr w:rsidR="005E182D" w:rsidRPr="006A32DA" w14:paraId="1E76AECB" w14:textId="77777777" w:rsidTr="00976A80">
        <w:trPr>
          <w:trHeight w:val="567"/>
        </w:trPr>
        <w:tc>
          <w:tcPr>
            <w:tcW w:w="9016" w:type="dxa"/>
            <w:gridSpan w:val="2"/>
            <w:shd w:val="clear" w:color="auto" w:fill="041E42" w:themeFill="accent2"/>
            <w:vAlign w:val="center"/>
          </w:tcPr>
          <w:p w14:paraId="7058EC85" w14:textId="77777777" w:rsidR="005E182D" w:rsidRPr="006A32DA" w:rsidRDefault="005E182D" w:rsidP="00976A80">
            <w:pPr>
              <w:spacing w:before="100" w:after="100" w:line="276" w:lineRule="auto"/>
              <w:jc w:val="center"/>
              <w:rPr>
                <w:rFonts w:ascii="Century Gothic" w:hAnsi="Century Gothic" w:cstheme="minorHAnsi"/>
                <w:b/>
                <w:bCs/>
                <w:sz w:val="24"/>
              </w:rPr>
            </w:pPr>
            <w:r w:rsidRPr="006A32DA">
              <w:rPr>
                <w:rFonts w:ascii="Century Gothic" w:hAnsi="Century Gothic" w:cstheme="minorHAnsi"/>
                <w:b/>
                <w:bCs/>
                <w:sz w:val="24"/>
              </w:rPr>
              <w:t>Personal traits</w:t>
            </w:r>
          </w:p>
        </w:tc>
      </w:tr>
      <w:tr w:rsidR="005E182D" w:rsidRPr="006A32DA" w14:paraId="3CCD3411" w14:textId="77777777" w:rsidTr="00976A80">
        <w:trPr>
          <w:trHeight w:val="567"/>
        </w:trPr>
        <w:tc>
          <w:tcPr>
            <w:tcW w:w="9016" w:type="dxa"/>
            <w:gridSpan w:val="2"/>
            <w:shd w:val="clear" w:color="auto" w:fill="B1B1B1" w:themeFill="accent1"/>
            <w:vAlign w:val="center"/>
          </w:tcPr>
          <w:p w14:paraId="4A1C5A9E" w14:textId="25CCD922" w:rsidR="005E182D" w:rsidRPr="006A32DA" w:rsidRDefault="005E182D" w:rsidP="00976A80">
            <w:pPr>
              <w:spacing w:before="100" w:after="100" w:line="276" w:lineRule="auto"/>
              <w:jc w:val="center"/>
              <w:rPr>
                <w:rFonts w:ascii="Century Gothic" w:hAnsi="Century Gothic" w:cstheme="minorHAnsi"/>
                <w:b/>
                <w:bCs/>
                <w:sz w:val="24"/>
              </w:rPr>
            </w:pPr>
            <w:r w:rsidRPr="006A32DA">
              <w:rPr>
                <w:rFonts w:ascii="Century Gothic" w:hAnsi="Century Gothic" w:cstheme="minorHAnsi"/>
                <w:b/>
                <w:bCs/>
                <w:sz w:val="24"/>
              </w:rPr>
              <w:t xml:space="preserve">The successful candidate will </w:t>
            </w:r>
            <w:r w:rsidR="00E37B12" w:rsidRPr="006A32DA">
              <w:rPr>
                <w:rFonts w:ascii="Century Gothic" w:hAnsi="Century Gothic" w:cstheme="minorHAnsi"/>
                <w:b/>
                <w:bCs/>
                <w:sz w:val="24"/>
              </w:rPr>
              <w:t>have</w:t>
            </w:r>
          </w:p>
        </w:tc>
      </w:tr>
      <w:tr w:rsidR="005E182D" w:rsidRPr="006A32DA" w14:paraId="2AC95A05" w14:textId="77777777" w:rsidTr="00976A80">
        <w:trPr>
          <w:trHeight w:val="567"/>
        </w:trPr>
        <w:tc>
          <w:tcPr>
            <w:tcW w:w="9016" w:type="dxa"/>
            <w:gridSpan w:val="2"/>
            <w:shd w:val="clear" w:color="auto" w:fill="FFFFFF" w:themeFill="background1"/>
            <w:vAlign w:val="center"/>
          </w:tcPr>
          <w:p w14:paraId="5522030F" w14:textId="4BA94E2B" w:rsidR="00927503" w:rsidRPr="006A32DA" w:rsidRDefault="00927503" w:rsidP="00976A80">
            <w:pPr>
              <w:pStyle w:val="ListParagraph"/>
              <w:numPr>
                <w:ilvl w:val="0"/>
                <w:numId w:val="38"/>
              </w:numPr>
              <w:ind w:left="714" w:hanging="357"/>
              <w:contextualSpacing w:val="0"/>
              <w:jc w:val="left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>A commitment to equal opportunities and empowering others</w:t>
            </w:r>
            <w:r w:rsidR="00EF1904"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>.</w:t>
            </w:r>
          </w:p>
          <w:p w14:paraId="06BECD3D" w14:textId="39289A7E" w:rsidR="00D21AA2" w:rsidRPr="006A32DA" w:rsidRDefault="00927503" w:rsidP="00976A80">
            <w:pPr>
              <w:pStyle w:val="ListParagraph"/>
              <w:numPr>
                <w:ilvl w:val="0"/>
                <w:numId w:val="38"/>
              </w:numPr>
              <w:ind w:left="714" w:hanging="357"/>
              <w:contextualSpacing w:val="0"/>
              <w:jc w:val="left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>E</w:t>
            </w:r>
            <w:r w:rsidR="00D21AA2"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>xcellent communication skills, both written and verbal</w:t>
            </w:r>
            <w:r w:rsidR="00EF1904"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>.</w:t>
            </w:r>
          </w:p>
          <w:p w14:paraId="414613FB" w14:textId="27C03D26" w:rsidR="00927503" w:rsidRPr="006A32DA" w:rsidRDefault="00927503" w:rsidP="00976A80">
            <w:pPr>
              <w:pStyle w:val="ListParagraph"/>
              <w:numPr>
                <w:ilvl w:val="0"/>
                <w:numId w:val="38"/>
              </w:numPr>
              <w:ind w:left="714" w:hanging="357"/>
              <w:contextualSpacing w:val="0"/>
              <w:jc w:val="left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>Excellent time management and organisation skills</w:t>
            </w:r>
            <w:r w:rsidR="00EF1904"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>.</w:t>
            </w:r>
          </w:p>
          <w:p w14:paraId="00C9328C" w14:textId="5A8CF40A" w:rsidR="00EF1904" w:rsidRPr="006A32DA" w:rsidRDefault="00EF1904" w:rsidP="00976A80">
            <w:pPr>
              <w:pStyle w:val="ListParagraph"/>
              <w:numPr>
                <w:ilvl w:val="0"/>
                <w:numId w:val="38"/>
              </w:numPr>
              <w:ind w:left="714" w:hanging="357"/>
              <w:contextualSpacing w:val="0"/>
              <w:jc w:val="left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>An ability to manage and prioritise a demanding workload, and that of others.</w:t>
            </w:r>
          </w:p>
          <w:p w14:paraId="21B46DE4" w14:textId="345392E9" w:rsidR="00927503" w:rsidRPr="006A32DA" w:rsidRDefault="00927503" w:rsidP="00976A80">
            <w:pPr>
              <w:pStyle w:val="ListParagraph"/>
              <w:numPr>
                <w:ilvl w:val="0"/>
                <w:numId w:val="38"/>
              </w:numPr>
              <w:ind w:left="714" w:hanging="357"/>
              <w:contextualSpacing w:val="0"/>
              <w:jc w:val="left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>A flexible approach towards working practices</w:t>
            </w:r>
            <w:r w:rsidR="00EF1904"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>.</w:t>
            </w:r>
          </w:p>
          <w:p w14:paraId="21E88325" w14:textId="41AAFFAC" w:rsidR="00927503" w:rsidRPr="006A32DA" w:rsidRDefault="00927503" w:rsidP="00976A80">
            <w:pPr>
              <w:pStyle w:val="ListParagraph"/>
              <w:numPr>
                <w:ilvl w:val="0"/>
                <w:numId w:val="38"/>
              </w:numPr>
              <w:ind w:left="714" w:hanging="357"/>
              <w:contextualSpacing w:val="0"/>
              <w:jc w:val="left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>The ability to work as both part of a team and independently</w:t>
            </w:r>
            <w:r w:rsidR="00EF1904"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>.</w:t>
            </w:r>
          </w:p>
          <w:p w14:paraId="581F3409" w14:textId="77BAE3E9" w:rsidR="00BA114D" w:rsidRPr="006A32DA" w:rsidRDefault="00BA114D" w:rsidP="00976A80">
            <w:pPr>
              <w:pStyle w:val="ListParagraph"/>
              <w:numPr>
                <w:ilvl w:val="0"/>
                <w:numId w:val="38"/>
              </w:numPr>
              <w:ind w:left="714" w:hanging="357"/>
              <w:contextualSpacing w:val="0"/>
              <w:jc w:val="left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>An ability to work with pupils and their families in a sensitive and positive way.</w:t>
            </w:r>
          </w:p>
          <w:p w14:paraId="17EDE178" w14:textId="77777777" w:rsidR="00EF1904" w:rsidRPr="006A32DA" w:rsidRDefault="00EF1904" w:rsidP="00976A80">
            <w:pPr>
              <w:pStyle w:val="ListParagraph"/>
              <w:numPr>
                <w:ilvl w:val="0"/>
                <w:numId w:val="38"/>
              </w:numPr>
              <w:ind w:left="714" w:hanging="357"/>
              <w:contextualSpacing w:val="0"/>
              <w:jc w:val="left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>An ability to establish and maintain professional working relationships.</w:t>
            </w:r>
          </w:p>
          <w:p w14:paraId="4DF27BF7" w14:textId="2CF4FAE3" w:rsidR="00927503" w:rsidRPr="006A32DA" w:rsidRDefault="00927503" w:rsidP="00976A80">
            <w:pPr>
              <w:pStyle w:val="ListParagraph"/>
              <w:numPr>
                <w:ilvl w:val="0"/>
                <w:numId w:val="38"/>
              </w:numPr>
              <w:ind w:left="714" w:hanging="357"/>
              <w:contextualSpacing w:val="0"/>
              <w:jc w:val="left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>High levels of drive, energy and integrity.</w:t>
            </w:r>
          </w:p>
          <w:p w14:paraId="60D44C97" w14:textId="24670828" w:rsidR="00D21AA2" w:rsidRPr="006A32DA" w:rsidRDefault="00D21AA2" w:rsidP="00976A80">
            <w:pPr>
              <w:pStyle w:val="ListParagraph"/>
              <w:numPr>
                <w:ilvl w:val="0"/>
                <w:numId w:val="38"/>
              </w:numPr>
              <w:ind w:left="714" w:hanging="357"/>
              <w:contextualSpacing w:val="0"/>
              <w:jc w:val="left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>Demonstrable leadership qualities, e.g. assertiveness, confidence, resilience</w:t>
            </w:r>
            <w:r w:rsidR="001A6ACE"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>.</w:t>
            </w:r>
          </w:p>
          <w:p w14:paraId="4681B6BC" w14:textId="6605484B" w:rsidR="00BA114D" w:rsidRPr="006A32DA" w:rsidRDefault="00D21AA2" w:rsidP="00976A80">
            <w:pPr>
              <w:pStyle w:val="ListParagraph"/>
              <w:numPr>
                <w:ilvl w:val="0"/>
                <w:numId w:val="38"/>
              </w:numPr>
              <w:ind w:left="714" w:hanging="357"/>
              <w:contextualSpacing w:val="0"/>
              <w:jc w:val="left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>An ability to model good practice and engage in self-reflection.</w:t>
            </w:r>
          </w:p>
          <w:p w14:paraId="7E2748A8" w14:textId="08514541" w:rsidR="00EF1904" w:rsidRPr="006A32DA" w:rsidRDefault="00BA114D" w:rsidP="00976A80">
            <w:pPr>
              <w:pStyle w:val="ListParagraph"/>
              <w:numPr>
                <w:ilvl w:val="0"/>
                <w:numId w:val="38"/>
              </w:numPr>
              <w:ind w:left="714" w:hanging="357"/>
              <w:contextualSpacing w:val="0"/>
              <w:jc w:val="left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sz w:val="24"/>
                <w:szCs w:val="24"/>
              </w:rPr>
              <w:t>A commitment to improve current skills and demonstrate a willingness to develop further.</w:t>
            </w:r>
          </w:p>
          <w:p w14:paraId="556F52D3" w14:textId="30BA50E9" w:rsidR="00E37B12" w:rsidRPr="006A32DA" w:rsidRDefault="00EF1904" w:rsidP="00976A80">
            <w:pPr>
              <w:pStyle w:val="ListParagraph"/>
              <w:numPr>
                <w:ilvl w:val="0"/>
                <w:numId w:val="38"/>
              </w:numPr>
              <w:ind w:left="714" w:hanging="357"/>
              <w:contextualSpacing w:val="0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bCs/>
                <w:sz w:val="24"/>
                <w:szCs w:val="24"/>
              </w:rPr>
              <w:t>A commitment to contributing to the wider school community.</w:t>
            </w:r>
            <w:r w:rsidRPr="006A32DA" w:rsidDel="00EF1904">
              <w:rPr>
                <w:rFonts w:ascii="Century Gothic" w:hAnsi="Century Gothic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5E182D" w:rsidRPr="006A32DA" w14:paraId="5850A978" w14:textId="77777777" w:rsidTr="00976A80">
        <w:trPr>
          <w:trHeight w:val="567"/>
        </w:trPr>
        <w:tc>
          <w:tcPr>
            <w:tcW w:w="9016" w:type="dxa"/>
            <w:gridSpan w:val="2"/>
            <w:shd w:val="clear" w:color="auto" w:fill="041E42" w:themeFill="accent3"/>
            <w:vAlign w:val="center"/>
          </w:tcPr>
          <w:p w14:paraId="098F44D7" w14:textId="77777777" w:rsidR="005E182D" w:rsidRPr="006A32DA" w:rsidRDefault="005E182D" w:rsidP="00976A80">
            <w:pPr>
              <w:spacing w:before="100" w:after="100" w:line="276" w:lineRule="auto"/>
              <w:jc w:val="center"/>
              <w:rPr>
                <w:rFonts w:ascii="Century Gothic" w:hAnsi="Century Gothic" w:cstheme="minorHAnsi"/>
                <w:b/>
                <w:bCs/>
                <w:sz w:val="24"/>
              </w:rPr>
            </w:pPr>
            <w:r w:rsidRPr="006A32DA">
              <w:rPr>
                <w:rFonts w:ascii="Century Gothic" w:hAnsi="Century Gothic" w:cstheme="minorHAnsi"/>
                <w:b/>
                <w:bCs/>
                <w:sz w:val="24"/>
              </w:rPr>
              <w:t>Additional requirements</w:t>
            </w:r>
          </w:p>
        </w:tc>
      </w:tr>
      <w:tr w:rsidR="005E182D" w:rsidRPr="006A32DA" w14:paraId="086C736F" w14:textId="77777777" w:rsidTr="00976A80">
        <w:trPr>
          <w:trHeight w:val="567"/>
        </w:trPr>
        <w:tc>
          <w:tcPr>
            <w:tcW w:w="9016" w:type="dxa"/>
            <w:gridSpan w:val="2"/>
            <w:shd w:val="clear" w:color="auto" w:fill="B1B1B1" w:themeFill="accent1"/>
            <w:vAlign w:val="center"/>
          </w:tcPr>
          <w:p w14:paraId="298257BB" w14:textId="5DEECA04" w:rsidR="005E182D" w:rsidRPr="006A32DA" w:rsidRDefault="005E182D" w:rsidP="00976A80">
            <w:pPr>
              <w:spacing w:before="100" w:after="100" w:line="276" w:lineRule="auto"/>
              <w:jc w:val="center"/>
              <w:rPr>
                <w:rFonts w:ascii="Century Gothic" w:hAnsi="Century Gothic" w:cstheme="minorHAnsi"/>
                <w:b/>
                <w:bCs/>
                <w:sz w:val="24"/>
              </w:rPr>
            </w:pPr>
            <w:r w:rsidRPr="006A32DA">
              <w:rPr>
                <w:rFonts w:ascii="Century Gothic" w:hAnsi="Century Gothic" w:cstheme="minorHAnsi"/>
                <w:b/>
                <w:bCs/>
                <w:sz w:val="24"/>
              </w:rPr>
              <w:t xml:space="preserve">The successful candidate will </w:t>
            </w:r>
            <w:r w:rsidR="00E37B12" w:rsidRPr="006A32DA">
              <w:rPr>
                <w:rFonts w:ascii="Century Gothic" w:hAnsi="Century Gothic" w:cstheme="minorHAnsi"/>
                <w:b/>
                <w:bCs/>
                <w:sz w:val="24"/>
              </w:rPr>
              <w:t>be</w:t>
            </w:r>
          </w:p>
        </w:tc>
      </w:tr>
      <w:tr w:rsidR="005E182D" w:rsidRPr="006A32DA" w14:paraId="4FFF9113" w14:textId="77777777" w:rsidTr="00976A80">
        <w:trPr>
          <w:trHeight w:val="567"/>
        </w:trPr>
        <w:tc>
          <w:tcPr>
            <w:tcW w:w="9016" w:type="dxa"/>
            <w:gridSpan w:val="2"/>
            <w:shd w:val="clear" w:color="auto" w:fill="FFFFFF" w:themeFill="background1"/>
            <w:vAlign w:val="center"/>
          </w:tcPr>
          <w:p w14:paraId="06A236AC" w14:textId="77777777" w:rsidR="00E37B12" w:rsidRPr="006A32DA" w:rsidRDefault="00E37B12" w:rsidP="00976A80">
            <w:pPr>
              <w:pStyle w:val="ListParagraph"/>
              <w:numPr>
                <w:ilvl w:val="0"/>
                <w:numId w:val="38"/>
              </w:numPr>
              <w:spacing w:before="100" w:after="100"/>
              <w:ind w:right="126"/>
              <w:rPr>
                <w:rFonts w:ascii="Century Gothic" w:hAnsi="Century Gothic" w:cstheme="minorHAnsi"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sz w:val="24"/>
                <w:szCs w:val="24"/>
              </w:rPr>
              <w:t>Flexible, reliable, enthusiastic and patient.</w:t>
            </w:r>
          </w:p>
          <w:p w14:paraId="18181DBB" w14:textId="77777777" w:rsidR="00E37B12" w:rsidRPr="006A32DA" w:rsidRDefault="00E37B12" w:rsidP="00976A80">
            <w:pPr>
              <w:pStyle w:val="ListParagraph"/>
              <w:numPr>
                <w:ilvl w:val="0"/>
                <w:numId w:val="38"/>
              </w:numPr>
              <w:spacing w:before="100" w:after="100"/>
              <w:ind w:right="126"/>
              <w:rPr>
                <w:rFonts w:ascii="Century Gothic" w:hAnsi="Century Gothic" w:cstheme="minorHAnsi"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sz w:val="24"/>
                <w:szCs w:val="24"/>
              </w:rPr>
              <w:t>Inspiring and influential.</w:t>
            </w:r>
          </w:p>
          <w:p w14:paraId="70396014" w14:textId="3E69973A" w:rsidR="00E37B12" w:rsidRPr="006A32DA" w:rsidRDefault="00E37B12" w:rsidP="00976A80">
            <w:pPr>
              <w:pStyle w:val="ListParagraph"/>
              <w:numPr>
                <w:ilvl w:val="0"/>
                <w:numId w:val="38"/>
              </w:numPr>
              <w:spacing w:before="100" w:after="100"/>
              <w:ind w:right="126"/>
              <w:rPr>
                <w:rFonts w:ascii="Century Gothic" w:hAnsi="Century Gothic" w:cstheme="minorHAnsi"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sz w:val="24"/>
                <w:szCs w:val="24"/>
              </w:rPr>
              <w:lastRenderedPageBreak/>
              <w:t>Able to take control, lead and manage situations</w:t>
            </w:r>
            <w:r w:rsidR="00EF1904" w:rsidRPr="006A32DA">
              <w:rPr>
                <w:rFonts w:ascii="Century Gothic" w:hAnsi="Century Gothic" w:cstheme="minorHAnsi"/>
                <w:sz w:val="24"/>
                <w:szCs w:val="24"/>
              </w:rPr>
              <w:t>.</w:t>
            </w:r>
          </w:p>
          <w:p w14:paraId="151B3651" w14:textId="75E5649B" w:rsidR="005E182D" w:rsidRPr="006A32DA" w:rsidRDefault="00E37B12" w:rsidP="00976A80">
            <w:pPr>
              <w:pStyle w:val="ListParagraph"/>
              <w:numPr>
                <w:ilvl w:val="0"/>
                <w:numId w:val="38"/>
              </w:numPr>
              <w:spacing w:before="100" w:after="100"/>
              <w:ind w:right="126"/>
              <w:contextualSpacing w:val="0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6A32DA">
              <w:rPr>
                <w:rFonts w:ascii="Century Gothic" w:hAnsi="Century Gothic" w:cstheme="minorHAnsi"/>
                <w:sz w:val="24"/>
                <w:szCs w:val="24"/>
              </w:rPr>
              <w:t>Consistent in modelling good practice and behaviour</w:t>
            </w:r>
            <w:r w:rsidR="00EF1904" w:rsidRPr="006A32DA">
              <w:rPr>
                <w:rFonts w:ascii="Century Gothic" w:hAnsi="Century Gothic" w:cstheme="minorHAnsi"/>
                <w:sz w:val="24"/>
                <w:szCs w:val="24"/>
              </w:rPr>
              <w:t>.</w:t>
            </w:r>
          </w:p>
        </w:tc>
      </w:tr>
    </w:tbl>
    <w:p w14:paraId="1E28D01B" w14:textId="145417DC" w:rsidR="005E182D" w:rsidRPr="006A32DA" w:rsidRDefault="005E182D" w:rsidP="00976A80">
      <w:pPr>
        <w:spacing w:line="276" w:lineRule="auto"/>
        <w:jc w:val="left"/>
        <w:rPr>
          <w:rFonts w:ascii="Century Gothic" w:hAnsi="Century Gothic" w:cstheme="minorHAnsi"/>
          <w:b/>
          <w:color w:val="041E42"/>
          <w:sz w:val="24"/>
        </w:rPr>
        <w:sectPr w:rsidR="005E182D" w:rsidRPr="006A32DA" w:rsidSect="00685C98">
          <w:headerReference w:type="first" r:id="rId8"/>
          <w:type w:val="continuous"/>
          <w:pgSz w:w="11906" w:h="16838"/>
          <w:pgMar w:top="1521" w:right="1440" w:bottom="1440" w:left="1440" w:header="708" w:footer="708" w:gutter="0"/>
          <w:cols w:space="708"/>
          <w:titlePg/>
          <w:docGrid w:linePitch="360"/>
        </w:sectPr>
      </w:pPr>
    </w:p>
    <w:p w14:paraId="3AE10D87" w14:textId="3339072E" w:rsidR="005E182D" w:rsidRPr="006A32DA" w:rsidRDefault="005E182D" w:rsidP="00976A80">
      <w:pPr>
        <w:spacing w:before="0" w:after="0" w:line="276" w:lineRule="auto"/>
        <w:rPr>
          <w:rFonts w:ascii="Century Gothic" w:hAnsi="Century Gothic" w:cstheme="minorHAnsi"/>
          <w:b/>
          <w:sz w:val="24"/>
        </w:rPr>
        <w:sectPr w:rsidR="005E182D" w:rsidRPr="006A32DA" w:rsidSect="00685C98">
          <w:type w:val="continuous"/>
          <w:pgSz w:w="11906" w:h="16838"/>
          <w:pgMar w:top="1521" w:right="1440" w:bottom="1440" w:left="1440" w:header="708" w:footer="708" w:gutter="0"/>
          <w:cols w:space="708"/>
          <w:titlePg/>
          <w:docGrid w:linePitch="360"/>
        </w:sectPr>
      </w:pPr>
    </w:p>
    <w:bookmarkEnd w:id="0"/>
    <w:p w14:paraId="02C482BA" w14:textId="77777777" w:rsidR="00FC4644" w:rsidRPr="006A32DA" w:rsidRDefault="00FC4644" w:rsidP="00976A80">
      <w:pPr>
        <w:spacing w:before="0" w:after="200" w:line="276" w:lineRule="auto"/>
        <w:jc w:val="left"/>
        <w:rPr>
          <w:rFonts w:ascii="Century Gothic" w:hAnsi="Century Gothic" w:cstheme="minorHAnsi"/>
          <w:b/>
          <w:color w:val="FF6900"/>
          <w:sz w:val="24"/>
          <w:u w:val="single"/>
        </w:rPr>
      </w:pPr>
    </w:p>
    <w:sectPr w:rsidR="00FC4644" w:rsidRPr="006A32DA" w:rsidSect="00685C98">
      <w:type w:val="continuous"/>
      <w:pgSz w:w="11906" w:h="16838"/>
      <w:pgMar w:top="152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FCF40" w14:textId="77777777" w:rsidR="007125D6" w:rsidRDefault="007125D6" w:rsidP="00920131">
      <w:r>
        <w:separator/>
      </w:r>
    </w:p>
  </w:endnote>
  <w:endnote w:type="continuationSeparator" w:id="0">
    <w:p w14:paraId="6553CD91" w14:textId="77777777" w:rsidR="007125D6" w:rsidRDefault="007125D6" w:rsidP="0092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2BA84" w14:textId="77777777" w:rsidR="007125D6" w:rsidRDefault="007125D6" w:rsidP="00920131">
      <w:r>
        <w:separator/>
      </w:r>
    </w:p>
  </w:footnote>
  <w:footnote w:type="continuationSeparator" w:id="0">
    <w:p w14:paraId="3D97334A" w14:textId="77777777" w:rsidR="007125D6" w:rsidRDefault="007125D6" w:rsidP="00920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90B56" w14:textId="64DC0DE1" w:rsidR="005E585A" w:rsidRDefault="005E182D" w:rsidP="000E40C0">
    <w:pPr>
      <w:pStyle w:val="Header"/>
      <w:spacing w:before="0" w:after="0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39" behindDoc="0" locked="0" layoutInCell="1" allowOverlap="1" wp14:anchorId="166FBD57" wp14:editId="690D634D">
              <wp:simplePos x="0" y="0"/>
              <wp:positionH relativeFrom="column">
                <wp:posOffset>5943600</wp:posOffset>
              </wp:positionH>
              <wp:positionV relativeFrom="paragraph">
                <wp:posOffset>-393065</wp:posOffset>
              </wp:positionV>
              <wp:extent cx="651510" cy="302260"/>
              <wp:effectExtent l="0" t="0" r="0" b="0"/>
              <wp:wrapSquare wrapText="bothSides"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5E046A" w14:textId="77777777" w:rsidR="0066486A" w:rsidRPr="0066486A" w:rsidRDefault="0066486A" w:rsidP="0066486A">
                          <w:pPr>
                            <w:rPr>
                              <w:color w:val="FFFFFF" w:themeColor="background1"/>
                              <w:sz w:val="8"/>
                            </w:rPr>
                          </w:pPr>
                          <w:bookmarkStart w:id="2" w:name="_Hlk512849464"/>
                          <w:bookmarkStart w:id="3" w:name="_Hlk512849465"/>
                          <w:r w:rsidRPr="0066486A">
                            <w:rPr>
                              <w:color w:val="FFFFFF" w:themeColor="background1"/>
                              <w:sz w:val="8"/>
                            </w:rPr>
                            <w:t>Teal Salmon Butty</w:t>
                          </w:r>
                          <w:bookmarkEnd w:id="2"/>
                          <w:bookmarkEnd w:id="3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6FBD57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468pt;margin-top:-30.95pt;width:51.3pt;height:23.8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vnjHgIAABwEAAAOAAAAZHJzL2Uyb0RvYy54bWysU9tuGyEQfa/Uf0C813up7SYrr6PUqatK&#10;6UVK+gEsy3pRgaGAvet+fQbWcaz0rSoPiGGGw5kzM6ubUStyEM5LMDUtZjklwnBopdnV9Ofj9t0V&#10;JT4w0zIFRtT0KDy9Wb99sxpsJUroQbXCEQQxvhpsTfsQbJVlnvdCMz8DKww6O3CaBTTdLmsdGxBd&#10;q6zM82U2gGutAy68x9u7yUnXCb/rBA/fu86LQFRNkVtIu0t7E/dsvWLVzjHbS36iwf6BhWbS4Kdn&#10;qDsWGNk7+ReUltyBhy7MOOgMuk5ykXLAbIr8VTYPPbMi5YLieHuWyf8/WP7t8MMR2WLtsFKGaazR&#10;oxgD+QgjwSvUZ7C+wrAHi4FhxHuMTbl6ew/8lycGNj0zO3HrHAy9YC3yK+LL7OLphOMjSDN8hRb/&#10;YfsACWjsnI7ioRwE0bFOx3NtIheOl8tFsSjQw9H1Pi/LZapdxqrnx9b58FmAJvFQU4elT+DscO9D&#10;JMOq55D4lwcl261UKhlu12yUIweGbbJNK/F/FaYMGWp6vSgXCdlAfJ86SMuAbaykrulVHtfUWFGM&#10;T6ZNIYFJNZ2RiTIndaIgkzRhbEYMjJI10B5RJwdTu+J44aEH94eSAVu1pv73njlBifpiUOvrYj6P&#10;vZ2M+eJDiYa79DSXHmY4QtU0UDIdNyHNQ9LB3mJNtjLp9cLkxBVbMMl4GpfY45d2inoZ6vUTAAAA&#10;//8DAFBLAwQUAAYACAAAACEA8BM8FOEAAAAMAQAADwAAAGRycy9kb3ducmV2LnhtbEyPwU7DMBBE&#10;70j8g7VI3FonBKI2jVNVVFw4IFGQ6NGNN3FEvLZsNw1/j3uC4+yMZt/U29mMbEIfBksC8mUGDKm1&#10;aqBewOfHy2IFLERJSo6WUMAPBtg2tze1rJS90DtOh9izVEKhkgJ0jK7iPLQajQxL65CS11lvZEzS&#10;91x5eUnlZuQPWVZyIwdKH7R0+Kyx/T6cjYAvowe192/HTo3T/rXbPbnZOyHu7+bdBljEOf6F4Yqf&#10;0KFJTCd7JhXYKGBdlGlLFLAo8zWwayIrViWwUzrljwXwpub/RzS/AAAA//8DAFBLAQItABQABgAI&#10;AAAAIQC2gziS/gAAAOEBAAATAAAAAAAAAAAAAAAAAAAAAABbQ29udGVudF9UeXBlc10ueG1sUEsB&#10;Ai0AFAAGAAgAAAAhADj9If/WAAAAlAEAAAsAAAAAAAAAAAAAAAAALwEAAF9yZWxzLy5yZWxzUEsB&#10;Ai0AFAAGAAgAAAAhADd++eMeAgAAHAQAAA4AAAAAAAAAAAAAAAAALgIAAGRycy9lMm9Eb2MueG1s&#10;UEsBAi0AFAAGAAgAAAAhAPATPBThAAAADAEAAA8AAAAAAAAAAAAAAAAAeAQAAGRycy9kb3ducmV2&#10;LnhtbFBLBQYAAAAABAAEAPMAAACGBQAAAAA=&#10;" stroked="f">
              <v:textbox style="mso-fit-shape-to-text:t">
                <w:txbxContent>
                  <w:p w14:paraId="6D5E046A" w14:textId="77777777" w:rsidR="0066486A" w:rsidRPr="0066486A" w:rsidRDefault="0066486A" w:rsidP="0066486A">
                    <w:pPr>
                      <w:rPr>
                        <w:color w:val="FFFFFF" w:themeColor="background1"/>
                        <w:sz w:val="8"/>
                      </w:rPr>
                    </w:pPr>
                    <w:bookmarkStart w:id="4" w:name="_Hlk512849464"/>
                    <w:bookmarkStart w:id="5" w:name="_Hlk512849465"/>
                    <w:r w:rsidRPr="0066486A">
                      <w:rPr>
                        <w:color w:val="FFFFFF" w:themeColor="background1"/>
                        <w:sz w:val="8"/>
                      </w:rPr>
                      <w:t>Teal Salmon Butty</w:t>
                    </w:r>
                    <w:bookmarkEnd w:id="4"/>
                    <w:bookmarkEnd w:id="5"/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7E5"/>
    <w:multiLevelType w:val="hybridMultilevel"/>
    <w:tmpl w:val="2528D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6BE0"/>
    <w:multiLevelType w:val="multilevel"/>
    <w:tmpl w:val="88BE6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2" w15:restartNumberingAfterBreak="0">
    <w:nsid w:val="08816204"/>
    <w:multiLevelType w:val="hybridMultilevel"/>
    <w:tmpl w:val="5524A91C"/>
    <w:lvl w:ilvl="0" w:tplc="1506C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62962"/>
    <w:multiLevelType w:val="hybridMultilevel"/>
    <w:tmpl w:val="8BC4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02F4B"/>
    <w:multiLevelType w:val="hybridMultilevel"/>
    <w:tmpl w:val="0178A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B0B75"/>
    <w:multiLevelType w:val="hybridMultilevel"/>
    <w:tmpl w:val="CA18A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9692C"/>
    <w:multiLevelType w:val="hybridMultilevel"/>
    <w:tmpl w:val="3C366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B04E3"/>
    <w:multiLevelType w:val="hybridMultilevel"/>
    <w:tmpl w:val="4266C794"/>
    <w:lvl w:ilvl="0" w:tplc="2496D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8184C"/>
    <w:multiLevelType w:val="hybridMultilevel"/>
    <w:tmpl w:val="A83C904C"/>
    <w:lvl w:ilvl="0" w:tplc="297E1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9565C"/>
    <w:multiLevelType w:val="hybridMultilevel"/>
    <w:tmpl w:val="BC36E294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0099"/>
        <w:sz w:val="2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82AF9"/>
    <w:multiLevelType w:val="hybridMultilevel"/>
    <w:tmpl w:val="79E4B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26994"/>
    <w:multiLevelType w:val="hybridMultilevel"/>
    <w:tmpl w:val="673600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F61B22"/>
    <w:multiLevelType w:val="hybridMultilevel"/>
    <w:tmpl w:val="6108EF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7D7C30"/>
    <w:multiLevelType w:val="hybridMultilevel"/>
    <w:tmpl w:val="92D22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0396E"/>
    <w:multiLevelType w:val="hybridMultilevel"/>
    <w:tmpl w:val="BB289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A0143"/>
    <w:multiLevelType w:val="hybridMultilevel"/>
    <w:tmpl w:val="38A2F7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B343E8"/>
    <w:multiLevelType w:val="hybridMultilevel"/>
    <w:tmpl w:val="A3D01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D4FA1"/>
    <w:multiLevelType w:val="hybridMultilevel"/>
    <w:tmpl w:val="0670342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2D4D22C7"/>
    <w:multiLevelType w:val="hybridMultilevel"/>
    <w:tmpl w:val="D062B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60872"/>
    <w:multiLevelType w:val="hybridMultilevel"/>
    <w:tmpl w:val="5AAE4698"/>
    <w:lvl w:ilvl="0" w:tplc="C372862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90422"/>
    <w:multiLevelType w:val="hybridMultilevel"/>
    <w:tmpl w:val="8A7085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D965A4"/>
    <w:multiLevelType w:val="hybridMultilevel"/>
    <w:tmpl w:val="0338F7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D14C65"/>
    <w:multiLevelType w:val="hybridMultilevel"/>
    <w:tmpl w:val="299839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22361F"/>
    <w:multiLevelType w:val="hybridMultilevel"/>
    <w:tmpl w:val="FEFA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C06428"/>
    <w:multiLevelType w:val="hybridMultilevel"/>
    <w:tmpl w:val="39365600"/>
    <w:lvl w:ilvl="0" w:tplc="EB721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B03753"/>
    <w:multiLevelType w:val="hybridMultilevel"/>
    <w:tmpl w:val="74766694"/>
    <w:lvl w:ilvl="0" w:tplc="2496DB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0024180"/>
    <w:multiLevelType w:val="hybridMultilevel"/>
    <w:tmpl w:val="3474A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0314B69"/>
    <w:multiLevelType w:val="hybridMultilevel"/>
    <w:tmpl w:val="7DCECFCC"/>
    <w:lvl w:ilvl="0" w:tplc="A4361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7743E0"/>
    <w:multiLevelType w:val="hybridMultilevel"/>
    <w:tmpl w:val="5FE4225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FA4196"/>
    <w:multiLevelType w:val="hybridMultilevel"/>
    <w:tmpl w:val="9676CC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5F74F9"/>
    <w:multiLevelType w:val="hybridMultilevel"/>
    <w:tmpl w:val="9ED00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886D7D"/>
    <w:multiLevelType w:val="hybridMultilevel"/>
    <w:tmpl w:val="0CC66194"/>
    <w:lvl w:ilvl="0" w:tplc="026C2074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 w15:restartNumberingAfterBreak="0">
    <w:nsid w:val="50A3531D"/>
    <w:multiLevelType w:val="multilevel"/>
    <w:tmpl w:val="949CA516"/>
    <w:styleLink w:val="Style1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29B4235"/>
    <w:multiLevelType w:val="hybridMultilevel"/>
    <w:tmpl w:val="63541E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99025D"/>
    <w:multiLevelType w:val="hybridMultilevel"/>
    <w:tmpl w:val="65F4C6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7959F1"/>
    <w:multiLevelType w:val="hybridMultilevel"/>
    <w:tmpl w:val="0B86732C"/>
    <w:lvl w:ilvl="0" w:tplc="FD183A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FE059C3"/>
    <w:multiLevelType w:val="hybridMultilevel"/>
    <w:tmpl w:val="9E26B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0A56A70"/>
    <w:multiLevelType w:val="hybridMultilevel"/>
    <w:tmpl w:val="31CEF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554739"/>
    <w:multiLevelType w:val="hybridMultilevel"/>
    <w:tmpl w:val="F058E8DE"/>
    <w:lvl w:ilvl="0" w:tplc="297E1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DB0F15"/>
    <w:multiLevelType w:val="hybridMultilevel"/>
    <w:tmpl w:val="8088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10067C"/>
    <w:multiLevelType w:val="hybridMultilevel"/>
    <w:tmpl w:val="DD1275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9483BCC"/>
    <w:multiLevelType w:val="hybridMultilevel"/>
    <w:tmpl w:val="39106E56"/>
    <w:lvl w:ilvl="0" w:tplc="2496DBA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2"/>
        <w:szCs w:val="24"/>
      </w:rPr>
    </w:lvl>
    <w:lvl w:ilvl="1" w:tplc="2496DBA8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  <w:sz w:val="22"/>
        <w:szCs w:val="24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6DC602FE"/>
    <w:multiLevelType w:val="hybridMultilevel"/>
    <w:tmpl w:val="F9A26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F71F78"/>
    <w:multiLevelType w:val="hybridMultilevel"/>
    <w:tmpl w:val="436E4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9E00DC"/>
    <w:multiLevelType w:val="hybridMultilevel"/>
    <w:tmpl w:val="4D2C00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1FE7FC0"/>
    <w:multiLevelType w:val="hybridMultilevel"/>
    <w:tmpl w:val="6C9C3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3055A44"/>
    <w:multiLevelType w:val="hybridMultilevel"/>
    <w:tmpl w:val="EC4CDF66"/>
    <w:lvl w:ilvl="0" w:tplc="C372862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82139C"/>
    <w:multiLevelType w:val="hybridMultilevel"/>
    <w:tmpl w:val="C3484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32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="Arial" w:hAnsi="Arial" w:cs="Arial" w:hint="default"/>
          <w:b/>
          <w:sz w:val="22"/>
        </w:rPr>
      </w:lvl>
    </w:lvlOverride>
  </w:num>
  <w:num w:numId="4">
    <w:abstractNumId w:val="32"/>
  </w:num>
  <w:num w:numId="5">
    <w:abstractNumId w:val="1"/>
  </w:num>
  <w:num w:numId="6">
    <w:abstractNumId w:val="34"/>
  </w:num>
  <w:num w:numId="7">
    <w:abstractNumId w:val="18"/>
  </w:num>
  <w:num w:numId="8">
    <w:abstractNumId w:val="3"/>
  </w:num>
  <w:num w:numId="9">
    <w:abstractNumId w:val="30"/>
  </w:num>
  <w:num w:numId="10">
    <w:abstractNumId w:val="6"/>
  </w:num>
  <w:num w:numId="11">
    <w:abstractNumId w:val="14"/>
  </w:num>
  <w:num w:numId="12">
    <w:abstractNumId w:val="13"/>
  </w:num>
  <w:num w:numId="13">
    <w:abstractNumId w:val="24"/>
  </w:num>
  <w:num w:numId="14">
    <w:abstractNumId w:val="16"/>
  </w:num>
  <w:num w:numId="15">
    <w:abstractNumId w:val="26"/>
  </w:num>
  <w:num w:numId="16">
    <w:abstractNumId w:val="46"/>
  </w:num>
  <w:num w:numId="17">
    <w:abstractNumId w:val="9"/>
  </w:num>
  <w:num w:numId="18">
    <w:abstractNumId w:val="36"/>
  </w:num>
  <w:num w:numId="19">
    <w:abstractNumId w:val="42"/>
  </w:num>
  <w:num w:numId="20">
    <w:abstractNumId w:val="27"/>
  </w:num>
  <w:num w:numId="21">
    <w:abstractNumId w:val="39"/>
  </w:num>
  <w:num w:numId="22">
    <w:abstractNumId w:val="8"/>
  </w:num>
  <w:num w:numId="23">
    <w:abstractNumId w:val="35"/>
  </w:num>
  <w:num w:numId="24">
    <w:abstractNumId w:val="12"/>
  </w:num>
  <w:num w:numId="25">
    <w:abstractNumId w:val="25"/>
  </w:num>
  <w:num w:numId="26">
    <w:abstractNumId w:val="33"/>
  </w:num>
  <w:num w:numId="27">
    <w:abstractNumId w:val="29"/>
  </w:num>
  <w:num w:numId="28">
    <w:abstractNumId w:val="37"/>
  </w:num>
  <w:num w:numId="29">
    <w:abstractNumId w:val="21"/>
  </w:num>
  <w:num w:numId="30">
    <w:abstractNumId w:val="22"/>
  </w:num>
  <w:num w:numId="31">
    <w:abstractNumId w:val="11"/>
  </w:num>
  <w:num w:numId="32">
    <w:abstractNumId w:val="20"/>
  </w:num>
  <w:num w:numId="33">
    <w:abstractNumId w:val="7"/>
  </w:num>
  <w:num w:numId="34">
    <w:abstractNumId w:val="47"/>
  </w:num>
  <w:num w:numId="35">
    <w:abstractNumId w:val="19"/>
  </w:num>
  <w:num w:numId="36">
    <w:abstractNumId w:val="15"/>
  </w:num>
  <w:num w:numId="37">
    <w:abstractNumId w:val="10"/>
  </w:num>
  <w:num w:numId="38">
    <w:abstractNumId w:val="44"/>
  </w:num>
  <w:num w:numId="39">
    <w:abstractNumId w:val="23"/>
  </w:num>
  <w:num w:numId="40">
    <w:abstractNumId w:val="41"/>
  </w:num>
  <w:num w:numId="41">
    <w:abstractNumId w:val="28"/>
  </w:num>
  <w:num w:numId="42">
    <w:abstractNumId w:val="17"/>
  </w:num>
  <w:num w:numId="43">
    <w:abstractNumId w:val="43"/>
  </w:num>
  <w:num w:numId="44">
    <w:abstractNumId w:val="38"/>
  </w:num>
  <w:num w:numId="45">
    <w:abstractNumId w:val="0"/>
  </w:num>
  <w:num w:numId="46">
    <w:abstractNumId w:val="40"/>
  </w:num>
  <w:num w:numId="47">
    <w:abstractNumId w:val="4"/>
  </w:num>
  <w:num w:numId="48">
    <w:abstractNumId w:val="48"/>
  </w:num>
  <w:num w:numId="49">
    <w:abstractNumId w:val="5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31"/>
    <w:rsid w:val="00015611"/>
    <w:rsid w:val="00021B95"/>
    <w:rsid w:val="00042492"/>
    <w:rsid w:val="000746CC"/>
    <w:rsid w:val="0007795D"/>
    <w:rsid w:val="00083E5E"/>
    <w:rsid w:val="00084D36"/>
    <w:rsid w:val="00097AE9"/>
    <w:rsid w:val="000A3A54"/>
    <w:rsid w:val="000C238B"/>
    <w:rsid w:val="000C44DE"/>
    <w:rsid w:val="000E40C0"/>
    <w:rsid w:val="000F26EA"/>
    <w:rsid w:val="000F73F8"/>
    <w:rsid w:val="00101196"/>
    <w:rsid w:val="0011044B"/>
    <w:rsid w:val="001402F2"/>
    <w:rsid w:val="00141240"/>
    <w:rsid w:val="00145BF8"/>
    <w:rsid w:val="001506EC"/>
    <w:rsid w:val="00166D75"/>
    <w:rsid w:val="0016715D"/>
    <w:rsid w:val="00174E18"/>
    <w:rsid w:val="00180C2D"/>
    <w:rsid w:val="001A1E57"/>
    <w:rsid w:val="001A55DD"/>
    <w:rsid w:val="001A6ACE"/>
    <w:rsid w:val="001C2810"/>
    <w:rsid w:val="001C3E84"/>
    <w:rsid w:val="001D2A82"/>
    <w:rsid w:val="001E7B71"/>
    <w:rsid w:val="001F1037"/>
    <w:rsid w:val="00200FC1"/>
    <w:rsid w:val="00212F82"/>
    <w:rsid w:val="00223FD1"/>
    <w:rsid w:val="002246BF"/>
    <w:rsid w:val="00234291"/>
    <w:rsid w:val="002A64DB"/>
    <w:rsid w:val="002B1C19"/>
    <w:rsid w:val="002B5779"/>
    <w:rsid w:val="002C0DB0"/>
    <w:rsid w:val="002C35E8"/>
    <w:rsid w:val="002C594C"/>
    <w:rsid w:val="002C7812"/>
    <w:rsid w:val="002F1793"/>
    <w:rsid w:val="002F59C9"/>
    <w:rsid w:val="00300A8E"/>
    <w:rsid w:val="003073FB"/>
    <w:rsid w:val="00317C9E"/>
    <w:rsid w:val="00317F17"/>
    <w:rsid w:val="00325F24"/>
    <w:rsid w:val="00351919"/>
    <w:rsid w:val="00381549"/>
    <w:rsid w:val="00383324"/>
    <w:rsid w:val="00393005"/>
    <w:rsid w:val="00396931"/>
    <w:rsid w:val="003A042B"/>
    <w:rsid w:val="003A4CB7"/>
    <w:rsid w:val="003C24D7"/>
    <w:rsid w:val="003F5CD3"/>
    <w:rsid w:val="00406611"/>
    <w:rsid w:val="00406BB3"/>
    <w:rsid w:val="0041665B"/>
    <w:rsid w:val="00417903"/>
    <w:rsid w:val="004439B8"/>
    <w:rsid w:val="00444619"/>
    <w:rsid w:val="004623CE"/>
    <w:rsid w:val="004708E0"/>
    <w:rsid w:val="00474E8E"/>
    <w:rsid w:val="00476EC5"/>
    <w:rsid w:val="004A51D4"/>
    <w:rsid w:val="004B4FB5"/>
    <w:rsid w:val="004E2420"/>
    <w:rsid w:val="004E75B4"/>
    <w:rsid w:val="005004D5"/>
    <w:rsid w:val="005032F7"/>
    <w:rsid w:val="00510FCE"/>
    <w:rsid w:val="00511636"/>
    <w:rsid w:val="00546C67"/>
    <w:rsid w:val="0056340A"/>
    <w:rsid w:val="0056740D"/>
    <w:rsid w:val="00573355"/>
    <w:rsid w:val="00587DA0"/>
    <w:rsid w:val="00593DD1"/>
    <w:rsid w:val="005A08B3"/>
    <w:rsid w:val="005B17CE"/>
    <w:rsid w:val="005B318F"/>
    <w:rsid w:val="005B43E9"/>
    <w:rsid w:val="005E182D"/>
    <w:rsid w:val="005E585A"/>
    <w:rsid w:val="005F161C"/>
    <w:rsid w:val="005F4B62"/>
    <w:rsid w:val="005F5F2E"/>
    <w:rsid w:val="006120C3"/>
    <w:rsid w:val="00616784"/>
    <w:rsid w:val="0062708C"/>
    <w:rsid w:val="00632018"/>
    <w:rsid w:val="0063244F"/>
    <w:rsid w:val="00632A91"/>
    <w:rsid w:val="00637CBF"/>
    <w:rsid w:val="00650CE0"/>
    <w:rsid w:val="00657965"/>
    <w:rsid w:val="00662C6C"/>
    <w:rsid w:val="006633E2"/>
    <w:rsid w:val="0066379E"/>
    <w:rsid w:val="0066486A"/>
    <w:rsid w:val="00667A63"/>
    <w:rsid w:val="0067238C"/>
    <w:rsid w:val="00685C98"/>
    <w:rsid w:val="00694DD5"/>
    <w:rsid w:val="006A32DA"/>
    <w:rsid w:val="006A4EC9"/>
    <w:rsid w:val="006A6B61"/>
    <w:rsid w:val="006A75B3"/>
    <w:rsid w:val="006C3C2C"/>
    <w:rsid w:val="006C525D"/>
    <w:rsid w:val="006C68F0"/>
    <w:rsid w:val="006D2294"/>
    <w:rsid w:val="006D466F"/>
    <w:rsid w:val="006E0EB0"/>
    <w:rsid w:val="006E369F"/>
    <w:rsid w:val="006F7D42"/>
    <w:rsid w:val="0070187D"/>
    <w:rsid w:val="007125D6"/>
    <w:rsid w:val="00731A63"/>
    <w:rsid w:val="00731D00"/>
    <w:rsid w:val="0073254C"/>
    <w:rsid w:val="00732955"/>
    <w:rsid w:val="00735D8B"/>
    <w:rsid w:val="00744D41"/>
    <w:rsid w:val="007526C5"/>
    <w:rsid w:val="00764158"/>
    <w:rsid w:val="00777267"/>
    <w:rsid w:val="007862D0"/>
    <w:rsid w:val="00786F0E"/>
    <w:rsid w:val="007A5464"/>
    <w:rsid w:val="007C0DFA"/>
    <w:rsid w:val="007D39C7"/>
    <w:rsid w:val="007D778B"/>
    <w:rsid w:val="00803FD4"/>
    <w:rsid w:val="00804E7F"/>
    <w:rsid w:val="008050E4"/>
    <w:rsid w:val="008063C0"/>
    <w:rsid w:val="0081171B"/>
    <w:rsid w:val="00817C47"/>
    <w:rsid w:val="00822E34"/>
    <w:rsid w:val="008329A9"/>
    <w:rsid w:val="008401FA"/>
    <w:rsid w:val="0085387F"/>
    <w:rsid w:val="008778BF"/>
    <w:rsid w:val="008A4EFB"/>
    <w:rsid w:val="008B0847"/>
    <w:rsid w:val="008D0F9B"/>
    <w:rsid w:val="008D3A49"/>
    <w:rsid w:val="008E7CB7"/>
    <w:rsid w:val="008F41AD"/>
    <w:rsid w:val="008F49E5"/>
    <w:rsid w:val="00902AE3"/>
    <w:rsid w:val="00920131"/>
    <w:rsid w:val="00927503"/>
    <w:rsid w:val="009365D3"/>
    <w:rsid w:val="0095744D"/>
    <w:rsid w:val="00967F1E"/>
    <w:rsid w:val="00970DE6"/>
    <w:rsid w:val="00976A80"/>
    <w:rsid w:val="00981A1F"/>
    <w:rsid w:val="009820B6"/>
    <w:rsid w:val="00982B91"/>
    <w:rsid w:val="00985DA4"/>
    <w:rsid w:val="009962D6"/>
    <w:rsid w:val="009A1568"/>
    <w:rsid w:val="009B52CC"/>
    <w:rsid w:val="009D646D"/>
    <w:rsid w:val="009E53C4"/>
    <w:rsid w:val="009E75CF"/>
    <w:rsid w:val="00A0444D"/>
    <w:rsid w:val="00A11767"/>
    <w:rsid w:val="00A332F9"/>
    <w:rsid w:val="00A35049"/>
    <w:rsid w:val="00A64B6E"/>
    <w:rsid w:val="00A65B73"/>
    <w:rsid w:val="00A72D8D"/>
    <w:rsid w:val="00A77101"/>
    <w:rsid w:val="00A92E79"/>
    <w:rsid w:val="00AA5A77"/>
    <w:rsid w:val="00AD05A9"/>
    <w:rsid w:val="00AD1425"/>
    <w:rsid w:val="00AE0C20"/>
    <w:rsid w:val="00AE12CB"/>
    <w:rsid w:val="00AF5302"/>
    <w:rsid w:val="00AF7B3C"/>
    <w:rsid w:val="00B213E1"/>
    <w:rsid w:val="00B32ACF"/>
    <w:rsid w:val="00B54383"/>
    <w:rsid w:val="00B60623"/>
    <w:rsid w:val="00B61CD1"/>
    <w:rsid w:val="00B61EF7"/>
    <w:rsid w:val="00B6241F"/>
    <w:rsid w:val="00BA0D32"/>
    <w:rsid w:val="00BA114D"/>
    <w:rsid w:val="00BC2B5C"/>
    <w:rsid w:val="00BD1DFE"/>
    <w:rsid w:val="00BD30B5"/>
    <w:rsid w:val="00BE1B16"/>
    <w:rsid w:val="00BE5001"/>
    <w:rsid w:val="00C00BF8"/>
    <w:rsid w:val="00C11323"/>
    <w:rsid w:val="00C144EC"/>
    <w:rsid w:val="00C4586D"/>
    <w:rsid w:val="00C572A2"/>
    <w:rsid w:val="00C67341"/>
    <w:rsid w:val="00C82D6A"/>
    <w:rsid w:val="00CB2895"/>
    <w:rsid w:val="00CC0B92"/>
    <w:rsid w:val="00CD0A49"/>
    <w:rsid w:val="00CF64C0"/>
    <w:rsid w:val="00D21AA2"/>
    <w:rsid w:val="00D618AB"/>
    <w:rsid w:val="00D802FC"/>
    <w:rsid w:val="00D810B8"/>
    <w:rsid w:val="00D96719"/>
    <w:rsid w:val="00DA4DA6"/>
    <w:rsid w:val="00DA52D3"/>
    <w:rsid w:val="00DB6997"/>
    <w:rsid w:val="00DC001C"/>
    <w:rsid w:val="00DD6A9D"/>
    <w:rsid w:val="00DE6B44"/>
    <w:rsid w:val="00E159CD"/>
    <w:rsid w:val="00E16957"/>
    <w:rsid w:val="00E20E18"/>
    <w:rsid w:val="00E31A9B"/>
    <w:rsid w:val="00E37B12"/>
    <w:rsid w:val="00E4180D"/>
    <w:rsid w:val="00E45346"/>
    <w:rsid w:val="00E47946"/>
    <w:rsid w:val="00E50A85"/>
    <w:rsid w:val="00E52987"/>
    <w:rsid w:val="00E66AFF"/>
    <w:rsid w:val="00E83FC8"/>
    <w:rsid w:val="00EA2AC8"/>
    <w:rsid w:val="00EB158F"/>
    <w:rsid w:val="00EB2EBD"/>
    <w:rsid w:val="00EC14B4"/>
    <w:rsid w:val="00ED1FCA"/>
    <w:rsid w:val="00EF1904"/>
    <w:rsid w:val="00EF218B"/>
    <w:rsid w:val="00EF6931"/>
    <w:rsid w:val="00F02EDE"/>
    <w:rsid w:val="00F11012"/>
    <w:rsid w:val="00F12A79"/>
    <w:rsid w:val="00F4597E"/>
    <w:rsid w:val="00F5441B"/>
    <w:rsid w:val="00F56955"/>
    <w:rsid w:val="00F70AB8"/>
    <w:rsid w:val="00F772B4"/>
    <w:rsid w:val="00F8225C"/>
    <w:rsid w:val="00F91D5A"/>
    <w:rsid w:val="00F9493C"/>
    <w:rsid w:val="00FA6E05"/>
    <w:rsid w:val="00FC3145"/>
    <w:rsid w:val="00FC4644"/>
    <w:rsid w:val="00FC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7FEDD"/>
  <w15:docId w15:val="{1496A0E5-BB47-48C8-9261-BDF56DFE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FCA"/>
    <w:pPr>
      <w:spacing w:before="120" w:after="120" w:line="240" w:lineRule="auto"/>
      <w:jc w:val="both"/>
    </w:pPr>
    <w:rPr>
      <w:rFonts w:ascii="Arial" w:eastAsiaTheme="minorEastAsia" w:hAnsi="Arial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BD30B5"/>
    <w:pPr>
      <w:numPr>
        <w:numId w:val="3"/>
      </w:numPr>
      <w:outlineLvl w:val="0"/>
    </w:pPr>
    <w:rPr>
      <w:rFonts w:asciiTheme="majorHAnsi" w:hAnsiTheme="majorHAnsi" w:cstheme="majorHAns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link w:val="ListParagraphChar"/>
    <w:uiPriority w:val="34"/>
    <w:qFormat/>
    <w:rsid w:val="005F161C"/>
    <w:pPr>
      <w:spacing w:before="0" w:after="0" w:line="276" w:lineRule="auto"/>
      <w:ind w:left="284"/>
      <w:contextualSpacing/>
    </w:pPr>
    <w:rPr>
      <w:rFonts w:eastAsia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EE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30B5"/>
    <w:rPr>
      <w:rFonts w:asciiTheme="majorHAnsi" w:hAnsiTheme="majorHAnsi" w:cstheme="majorHAnsi"/>
      <w:sz w:val="28"/>
      <w:szCs w:val="32"/>
    </w:rPr>
  </w:style>
  <w:style w:type="table" w:styleId="TableGrid">
    <w:name w:val="Table Grid"/>
    <w:basedOn w:val="TableNormal"/>
    <w:uiPriority w:val="59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B1B1B1" w:themeColor="accent1"/>
        <w:left w:val="single" w:sz="8" w:space="0" w:color="B1B1B1" w:themeColor="accent1"/>
        <w:bottom w:val="single" w:sz="8" w:space="0" w:color="B1B1B1" w:themeColor="accent1"/>
        <w:right w:val="single" w:sz="8" w:space="0" w:color="B1B1B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B1B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B1B1" w:themeColor="accent1"/>
          <w:left w:val="single" w:sz="8" w:space="0" w:color="B1B1B1" w:themeColor="accent1"/>
          <w:bottom w:val="single" w:sz="8" w:space="0" w:color="B1B1B1" w:themeColor="accent1"/>
          <w:right w:val="single" w:sz="8" w:space="0" w:color="B1B1B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B1B1" w:themeColor="accent1"/>
          <w:left w:val="single" w:sz="8" w:space="0" w:color="B1B1B1" w:themeColor="accent1"/>
          <w:bottom w:val="single" w:sz="8" w:space="0" w:color="B1B1B1" w:themeColor="accent1"/>
          <w:right w:val="single" w:sz="8" w:space="0" w:color="B1B1B1" w:themeColor="accent1"/>
        </w:tcBorders>
      </w:tcPr>
    </w:tblStylePr>
    <w:tblStylePr w:type="band1Horz">
      <w:tblPr/>
      <w:tcPr>
        <w:tcBorders>
          <w:top w:val="single" w:sz="8" w:space="0" w:color="B1B1B1" w:themeColor="accent1"/>
          <w:left w:val="single" w:sz="8" w:space="0" w:color="B1B1B1" w:themeColor="accent1"/>
          <w:bottom w:val="single" w:sz="8" w:space="0" w:color="B1B1B1" w:themeColor="accent1"/>
          <w:right w:val="single" w:sz="8" w:space="0" w:color="B1B1B1" w:themeColor="accent1"/>
        </w:tcBorders>
      </w:tcPr>
    </w:tblStylePr>
  </w:style>
  <w:style w:type="paragraph" w:customStyle="1" w:styleId="Style2">
    <w:name w:val="Style2"/>
    <w:basedOn w:val="Heading1"/>
    <w:link w:val="Style2Char"/>
    <w:qFormat/>
    <w:rsid w:val="00BD30B5"/>
    <w:pPr>
      <w:numPr>
        <w:ilvl w:val="1"/>
      </w:numPr>
      <w:spacing w:line="240" w:lineRule="auto"/>
      <w:ind w:left="357" w:hanging="357"/>
      <w:contextualSpacing w:val="0"/>
    </w:pPr>
    <w:rPr>
      <w:rFonts w:cstheme="minorHAnsi"/>
      <w:sz w:val="22"/>
    </w:rPr>
  </w:style>
  <w:style w:type="paragraph" w:customStyle="1" w:styleId="PolicyLevel3">
    <w:name w:val="Policy Level 3"/>
    <w:basedOn w:val="Style2"/>
    <w:qFormat/>
    <w:rsid w:val="00BD30B5"/>
    <w:pPr>
      <w:numPr>
        <w:ilvl w:val="2"/>
      </w:numPr>
    </w:pPr>
  </w:style>
  <w:style w:type="numbering" w:customStyle="1" w:styleId="Style1">
    <w:name w:val="Style1"/>
    <w:basedOn w:val="NoList"/>
    <w:uiPriority w:val="99"/>
    <w:rsid w:val="00BD30B5"/>
    <w:pPr>
      <w:numPr>
        <w:numId w:val="4"/>
      </w:numPr>
    </w:pPr>
  </w:style>
  <w:style w:type="paragraph" w:customStyle="1" w:styleId="Heading10">
    <w:name w:val="Heading1"/>
    <w:basedOn w:val="Header"/>
    <w:next w:val="Normal"/>
    <w:qFormat/>
    <w:rsid w:val="00ED1FCA"/>
    <w:rPr>
      <w:b/>
      <w:sz w:val="32"/>
    </w:rPr>
  </w:style>
  <w:style w:type="paragraph" w:customStyle="1" w:styleId="PolicyBullets">
    <w:name w:val="Policy Bullets"/>
    <w:basedOn w:val="ListParagraph"/>
    <w:link w:val="PolicyBulletsChar"/>
    <w:qFormat/>
    <w:rsid w:val="00BD30B5"/>
    <w:pPr>
      <w:numPr>
        <w:numId w:val="6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D30B5"/>
  </w:style>
  <w:style w:type="character" w:customStyle="1" w:styleId="Style2Char">
    <w:name w:val="Style2 Char"/>
    <w:basedOn w:val="Heading1Char"/>
    <w:link w:val="Style2"/>
    <w:rsid w:val="00021B95"/>
    <w:rPr>
      <w:rFonts w:asciiTheme="majorHAnsi" w:hAnsiTheme="majorHAnsi" w:cstheme="minorHAnsi"/>
      <w:sz w:val="28"/>
      <w:szCs w:val="3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1A55DD"/>
    <w:pPr>
      <w:tabs>
        <w:tab w:val="left" w:pos="3686"/>
      </w:tabs>
      <w:spacing w:before="240" w:after="240"/>
      <w:ind w:left="0"/>
      <w:contextualSpacing w:val="0"/>
    </w:pPr>
    <w:rPr>
      <w:rFonts w:cs="Arial"/>
      <w:lang w:eastAsia="en-GB"/>
    </w:rPr>
  </w:style>
  <w:style w:type="character" w:customStyle="1" w:styleId="TSB-PolicyBulletsChar">
    <w:name w:val="TSB - Policy Bullets Char"/>
    <w:basedOn w:val="DefaultParagraphFont"/>
    <w:link w:val="TSB-PolicyBullets"/>
    <w:rsid w:val="001A55DD"/>
    <w:rPr>
      <w:rFonts w:ascii="Arial" w:hAnsi="Arial" w:cs="Arial"/>
      <w:lang w:eastAsia="en-GB"/>
    </w:rPr>
  </w:style>
  <w:style w:type="paragraph" w:styleId="Revision">
    <w:name w:val="Revision"/>
    <w:hidden/>
    <w:uiPriority w:val="99"/>
    <w:semiHidden/>
    <w:rsid w:val="004E2420"/>
    <w:pPr>
      <w:spacing w:after="0" w:line="240" w:lineRule="auto"/>
    </w:pPr>
    <w:rPr>
      <w:rFonts w:ascii="Arial" w:eastAsiaTheme="minorEastAsia" w:hAnsi="Arial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E2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24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2420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420"/>
    <w:rPr>
      <w:rFonts w:ascii="Arial" w:eastAsiaTheme="minorEastAsia" w:hAnsi="Arial"/>
      <w:b/>
      <w:bCs/>
      <w:sz w:val="20"/>
      <w:szCs w:val="20"/>
    </w:rPr>
  </w:style>
  <w:style w:type="paragraph" w:customStyle="1" w:styleId="Default">
    <w:name w:val="Default"/>
    <w:rsid w:val="00803FD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10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6A9D"/>
    <w:rPr>
      <w:color w:val="990099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2EBD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9962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SB2021">
      <a:dk1>
        <a:srgbClr val="000000"/>
      </a:dk1>
      <a:lt1>
        <a:sysClr val="window" lastClr="FFFFFF"/>
      </a:lt1>
      <a:dk2>
        <a:srgbClr val="000000"/>
      </a:dk2>
      <a:lt2>
        <a:srgbClr val="ECECEC"/>
      </a:lt2>
      <a:accent1>
        <a:srgbClr val="B1B1B1"/>
      </a:accent1>
      <a:accent2>
        <a:srgbClr val="041E42"/>
      </a:accent2>
      <a:accent3>
        <a:srgbClr val="041E42"/>
      </a:accent3>
      <a:accent4>
        <a:srgbClr val="47D7AC"/>
      </a:accent4>
      <a:accent5>
        <a:srgbClr val="FF6900"/>
      </a:accent5>
      <a:accent6>
        <a:srgbClr val="000000"/>
      </a:accent6>
      <a:hlink>
        <a:srgbClr val="0000EE"/>
      </a:hlink>
      <a:folHlink>
        <a:srgbClr val="9900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155E2-FD11-4213-8D40-906F5062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Bamford</dc:creator>
  <cp:keywords/>
  <dc:description/>
  <cp:lastModifiedBy>Debbie Coates</cp:lastModifiedBy>
  <cp:revision>2</cp:revision>
  <dcterms:created xsi:type="dcterms:W3CDTF">2023-05-04T08:28:00Z</dcterms:created>
  <dcterms:modified xsi:type="dcterms:W3CDTF">2023-05-04T08:28:00Z</dcterms:modified>
</cp:coreProperties>
</file>