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879" w:rsidRDefault="004F1879" w:rsidP="004F1879">
      <w:pPr>
        <w:rPr>
          <w:b/>
          <w:sz w:val="28"/>
          <w:szCs w:val="28"/>
        </w:rPr>
      </w:pPr>
      <w:r>
        <w:rPr>
          <w:noProof/>
          <w:lang w:eastAsia="en-GB"/>
        </w:rPr>
        <w:drawing>
          <wp:inline distT="0" distB="0" distL="0" distR="0" wp14:anchorId="4A6F4849" wp14:editId="2A350372">
            <wp:extent cx="704850" cy="918736"/>
            <wp:effectExtent l="0" t="0" r="0" b="0"/>
            <wp:docPr id="1" name="Picture 1" descr="StCath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ath20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918736"/>
                    </a:xfrm>
                    <a:prstGeom prst="rect">
                      <a:avLst/>
                    </a:prstGeom>
                    <a:noFill/>
                    <a:ln>
                      <a:noFill/>
                    </a:ln>
                  </pic:spPr>
                </pic:pic>
              </a:graphicData>
            </a:graphic>
          </wp:inline>
        </w:drawing>
      </w:r>
    </w:p>
    <w:p w:rsidR="00630349" w:rsidRDefault="00630349" w:rsidP="004F1879">
      <w:pPr>
        <w:jc w:val="center"/>
        <w:rPr>
          <w:b/>
          <w:sz w:val="28"/>
          <w:szCs w:val="28"/>
        </w:rPr>
      </w:pPr>
      <w:r>
        <w:rPr>
          <w:b/>
          <w:sz w:val="28"/>
          <w:szCs w:val="28"/>
        </w:rPr>
        <w:t>St Catherine Catholic Primary School</w:t>
      </w:r>
    </w:p>
    <w:p w:rsidR="004532A6" w:rsidRDefault="00CF0037" w:rsidP="00A30346">
      <w:pPr>
        <w:jc w:val="center"/>
        <w:rPr>
          <w:b/>
          <w:sz w:val="28"/>
          <w:szCs w:val="28"/>
        </w:rPr>
      </w:pPr>
      <w:r w:rsidRPr="00CF0037">
        <w:rPr>
          <w:b/>
          <w:sz w:val="28"/>
          <w:szCs w:val="28"/>
        </w:rPr>
        <w:t xml:space="preserve">Job Description, </w:t>
      </w:r>
      <w:proofErr w:type="spellStart"/>
      <w:r w:rsidRPr="00CF0037">
        <w:rPr>
          <w:b/>
          <w:sz w:val="28"/>
          <w:szCs w:val="28"/>
        </w:rPr>
        <w:t>SENCo</w:t>
      </w:r>
      <w:proofErr w:type="spellEnd"/>
    </w:p>
    <w:tbl>
      <w:tblPr>
        <w:tblStyle w:val="TableGrid"/>
        <w:tblW w:w="0" w:type="auto"/>
        <w:tblLook w:val="04A0" w:firstRow="1" w:lastRow="0" w:firstColumn="1" w:lastColumn="0" w:noHBand="0" w:noVBand="1"/>
      </w:tblPr>
      <w:tblGrid>
        <w:gridCol w:w="4007"/>
        <w:gridCol w:w="5009"/>
      </w:tblGrid>
      <w:tr w:rsidR="00CF0037" w:rsidTr="008E47D5">
        <w:tc>
          <w:tcPr>
            <w:tcW w:w="4077" w:type="dxa"/>
          </w:tcPr>
          <w:p w:rsidR="00CF0037" w:rsidRPr="008E47D5" w:rsidRDefault="00CF0037">
            <w:pPr>
              <w:rPr>
                <w:b/>
                <w:sz w:val="24"/>
                <w:szCs w:val="24"/>
              </w:rPr>
            </w:pPr>
            <w:r w:rsidRPr="008E47D5">
              <w:rPr>
                <w:b/>
                <w:sz w:val="24"/>
                <w:szCs w:val="24"/>
              </w:rPr>
              <w:t>Job Title</w:t>
            </w:r>
          </w:p>
        </w:tc>
        <w:tc>
          <w:tcPr>
            <w:tcW w:w="5103" w:type="dxa"/>
          </w:tcPr>
          <w:p w:rsidR="00CF0037" w:rsidRPr="008E47D5" w:rsidRDefault="00CF0037">
            <w:pPr>
              <w:rPr>
                <w:b/>
                <w:sz w:val="24"/>
                <w:szCs w:val="24"/>
              </w:rPr>
            </w:pPr>
            <w:r w:rsidRPr="008E47D5">
              <w:rPr>
                <w:b/>
                <w:sz w:val="24"/>
                <w:szCs w:val="24"/>
              </w:rPr>
              <w:t>Special Educational Needs Co-ordinator</w:t>
            </w:r>
          </w:p>
        </w:tc>
      </w:tr>
      <w:tr w:rsidR="00CF0037" w:rsidTr="008E47D5">
        <w:tc>
          <w:tcPr>
            <w:tcW w:w="4077" w:type="dxa"/>
          </w:tcPr>
          <w:p w:rsidR="00CF0037" w:rsidRPr="008E47D5" w:rsidRDefault="00CF0037">
            <w:pPr>
              <w:rPr>
                <w:b/>
                <w:sz w:val="24"/>
                <w:szCs w:val="24"/>
              </w:rPr>
            </w:pPr>
            <w:r w:rsidRPr="008E47D5">
              <w:rPr>
                <w:b/>
                <w:sz w:val="24"/>
                <w:szCs w:val="24"/>
              </w:rPr>
              <w:t>Salary Scale</w:t>
            </w:r>
          </w:p>
        </w:tc>
        <w:tc>
          <w:tcPr>
            <w:tcW w:w="5103" w:type="dxa"/>
          </w:tcPr>
          <w:p w:rsidR="00CF0037" w:rsidRPr="008E47D5" w:rsidRDefault="00961ACB" w:rsidP="00057DB5">
            <w:pPr>
              <w:rPr>
                <w:b/>
                <w:sz w:val="24"/>
                <w:szCs w:val="24"/>
              </w:rPr>
            </w:pPr>
            <w:r>
              <w:rPr>
                <w:b/>
                <w:sz w:val="24"/>
                <w:szCs w:val="24"/>
              </w:rPr>
              <w:t xml:space="preserve">MPS </w:t>
            </w:r>
            <w:r w:rsidR="00057DB5">
              <w:rPr>
                <w:b/>
                <w:sz w:val="24"/>
                <w:szCs w:val="24"/>
              </w:rPr>
              <w:t>/UPS</w:t>
            </w:r>
          </w:p>
        </w:tc>
      </w:tr>
      <w:tr w:rsidR="00CF0037" w:rsidTr="008E47D5">
        <w:tc>
          <w:tcPr>
            <w:tcW w:w="4077" w:type="dxa"/>
          </w:tcPr>
          <w:p w:rsidR="00CF0037" w:rsidRPr="008E47D5" w:rsidRDefault="00CF0037">
            <w:pPr>
              <w:rPr>
                <w:b/>
                <w:sz w:val="24"/>
                <w:szCs w:val="24"/>
              </w:rPr>
            </w:pPr>
            <w:r w:rsidRPr="008E47D5">
              <w:rPr>
                <w:b/>
                <w:sz w:val="24"/>
                <w:szCs w:val="24"/>
              </w:rPr>
              <w:t>Responsible to</w:t>
            </w:r>
          </w:p>
        </w:tc>
        <w:tc>
          <w:tcPr>
            <w:tcW w:w="5103" w:type="dxa"/>
          </w:tcPr>
          <w:p w:rsidR="00CF0037" w:rsidRPr="008E47D5" w:rsidRDefault="0082305E" w:rsidP="0082305E">
            <w:pPr>
              <w:rPr>
                <w:b/>
                <w:sz w:val="24"/>
                <w:szCs w:val="24"/>
              </w:rPr>
            </w:pPr>
            <w:r>
              <w:rPr>
                <w:b/>
                <w:sz w:val="24"/>
                <w:szCs w:val="24"/>
              </w:rPr>
              <w:t>Headteacher</w:t>
            </w:r>
          </w:p>
        </w:tc>
      </w:tr>
      <w:tr w:rsidR="008E47D5" w:rsidTr="008E47D5">
        <w:tc>
          <w:tcPr>
            <w:tcW w:w="4077" w:type="dxa"/>
          </w:tcPr>
          <w:p w:rsidR="008E47D5" w:rsidRPr="008E47D5" w:rsidRDefault="008E47D5">
            <w:pPr>
              <w:rPr>
                <w:b/>
                <w:sz w:val="24"/>
                <w:szCs w:val="24"/>
              </w:rPr>
            </w:pPr>
            <w:r>
              <w:rPr>
                <w:b/>
                <w:sz w:val="24"/>
                <w:szCs w:val="24"/>
              </w:rPr>
              <w:t>Responsible for</w:t>
            </w:r>
          </w:p>
        </w:tc>
        <w:tc>
          <w:tcPr>
            <w:tcW w:w="5103" w:type="dxa"/>
          </w:tcPr>
          <w:p w:rsidR="008E47D5" w:rsidRPr="008E47D5" w:rsidRDefault="008E47D5">
            <w:pPr>
              <w:rPr>
                <w:b/>
                <w:sz w:val="24"/>
                <w:szCs w:val="24"/>
              </w:rPr>
            </w:pPr>
            <w:r>
              <w:rPr>
                <w:b/>
                <w:sz w:val="24"/>
                <w:szCs w:val="24"/>
              </w:rPr>
              <w:t>Lead on Provision of SEN Teaching &amp; Support</w:t>
            </w:r>
          </w:p>
        </w:tc>
      </w:tr>
    </w:tbl>
    <w:p w:rsidR="008E47D5" w:rsidRDefault="008E47D5" w:rsidP="008E47D5">
      <w:pPr>
        <w:spacing w:after="0"/>
        <w:rPr>
          <w:rFonts w:ascii="Arial" w:hAnsi="Arial" w:cs="Arial"/>
        </w:rPr>
      </w:pPr>
    </w:p>
    <w:p w:rsidR="008E47D5" w:rsidRDefault="008E47D5" w:rsidP="008E47D5">
      <w:pPr>
        <w:spacing w:after="0"/>
        <w:rPr>
          <w:rFonts w:ascii="Arial" w:hAnsi="Arial" w:cs="Arial"/>
        </w:rPr>
      </w:pPr>
      <w:r w:rsidRPr="008E47D5">
        <w:rPr>
          <w:rFonts w:ascii="Arial" w:hAnsi="Arial" w:cs="Arial"/>
        </w:rPr>
        <w:t>The appointment is subject to the current conditions of employment of teachers contained in the School Teachers’ Pay and Conditions Document, the 1998 School Standards and Framework Act, the required standards for Qualified Teacher Status and other current legislation.</w:t>
      </w:r>
    </w:p>
    <w:p w:rsidR="008E47D5" w:rsidRDefault="008E47D5" w:rsidP="008E47D5">
      <w:pPr>
        <w:spacing w:after="0"/>
        <w:rPr>
          <w:rFonts w:ascii="Arial" w:hAnsi="Arial" w:cs="Arial"/>
        </w:rPr>
      </w:pPr>
    </w:p>
    <w:p w:rsidR="008E47D5" w:rsidRDefault="008E47D5" w:rsidP="008E47D5">
      <w:pPr>
        <w:spacing w:after="0"/>
        <w:rPr>
          <w:rFonts w:ascii="Arial" w:hAnsi="Arial" w:cs="Arial"/>
          <w:b/>
        </w:rPr>
      </w:pPr>
      <w:r w:rsidRPr="008E47D5">
        <w:rPr>
          <w:rFonts w:ascii="Arial" w:hAnsi="Arial" w:cs="Arial"/>
          <w:b/>
        </w:rPr>
        <w:t>The key task of the SENCo is to ensure that Special Education Needs provision is both efficient and effectively managed. The range of responsibilities delegated to the SENCo with regard to provision and coordination is outlined below. It is expected that all legal and statutory requirements are met for pupils with SEN via the SENCo.</w:t>
      </w:r>
    </w:p>
    <w:p w:rsidR="008E47D5" w:rsidRDefault="008E47D5" w:rsidP="008E47D5">
      <w:pPr>
        <w:spacing w:after="0"/>
        <w:rPr>
          <w:rFonts w:ascii="Arial" w:hAnsi="Arial" w:cs="Arial"/>
          <w:b/>
        </w:rPr>
      </w:pPr>
    </w:p>
    <w:p w:rsidR="008E47D5" w:rsidRDefault="008E47D5" w:rsidP="008E47D5">
      <w:pPr>
        <w:spacing w:after="0"/>
        <w:rPr>
          <w:rFonts w:ascii="Arial" w:hAnsi="Arial" w:cs="Arial"/>
          <w:b/>
        </w:rPr>
      </w:pPr>
      <w:r>
        <w:rPr>
          <w:rFonts w:ascii="Arial" w:hAnsi="Arial" w:cs="Arial"/>
          <w:b/>
        </w:rPr>
        <w:t>Core Purpose of Post</w:t>
      </w:r>
    </w:p>
    <w:p w:rsidR="008E47D5" w:rsidRDefault="007E0E2E" w:rsidP="008E47D5">
      <w:pPr>
        <w:spacing w:after="0"/>
        <w:rPr>
          <w:rFonts w:ascii="Arial" w:hAnsi="Arial" w:cs="Arial"/>
        </w:rPr>
      </w:pPr>
      <w:r>
        <w:rPr>
          <w:rFonts w:ascii="Arial" w:hAnsi="Arial" w:cs="Arial"/>
        </w:rPr>
        <w:t>The SENCo with the support of the SLT and Governing Body, takes responsibility for the day to day operation of provision made by the school for pupils with SEN and provides professional guidance in the area of SEN in order to secure high quality teaching and the effective use of resources to bring about improved standards of achievement for all pupils.</w:t>
      </w:r>
    </w:p>
    <w:p w:rsidR="007E0E2E" w:rsidRDefault="007E0E2E" w:rsidP="008E47D5">
      <w:pPr>
        <w:spacing w:after="0"/>
        <w:rPr>
          <w:rFonts w:ascii="Arial" w:hAnsi="Arial" w:cs="Arial"/>
        </w:rPr>
      </w:pPr>
    </w:p>
    <w:p w:rsidR="007E0E2E" w:rsidRDefault="007E0E2E" w:rsidP="008E47D5">
      <w:pPr>
        <w:spacing w:after="0"/>
        <w:rPr>
          <w:rFonts w:ascii="Arial" w:hAnsi="Arial" w:cs="Arial"/>
        </w:rPr>
      </w:pPr>
      <w:r>
        <w:rPr>
          <w:rFonts w:ascii="Arial" w:hAnsi="Arial" w:cs="Arial"/>
        </w:rPr>
        <w:t xml:space="preserve">The main </w:t>
      </w:r>
      <w:r w:rsidR="00D56288">
        <w:rPr>
          <w:rFonts w:ascii="Arial" w:hAnsi="Arial" w:cs="Arial"/>
        </w:rPr>
        <w:t>responsibility</w:t>
      </w:r>
      <w:r>
        <w:rPr>
          <w:rFonts w:ascii="Arial" w:hAnsi="Arial" w:cs="Arial"/>
        </w:rPr>
        <w:t xml:space="preserve"> of the SENCo are set out below:</w:t>
      </w:r>
    </w:p>
    <w:p w:rsidR="007E0E2E" w:rsidRDefault="007E0E2E" w:rsidP="008E47D5">
      <w:pPr>
        <w:spacing w:after="0"/>
        <w:rPr>
          <w:rFonts w:ascii="Arial" w:hAnsi="Arial" w:cs="Arial"/>
          <w:b/>
        </w:rPr>
      </w:pPr>
      <w:r w:rsidRPr="007E0E2E">
        <w:rPr>
          <w:rFonts w:ascii="Arial" w:hAnsi="Arial" w:cs="Arial"/>
          <w:b/>
        </w:rPr>
        <w:t>Strategic direction and development of SEN provision:</w:t>
      </w:r>
    </w:p>
    <w:p w:rsidR="007E0E2E" w:rsidRDefault="007E0E2E" w:rsidP="007E0E2E">
      <w:pPr>
        <w:pStyle w:val="ListParagraph"/>
        <w:numPr>
          <w:ilvl w:val="0"/>
          <w:numId w:val="1"/>
        </w:numPr>
        <w:spacing w:after="0"/>
        <w:rPr>
          <w:rFonts w:ascii="Arial" w:hAnsi="Arial" w:cs="Arial"/>
        </w:rPr>
      </w:pPr>
      <w:r>
        <w:rPr>
          <w:rFonts w:ascii="Arial" w:hAnsi="Arial" w:cs="Arial"/>
        </w:rPr>
        <w:t>Ensure effective systems of communication, including feedback about pupils’ learning to inform future planning</w:t>
      </w:r>
    </w:p>
    <w:p w:rsidR="007E0E2E" w:rsidRDefault="007E0E2E" w:rsidP="007E0E2E">
      <w:pPr>
        <w:pStyle w:val="ListParagraph"/>
        <w:numPr>
          <w:ilvl w:val="0"/>
          <w:numId w:val="1"/>
        </w:numPr>
        <w:spacing w:after="0"/>
        <w:rPr>
          <w:rFonts w:ascii="Arial" w:hAnsi="Arial" w:cs="Arial"/>
        </w:rPr>
      </w:pPr>
      <w:r>
        <w:rPr>
          <w:rFonts w:ascii="Arial" w:hAnsi="Arial" w:cs="Arial"/>
        </w:rPr>
        <w:t>Monitor the quality of support by establishing effective systems to identify and meet the needs of pupils, whilst ensuring that the systems are co-ordinated, evaluated and regularly reviewed</w:t>
      </w:r>
    </w:p>
    <w:p w:rsidR="007E0E2E" w:rsidRDefault="007E0E2E" w:rsidP="007E0E2E">
      <w:pPr>
        <w:pStyle w:val="ListParagraph"/>
        <w:numPr>
          <w:ilvl w:val="0"/>
          <w:numId w:val="1"/>
        </w:numPr>
        <w:spacing w:after="0"/>
        <w:rPr>
          <w:rFonts w:ascii="Arial" w:hAnsi="Arial" w:cs="Arial"/>
        </w:rPr>
      </w:pPr>
      <w:r>
        <w:rPr>
          <w:rFonts w:ascii="Arial" w:hAnsi="Arial" w:cs="Arial"/>
        </w:rPr>
        <w:t>Ensure that the objectives of SEN policy are reflected in the School Development Plan.</w:t>
      </w:r>
    </w:p>
    <w:p w:rsidR="007E0E2E" w:rsidRDefault="007E0E2E" w:rsidP="007E0E2E">
      <w:pPr>
        <w:pStyle w:val="ListParagraph"/>
        <w:numPr>
          <w:ilvl w:val="0"/>
          <w:numId w:val="1"/>
        </w:numPr>
        <w:spacing w:after="0"/>
        <w:rPr>
          <w:rFonts w:ascii="Arial" w:hAnsi="Arial" w:cs="Arial"/>
        </w:rPr>
      </w:pPr>
      <w:r>
        <w:rPr>
          <w:rFonts w:ascii="Arial" w:hAnsi="Arial" w:cs="Arial"/>
        </w:rPr>
        <w:t>Liaise with and co-ordinate the contribution of external agencies.</w:t>
      </w:r>
    </w:p>
    <w:p w:rsidR="007E0E2E" w:rsidRDefault="007E0E2E" w:rsidP="007E0E2E">
      <w:pPr>
        <w:pStyle w:val="ListParagraph"/>
        <w:numPr>
          <w:ilvl w:val="0"/>
          <w:numId w:val="1"/>
        </w:numPr>
        <w:spacing w:after="0"/>
        <w:rPr>
          <w:rFonts w:ascii="Arial" w:hAnsi="Arial" w:cs="Arial"/>
        </w:rPr>
      </w:pPr>
      <w:r>
        <w:rPr>
          <w:rFonts w:ascii="Arial" w:hAnsi="Arial" w:cs="Arial"/>
        </w:rPr>
        <w:t>Ensure up-to-date knowledge of national and local initiatives which may impact upon policy and practice.</w:t>
      </w:r>
    </w:p>
    <w:p w:rsidR="00A30346" w:rsidRDefault="00A30346" w:rsidP="00A30346">
      <w:pPr>
        <w:spacing w:after="0"/>
        <w:ind w:left="360"/>
        <w:rPr>
          <w:rFonts w:ascii="Arial" w:hAnsi="Arial" w:cs="Arial"/>
        </w:rPr>
      </w:pPr>
    </w:p>
    <w:p w:rsidR="00A30346" w:rsidRPr="00A30346" w:rsidRDefault="00A30346" w:rsidP="00A30346">
      <w:pPr>
        <w:spacing w:after="0"/>
        <w:ind w:left="360"/>
        <w:rPr>
          <w:rFonts w:ascii="Arial" w:hAnsi="Arial" w:cs="Arial"/>
          <w:b/>
        </w:rPr>
      </w:pPr>
      <w:r w:rsidRPr="00A30346">
        <w:rPr>
          <w:rFonts w:ascii="Arial" w:hAnsi="Arial" w:cs="Arial"/>
          <w:b/>
        </w:rPr>
        <w:t>Teaching and learning of SEN children:</w:t>
      </w:r>
    </w:p>
    <w:p w:rsidR="00A30346" w:rsidRDefault="00A30346" w:rsidP="00A30346">
      <w:pPr>
        <w:pStyle w:val="ListParagraph"/>
        <w:numPr>
          <w:ilvl w:val="0"/>
          <w:numId w:val="2"/>
        </w:numPr>
        <w:spacing w:after="0"/>
        <w:rPr>
          <w:rFonts w:ascii="Arial" w:hAnsi="Arial" w:cs="Arial"/>
        </w:rPr>
      </w:pPr>
      <w:r>
        <w:rPr>
          <w:rFonts w:ascii="Arial" w:hAnsi="Arial" w:cs="Arial"/>
        </w:rPr>
        <w:t>Identify and adopt the most effective teaching approaches for identified pupils</w:t>
      </w:r>
    </w:p>
    <w:p w:rsidR="00A30346" w:rsidRDefault="00A30346" w:rsidP="00A30346">
      <w:pPr>
        <w:pStyle w:val="ListParagraph"/>
        <w:numPr>
          <w:ilvl w:val="0"/>
          <w:numId w:val="2"/>
        </w:numPr>
        <w:spacing w:after="0"/>
        <w:rPr>
          <w:rFonts w:ascii="Arial" w:hAnsi="Arial" w:cs="Arial"/>
        </w:rPr>
      </w:pPr>
      <w:r>
        <w:rPr>
          <w:rFonts w:ascii="Arial" w:hAnsi="Arial" w:cs="Arial"/>
        </w:rPr>
        <w:t>Monitor teaching and learning activities to meet the needs of identified pupils</w:t>
      </w:r>
    </w:p>
    <w:p w:rsidR="000B03B9" w:rsidRDefault="000B03B9" w:rsidP="00A30346">
      <w:pPr>
        <w:pStyle w:val="ListParagraph"/>
        <w:numPr>
          <w:ilvl w:val="0"/>
          <w:numId w:val="2"/>
        </w:numPr>
        <w:spacing w:after="0"/>
        <w:rPr>
          <w:rFonts w:ascii="Arial" w:hAnsi="Arial" w:cs="Arial"/>
        </w:rPr>
      </w:pPr>
      <w:r>
        <w:rPr>
          <w:rFonts w:ascii="Arial" w:hAnsi="Arial" w:cs="Arial"/>
        </w:rPr>
        <w:t>Plan for and deliver interventions for groups of children.</w:t>
      </w:r>
    </w:p>
    <w:p w:rsidR="00A30346" w:rsidRDefault="00A30346" w:rsidP="00A30346">
      <w:pPr>
        <w:pStyle w:val="ListParagraph"/>
        <w:numPr>
          <w:ilvl w:val="0"/>
          <w:numId w:val="2"/>
        </w:numPr>
        <w:spacing w:after="0"/>
        <w:rPr>
          <w:rFonts w:ascii="Arial" w:hAnsi="Arial" w:cs="Arial"/>
        </w:rPr>
      </w:pPr>
      <w:r>
        <w:rPr>
          <w:rFonts w:ascii="Arial" w:hAnsi="Arial" w:cs="Arial"/>
        </w:rPr>
        <w:t>Liaise with other schools to ensure continuity of support and learning when transferring identified pupils from other schools and on to secondary school</w:t>
      </w:r>
    </w:p>
    <w:p w:rsidR="00A30346" w:rsidRDefault="00A30346" w:rsidP="00A30346">
      <w:pPr>
        <w:pStyle w:val="ListParagraph"/>
        <w:numPr>
          <w:ilvl w:val="0"/>
          <w:numId w:val="2"/>
        </w:numPr>
        <w:spacing w:after="0"/>
        <w:rPr>
          <w:rFonts w:ascii="Arial" w:hAnsi="Arial" w:cs="Arial"/>
        </w:rPr>
      </w:pPr>
      <w:r>
        <w:rPr>
          <w:rFonts w:ascii="Arial" w:hAnsi="Arial" w:cs="Arial"/>
        </w:rPr>
        <w:t>Evaluate the impact of different intervention programmes</w:t>
      </w:r>
    </w:p>
    <w:p w:rsidR="00A30346" w:rsidRDefault="00A30346" w:rsidP="00A30346">
      <w:pPr>
        <w:spacing w:after="0"/>
        <w:ind w:left="360"/>
        <w:rPr>
          <w:rFonts w:ascii="Arial" w:hAnsi="Arial" w:cs="Arial"/>
        </w:rPr>
      </w:pPr>
    </w:p>
    <w:p w:rsidR="00A30346" w:rsidRDefault="00A30346" w:rsidP="00A30346">
      <w:pPr>
        <w:spacing w:after="0"/>
        <w:ind w:left="360"/>
        <w:rPr>
          <w:rFonts w:ascii="Arial" w:hAnsi="Arial" w:cs="Arial"/>
          <w:b/>
        </w:rPr>
      </w:pPr>
      <w:r w:rsidRPr="00A30346">
        <w:rPr>
          <w:rFonts w:ascii="Arial" w:hAnsi="Arial" w:cs="Arial"/>
          <w:b/>
        </w:rPr>
        <w:lastRenderedPageBreak/>
        <w:t>Recording and assessment:</w:t>
      </w:r>
    </w:p>
    <w:p w:rsidR="00A30346" w:rsidRDefault="00A30346" w:rsidP="00A30346">
      <w:pPr>
        <w:pStyle w:val="ListParagraph"/>
        <w:numPr>
          <w:ilvl w:val="0"/>
          <w:numId w:val="3"/>
        </w:numPr>
        <w:spacing w:after="0"/>
        <w:rPr>
          <w:rFonts w:ascii="Arial" w:hAnsi="Arial" w:cs="Arial"/>
        </w:rPr>
      </w:pPr>
      <w:r>
        <w:rPr>
          <w:rFonts w:ascii="Arial" w:hAnsi="Arial" w:cs="Arial"/>
        </w:rPr>
        <w:t>Set targets for raising achievement among identified pupils</w:t>
      </w:r>
    </w:p>
    <w:p w:rsidR="00A30346" w:rsidRDefault="00A30346" w:rsidP="00A30346">
      <w:pPr>
        <w:pStyle w:val="ListParagraph"/>
        <w:numPr>
          <w:ilvl w:val="0"/>
          <w:numId w:val="3"/>
        </w:numPr>
        <w:spacing w:after="0"/>
        <w:rPr>
          <w:rFonts w:ascii="Arial" w:hAnsi="Arial" w:cs="Arial"/>
        </w:rPr>
      </w:pPr>
      <w:r>
        <w:rPr>
          <w:rFonts w:ascii="Arial" w:hAnsi="Arial" w:cs="Arial"/>
        </w:rPr>
        <w:t>Collect and interpret specialist assessment data in order to evaluate impact and progress</w:t>
      </w:r>
    </w:p>
    <w:p w:rsidR="00A30346" w:rsidRDefault="00A30346" w:rsidP="00A30346">
      <w:pPr>
        <w:pStyle w:val="ListParagraph"/>
        <w:numPr>
          <w:ilvl w:val="0"/>
          <w:numId w:val="3"/>
        </w:numPr>
        <w:spacing w:after="0"/>
        <w:rPr>
          <w:rFonts w:ascii="Arial" w:hAnsi="Arial" w:cs="Arial"/>
        </w:rPr>
      </w:pPr>
      <w:r>
        <w:rPr>
          <w:rFonts w:ascii="Arial" w:hAnsi="Arial" w:cs="Arial"/>
        </w:rPr>
        <w:t>Set up systems for identifying, assessing and reviewing pupils</w:t>
      </w:r>
    </w:p>
    <w:p w:rsidR="00A30346" w:rsidRDefault="00A30346" w:rsidP="00A30346">
      <w:pPr>
        <w:pStyle w:val="ListParagraph"/>
        <w:numPr>
          <w:ilvl w:val="0"/>
          <w:numId w:val="3"/>
        </w:numPr>
        <w:spacing w:after="0"/>
        <w:rPr>
          <w:rFonts w:ascii="Arial" w:hAnsi="Arial" w:cs="Arial"/>
        </w:rPr>
      </w:pPr>
      <w:r>
        <w:rPr>
          <w:rFonts w:ascii="Arial" w:hAnsi="Arial" w:cs="Arial"/>
        </w:rPr>
        <w:t>Update SLT on the effectiveness of provision for identified pupils</w:t>
      </w:r>
    </w:p>
    <w:p w:rsidR="00E22BB3" w:rsidRDefault="00E22BB3" w:rsidP="00A30346">
      <w:pPr>
        <w:pStyle w:val="ListParagraph"/>
        <w:numPr>
          <w:ilvl w:val="0"/>
          <w:numId w:val="3"/>
        </w:numPr>
        <w:spacing w:after="0"/>
        <w:rPr>
          <w:rFonts w:ascii="Arial" w:hAnsi="Arial" w:cs="Arial"/>
        </w:rPr>
      </w:pPr>
      <w:r>
        <w:rPr>
          <w:rFonts w:ascii="Arial" w:hAnsi="Arial" w:cs="Arial"/>
        </w:rPr>
        <w:t>Develop understanding of learning needs and the importance of raising achievement amongst identified pupils</w:t>
      </w:r>
    </w:p>
    <w:p w:rsidR="00E22BB3" w:rsidRDefault="00E22BB3" w:rsidP="00A30346">
      <w:pPr>
        <w:pStyle w:val="ListParagraph"/>
        <w:numPr>
          <w:ilvl w:val="0"/>
          <w:numId w:val="3"/>
        </w:numPr>
        <w:spacing w:after="0"/>
        <w:rPr>
          <w:rFonts w:ascii="Arial" w:hAnsi="Arial" w:cs="Arial"/>
        </w:rPr>
      </w:pPr>
      <w:r>
        <w:rPr>
          <w:rFonts w:ascii="Arial" w:hAnsi="Arial" w:cs="Arial"/>
        </w:rPr>
        <w:t>Attend consultation evenings and keep parents informed about their child’s progress</w:t>
      </w:r>
    </w:p>
    <w:p w:rsidR="00E22BB3" w:rsidRDefault="00E22BB3" w:rsidP="00E22BB3">
      <w:pPr>
        <w:spacing w:after="0"/>
        <w:ind w:left="360"/>
        <w:rPr>
          <w:rFonts w:ascii="Arial" w:hAnsi="Arial" w:cs="Arial"/>
        </w:rPr>
      </w:pPr>
    </w:p>
    <w:p w:rsidR="00E22BB3" w:rsidRDefault="00E22BB3" w:rsidP="00E22BB3">
      <w:pPr>
        <w:spacing w:after="0"/>
        <w:ind w:left="360"/>
        <w:rPr>
          <w:rFonts w:ascii="Arial" w:hAnsi="Arial" w:cs="Arial"/>
          <w:b/>
        </w:rPr>
      </w:pPr>
      <w:r w:rsidRPr="00E22BB3">
        <w:rPr>
          <w:rFonts w:ascii="Arial" w:hAnsi="Arial" w:cs="Arial"/>
          <w:b/>
        </w:rPr>
        <w:t>Effective deployment of staff &amp; resources</w:t>
      </w:r>
      <w:r>
        <w:rPr>
          <w:rFonts w:ascii="Arial" w:hAnsi="Arial" w:cs="Arial"/>
          <w:b/>
        </w:rPr>
        <w:t>:</w:t>
      </w:r>
    </w:p>
    <w:p w:rsidR="00E22BB3" w:rsidRDefault="00E22BB3" w:rsidP="00E22BB3">
      <w:pPr>
        <w:pStyle w:val="ListParagraph"/>
        <w:numPr>
          <w:ilvl w:val="0"/>
          <w:numId w:val="4"/>
        </w:numPr>
        <w:spacing w:after="0"/>
        <w:rPr>
          <w:rFonts w:ascii="Arial" w:hAnsi="Arial" w:cs="Arial"/>
        </w:rPr>
      </w:pPr>
      <w:r>
        <w:rPr>
          <w:rFonts w:ascii="Arial" w:hAnsi="Arial" w:cs="Arial"/>
        </w:rPr>
        <w:t>Support the Headteacher in the appointment, deployment and development of staff to make most effective use of their skills, expertise and experience and to ensure that all staff have a clear understanding of their roles and responsibilities</w:t>
      </w:r>
    </w:p>
    <w:p w:rsidR="00E22BB3" w:rsidRDefault="00E22BB3" w:rsidP="00E22BB3">
      <w:pPr>
        <w:pStyle w:val="ListParagraph"/>
        <w:numPr>
          <w:ilvl w:val="0"/>
          <w:numId w:val="4"/>
        </w:numPr>
        <w:spacing w:after="0"/>
        <w:rPr>
          <w:rFonts w:ascii="Arial" w:hAnsi="Arial" w:cs="Arial"/>
        </w:rPr>
      </w:pPr>
      <w:r>
        <w:rPr>
          <w:rFonts w:ascii="Arial" w:hAnsi="Arial" w:cs="Arial"/>
        </w:rPr>
        <w:t xml:space="preserve">Assist in the task of ensuring the management, finances, organisation and administration of the school, particularly in regard to SEN, to support its vision and aims are appropriate with the Headteacher and Governors in establishing </w:t>
      </w:r>
      <w:r w:rsidR="00140FB3">
        <w:rPr>
          <w:rFonts w:ascii="Arial" w:hAnsi="Arial" w:cs="Arial"/>
        </w:rPr>
        <w:t>priorities for expenditure in SEN and monitoring the effectiveness of spending and usage of resources with a view to achieving value for money.</w:t>
      </w:r>
    </w:p>
    <w:p w:rsidR="00140FB3" w:rsidRPr="00140FB3" w:rsidRDefault="00140FB3" w:rsidP="00140FB3">
      <w:pPr>
        <w:spacing w:after="0"/>
        <w:ind w:left="360"/>
        <w:rPr>
          <w:rFonts w:ascii="Arial" w:hAnsi="Arial" w:cs="Arial"/>
          <w:b/>
        </w:rPr>
      </w:pPr>
    </w:p>
    <w:p w:rsidR="00140FB3" w:rsidRDefault="00140FB3" w:rsidP="00140FB3">
      <w:pPr>
        <w:spacing w:after="0"/>
        <w:ind w:left="360"/>
        <w:rPr>
          <w:rFonts w:ascii="Arial" w:hAnsi="Arial" w:cs="Arial"/>
          <w:b/>
        </w:rPr>
      </w:pPr>
      <w:r w:rsidRPr="00140FB3">
        <w:rPr>
          <w:rFonts w:ascii="Arial" w:hAnsi="Arial" w:cs="Arial"/>
          <w:b/>
        </w:rPr>
        <w:t>Leadership and management of colleagues:</w:t>
      </w:r>
    </w:p>
    <w:p w:rsidR="00140FB3" w:rsidRDefault="002B1348" w:rsidP="002B1348">
      <w:pPr>
        <w:pStyle w:val="ListParagraph"/>
        <w:numPr>
          <w:ilvl w:val="0"/>
          <w:numId w:val="5"/>
        </w:numPr>
        <w:spacing w:after="0"/>
        <w:rPr>
          <w:rFonts w:ascii="Arial" w:hAnsi="Arial" w:cs="Arial"/>
        </w:rPr>
      </w:pPr>
      <w:r>
        <w:rPr>
          <w:rFonts w:ascii="Arial" w:hAnsi="Arial" w:cs="Arial"/>
        </w:rPr>
        <w:t>Provide a model excellence for colleagues; this may include providing in-class support for colleagues through demonstration lessons, team teachin</w:t>
      </w:r>
      <w:r w:rsidR="00F207ED">
        <w:rPr>
          <w:rFonts w:ascii="Arial" w:hAnsi="Arial" w:cs="Arial"/>
        </w:rPr>
        <w:t>g, observation and feedback</w:t>
      </w:r>
    </w:p>
    <w:p w:rsidR="00F207ED" w:rsidRDefault="00F207ED" w:rsidP="002B1348">
      <w:pPr>
        <w:pStyle w:val="ListParagraph"/>
        <w:numPr>
          <w:ilvl w:val="0"/>
          <w:numId w:val="5"/>
        </w:numPr>
        <w:spacing w:after="0"/>
        <w:rPr>
          <w:rFonts w:ascii="Arial" w:hAnsi="Arial" w:cs="Arial"/>
        </w:rPr>
      </w:pPr>
      <w:r>
        <w:rPr>
          <w:rFonts w:ascii="Arial" w:hAnsi="Arial" w:cs="Arial"/>
        </w:rPr>
        <w:t>Encourage all members of staff to recognise and fulfil their statutory responsibilities to all identified pupils.</w:t>
      </w:r>
    </w:p>
    <w:p w:rsidR="00F207ED" w:rsidRDefault="00F207ED" w:rsidP="002B1348">
      <w:pPr>
        <w:pStyle w:val="ListParagraph"/>
        <w:numPr>
          <w:ilvl w:val="0"/>
          <w:numId w:val="5"/>
        </w:numPr>
        <w:spacing w:after="0"/>
        <w:rPr>
          <w:rFonts w:ascii="Arial" w:hAnsi="Arial" w:cs="Arial"/>
        </w:rPr>
      </w:pPr>
      <w:r>
        <w:rPr>
          <w:rFonts w:ascii="Arial" w:hAnsi="Arial" w:cs="Arial"/>
        </w:rPr>
        <w:t>Wo</w:t>
      </w:r>
      <w:r w:rsidR="00721AD5">
        <w:rPr>
          <w:rFonts w:ascii="Arial" w:hAnsi="Arial" w:cs="Arial"/>
        </w:rPr>
        <w:t>r</w:t>
      </w:r>
      <w:r>
        <w:rPr>
          <w:rFonts w:ascii="Arial" w:hAnsi="Arial" w:cs="Arial"/>
        </w:rPr>
        <w:t>k with the</w:t>
      </w:r>
      <w:r w:rsidR="00721AD5">
        <w:rPr>
          <w:rFonts w:ascii="Arial" w:hAnsi="Arial" w:cs="Arial"/>
        </w:rPr>
        <w:t xml:space="preserve"> SLT to lead, motivate, support, challenge and develop all staff </w:t>
      </w:r>
      <w:r w:rsidR="0082305E">
        <w:rPr>
          <w:rFonts w:ascii="Arial" w:hAnsi="Arial" w:cs="Arial"/>
        </w:rPr>
        <w:t xml:space="preserve">to secure continual development for learners with SEN </w:t>
      </w:r>
    </w:p>
    <w:p w:rsidR="00721AD5" w:rsidRDefault="00721AD5" w:rsidP="002B1348">
      <w:pPr>
        <w:pStyle w:val="ListParagraph"/>
        <w:numPr>
          <w:ilvl w:val="0"/>
          <w:numId w:val="5"/>
        </w:numPr>
        <w:spacing w:after="0"/>
        <w:rPr>
          <w:rFonts w:ascii="Arial" w:hAnsi="Arial" w:cs="Arial"/>
        </w:rPr>
      </w:pPr>
      <w:r>
        <w:rPr>
          <w:rFonts w:ascii="Arial" w:hAnsi="Arial" w:cs="Arial"/>
        </w:rPr>
        <w:t xml:space="preserve">Carry out the Performance Management of </w:t>
      </w:r>
      <w:r w:rsidR="000B03B9">
        <w:rPr>
          <w:rFonts w:ascii="Arial" w:hAnsi="Arial" w:cs="Arial"/>
        </w:rPr>
        <w:t>Support Staff</w:t>
      </w:r>
    </w:p>
    <w:p w:rsidR="00721AD5" w:rsidRDefault="0082305E" w:rsidP="002B1348">
      <w:pPr>
        <w:pStyle w:val="ListParagraph"/>
        <w:numPr>
          <w:ilvl w:val="0"/>
          <w:numId w:val="5"/>
        </w:numPr>
        <w:spacing w:after="0"/>
        <w:rPr>
          <w:rFonts w:ascii="Arial" w:hAnsi="Arial" w:cs="Arial"/>
        </w:rPr>
      </w:pPr>
      <w:r>
        <w:rPr>
          <w:rFonts w:ascii="Arial" w:hAnsi="Arial" w:cs="Arial"/>
        </w:rPr>
        <w:t>P</w:t>
      </w:r>
      <w:r w:rsidR="00721AD5">
        <w:rPr>
          <w:rFonts w:ascii="Arial" w:hAnsi="Arial" w:cs="Arial"/>
        </w:rPr>
        <w:t>rovide training opportunities for LSAs and teachers to learn about specific learning needs</w:t>
      </w:r>
    </w:p>
    <w:p w:rsidR="0002397C" w:rsidRDefault="0002397C" w:rsidP="0002397C">
      <w:pPr>
        <w:spacing w:after="0"/>
        <w:ind w:left="360"/>
        <w:rPr>
          <w:rFonts w:ascii="Arial" w:hAnsi="Arial" w:cs="Arial"/>
        </w:rPr>
      </w:pPr>
    </w:p>
    <w:p w:rsidR="0002397C" w:rsidRPr="0002397C" w:rsidRDefault="0002397C" w:rsidP="0002397C">
      <w:pPr>
        <w:spacing w:after="0"/>
        <w:ind w:left="360"/>
        <w:rPr>
          <w:rFonts w:ascii="Arial" w:hAnsi="Arial" w:cs="Arial"/>
          <w:b/>
        </w:rPr>
      </w:pPr>
      <w:r w:rsidRPr="0002397C">
        <w:rPr>
          <w:rFonts w:ascii="Arial" w:hAnsi="Arial" w:cs="Arial"/>
          <w:b/>
        </w:rPr>
        <w:t>Management of SEN provision according to the DFE and Local Codes of Practice:</w:t>
      </w:r>
    </w:p>
    <w:p w:rsidR="0002397C" w:rsidRDefault="0002397C" w:rsidP="0002397C">
      <w:pPr>
        <w:pStyle w:val="ListParagraph"/>
        <w:numPr>
          <w:ilvl w:val="0"/>
          <w:numId w:val="6"/>
        </w:numPr>
        <w:spacing w:after="0"/>
        <w:rPr>
          <w:rFonts w:ascii="Arial" w:hAnsi="Arial" w:cs="Arial"/>
        </w:rPr>
      </w:pPr>
      <w:r>
        <w:rPr>
          <w:rFonts w:ascii="Arial" w:hAnsi="Arial" w:cs="Arial"/>
        </w:rPr>
        <w:t xml:space="preserve">Maintain the SEN register, relevant records and </w:t>
      </w:r>
      <w:r w:rsidR="0082305E">
        <w:rPr>
          <w:rFonts w:ascii="Arial" w:hAnsi="Arial" w:cs="Arial"/>
        </w:rPr>
        <w:t>prepare materials</w:t>
      </w:r>
    </w:p>
    <w:p w:rsidR="0002397C" w:rsidRDefault="0002397C" w:rsidP="0002397C">
      <w:pPr>
        <w:pStyle w:val="ListParagraph"/>
        <w:numPr>
          <w:ilvl w:val="0"/>
          <w:numId w:val="6"/>
        </w:numPr>
        <w:spacing w:after="0"/>
        <w:rPr>
          <w:rFonts w:ascii="Arial" w:hAnsi="Arial" w:cs="Arial"/>
        </w:rPr>
      </w:pPr>
      <w:r>
        <w:rPr>
          <w:rFonts w:ascii="Arial" w:hAnsi="Arial" w:cs="Arial"/>
        </w:rPr>
        <w:t>In consultation with teachers, monitor, review and set termly targets and/or IEPs for children on the register</w:t>
      </w:r>
    </w:p>
    <w:p w:rsidR="0002397C" w:rsidRDefault="0002397C" w:rsidP="0002397C">
      <w:pPr>
        <w:pStyle w:val="ListParagraph"/>
        <w:numPr>
          <w:ilvl w:val="0"/>
          <w:numId w:val="6"/>
        </w:numPr>
        <w:spacing w:after="0"/>
        <w:rPr>
          <w:rFonts w:ascii="Arial" w:hAnsi="Arial" w:cs="Arial"/>
        </w:rPr>
      </w:pPr>
      <w:r>
        <w:rPr>
          <w:rFonts w:ascii="Arial" w:hAnsi="Arial" w:cs="Arial"/>
        </w:rPr>
        <w:t>Liaise with all relevant outside agencies and ensuring the completion of required documentatio</w:t>
      </w:r>
      <w:r w:rsidR="000B03B9">
        <w:rPr>
          <w:rFonts w:ascii="Arial" w:hAnsi="Arial" w:cs="Arial"/>
        </w:rPr>
        <w:t>n, including EHCP’s, MSP’s (My Support Plans) ESF Plans (Early Support Funding)</w:t>
      </w:r>
    </w:p>
    <w:p w:rsidR="0002397C" w:rsidRDefault="006E09C4" w:rsidP="0002397C">
      <w:pPr>
        <w:pStyle w:val="ListParagraph"/>
        <w:numPr>
          <w:ilvl w:val="0"/>
          <w:numId w:val="6"/>
        </w:numPr>
        <w:spacing w:after="0"/>
        <w:rPr>
          <w:rFonts w:ascii="Arial" w:hAnsi="Arial" w:cs="Arial"/>
        </w:rPr>
      </w:pPr>
      <w:r>
        <w:rPr>
          <w:rFonts w:ascii="Arial" w:hAnsi="Arial" w:cs="Arial"/>
        </w:rPr>
        <w:t>Ensure that standards of SEND</w:t>
      </w:r>
      <w:r w:rsidR="0002397C">
        <w:rPr>
          <w:rFonts w:ascii="Arial" w:hAnsi="Arial" w:cs="Arial"/>
        </w:rPr>
        <w:t xml:space="preserve"> pupils are implemented according to recommendations, and that they are reviewed annually</w:t>
      </w:r>
    </w:p>
    <w:p w:rsidR="000B03B9" w:rsidRDefault="000B03B9" w:rsidP="0002397C">
      <w:pPr>
        <w:pStyle w:val="ListParagraph"/>
        <w:numPr>
          <w:ilvl w:val="0"/>
          <w:numId w:val="6"/>
        </w:numPr>
        <w:spacing w:after="0"/>
        <w:rPr>
          <w:rFonts w:ascii="Arial" w:hAnsi="Arial" w:cs="Arial"/>
        </w:rPr>
      </w:pPr>
      <w:r>
        <w:rPr>
          <w:rFonts w:ascii="Arial" w:hAnsi="Arial" w:cs="Arial"/>
        </w:rPr>
        <w:t>Organise and Lead meetings including Annual Reviews.</w:t>
      </w:r>
    </w:p>
    <w:p w:rsidR="0002397C" w:rsidRDefault="0002397C" w:rsidP="0002397C">
      <w:pPr>
        <w:pStyle w:val="ListParagraph"/>
        <w:numPr>
          <w:ilvl w:val="0"/>
          <w:numId w:val="6"/>
        </w:numPr>
        <w:spacing w:after="0"/>
        <w:rPr>
          <w:rFonts w:ascii="Arial" w:hAnsi="Arial" w:cs="Arial"/>
        </w:rPr>
      </w:pPr>
      <w:r>
        <w:rPr>
          <w:rFonts w:ascii="Arial" w:hAnsi="Arial" w:cs="Arial"/>
        </w:rPr>
        <w:t xml:space="preserve">Keep all parents of </w:t>
      </w:r>
      <w:r w:rsidR="006E09C4">
        <w:rPr>
          <w:rFonts w:ascii="Arial" w:hAnsi="Arial" w:cs="Arial"/>
        </w:rPr>
        <w:t xml:space="preserve">SEND pupils </w:t>
      </w:r>
      <w:r>
        <w:rPr>
          <w:rFonts w:ascii="Arial" w:hAnsi="Arial" w:cs="Arial"/>
        </w:rPr>
        <w:t>informed of their children’s progress and any relevant changes in provision</w:t>
      </w:r>
    </w:p>
    <w:p w:rsidR="0002397C" w:rsidRDefault="0002397C" w:rsidP="0002397C">
      <w:pPr>
        <w:pStyle w:val="ListParagraph"/>
        <w:numPr>
          <w:ilvl w:val="0"/>
          <w:numId w:val="6"/>
        </w:numPr>
        <w:spacing w:after="0"/>
        <w:rPr>
          <w:rFonts w:ascii="Arial" w:hAnsi="Arial" w:cs="Arial"/>
        </w:rPr>
      </w:pPr>
      <w:r>
        <w:rPr>
          <w:rFonts w:ascii="Arial" w:hAnsi="Arial" w:cs="Arial"/>
        </w:rPr>
        <w:t xml:space="preserve">Arrange SEN </w:t>
      </w:r>
      <w:r w:rsidR="0082305E">
        <w:rPr>
          <w:rFonts w:ascii="Arial" w:hAnsi="Arial" w:cs="Arial"/>
        </w:rPr>
        <w:t>intervention</w:t>
      </w:r>
      <w:r>
        <w:rPr>
          <w:rFonts w:ascii="Arial" w:hAnsi="Arial" w:cs="Arial"/>
        </w:rPr>
        <w:t xml:space="preserve"> timetable</w:t>
      </w:r>
    </w:p>
    <w:p w:rsidR="0002397C" w:rsidRDefault="0002397C" w:rsidP="0002397C">
      <w:pPr>
        <w:spacing w:after="0"/>
        <w:ind w:left="360"/>
        <w:rPr>
          <w:rFonts w:ascii="Arial" w:hAnsi="Arial" w:cs="Arial"/>
        </w:rPr>
      </w:pPr>
    </w:p>
    <w:p w:rsidR="0002397C" w:rsidRDefault="0002397C" w:rsidP="0002397C">
      <w:pPr>
        <w:spacing w:after="0"/>
        <w:ind w:left="360"/>
        <w:rPr>
          <w:rFonts w:ascii="Arial" w:hAnsi="Arial" w:cs="Arial"/>
          <w:b/>
        </w:rPr>
      </w:pPr>
      <w:r w:rsidRPr="0002397C">
        <w:rPr>
          <w:rFonts w:ascii="Arial" w:hAnsi="Arial" w:cs="Arial"/>
          <w:b/>
        </w:rPr>
        <w:t>Strategic Direction and Development of the School</w:t>
      </w:r>
    </w:p>
    <w:p w:rsidR="0002397C" w:rsidRDefault="0002397C" w:rsidP="0002397C">
      <w:pPr>
        <w:pStyle w:val="ListParagraph"/>
        <w:numPr>
          <w:ilvl w:val="0"/>
          <w:numId w:val="7"/>
        </w:numPr>
        <w:spacing w:after="0"/>
        <w:rPr>
          <w:rFonts w:ascii="Arial" w:hAnsi="Arial" w:cs="Arial"/>
        </w:rPr>
      </w:pPr>
      <w:r>
        <w:rPr>
          <w:rFonts w:ascii="Arial" w:hAnsi="Arial" w:cs="Arial"/>
        </w:rPr>
        <w:t>Support the aims and ethos of the school</w:t>
      </w:r>
    </w:p>
    <w:p w:rsidR="0002397C" w:rsidRDefault="0002397C" w:rsidP="0002397C">
      <w:pPr>
        <w:pStyle w:val="ListParagraph"/>
        <w:numPr>
          <w:ilvl w:val="0"/>
          <w:numId w:val="7"/>
        </w:numPr>
        <w:spacing w:after="0"/>
        <w:rPr>
          <w:rFonts w:ascii="Arial" w:hAnsi="Arial" w:cs="Arial"/>
        </w:rPr>
      </w:pPr>
      <w:r>
        <w:rPr>
          <w:rFonts w:ascii="Arial" w:hAnsi="Arial" w:cs="Arial"/>
        </w:rPr>
        <w:t>Support the Headteacher and Governors in providing a clear direction for the school in all matters relating to SEN</w:t>
      </w:r>
    </w:p>
    <w:p w:rsidR="0002397C" w:rsidRDefault="0002397C" w:rsidP="0002397C">
      <w:pPr>
        <w:pStyle w:val="ListParagraph"/>
        <w:numPr>
          <w:ilvl w:val="0"/>
          <w:numId w:val="7"/>
        </w:numPr>
        <w:spacing w:after="0"/>
        <w:rPr>
          <w:rFonts w:ascii="Arial" w:hAnsi="Arial" w:cs="Arial"/>
        </w:rPr>
      </w:pPr>
      <w:r>
        <w:rPr>
          <w:rFonts w:ascii="Arial" w:hAnsi="Arial" w:cs="Arial"/>
        </w:rPr>
        <w:t>Lead the writing of policy and/or reviewing it in line with the Self-Evaluation cycle and communicate its importance to the whole school community</w:t>
      </w:r>
    </w:p>
    <w:p w:rsidR="0002397C" w:rsidRDefault="0002397C" w:rsidP="0002397C">
      <w:pPr>
        <w:pStyle w:val="ListParagraph"/>
        <w:numPr>
          <w:ilvl w:val="0"/>
          <w:numId w:val="7"/>
        </w:numPr>
        <w:spacing w:after="0"/>
        <w:rPr>
          <w:rFonts w:ascii="Arial" w:hAnsi="Arial" w:cs="Arial"/>
        </w:rPr>
      </w:pPr>
      <w:r>
        <w:rPr>
          <w:rFonts w:ascii="Arial" w:hAnsi="Arial" w:cs="Arial"/>
        </w:rPr>
        <w:lastRenderedPageBreak/>
        <w:t>Prepare and present reports, as required to, e.g. Governors, SLT, outside agencies</w:t>
      </w:r>
    </w:p>
    <w:p w:rsidR="000B03B9" w:rsidRDefault="000B03B9" w:rsidP="0002397C">
      <w:pPr>
        <w:pStyle w:val="ListParagraph"/>
        <w:numPr>
          <w:ilvl w:val="0"/>
          <w:numId w:val="7"/>
        </w:numPr>
        <w:spacing w:after="0"/>
        <w:rPr>
          <w:rFonts w:ascii="Arial" w:hAnsi="Arial" w:cs="Arial"/>
        </w:rPr>
      </w:pPr>
      <w:r>
        <w:rPr>
          <w:rFonts w:ascii="Arial" w:hAnsi="Arial" w:cs="Arial"/>
        </w:rPr>
        <w:t xml:space="preserve">Review and contribute to policies relevant to the </w:t>
      </w:r>
      <w:proofErr w:type="spellStart"/>
      <w:r>
        <w:rPr>
          <w:rFonts w:ascii="Arial" w:hAnsi="Arial" w:cs="Arial"/>
        </w:rPr>
        <w:t>SENCo</w:t>
      </w:r>
      <w:proofErr w:type="spellEnd"/>
      <w:r>
        <w:rPr>
          <w:rFonts w:ascii="Arial" w:hAnsi="Arial" w:cs="Arial"/>
        </w:rPr>
        <w:t xml:space="preserve"> role.</w:t>
      </w:r>
    </w:p>
    <w:p w:rsidR="0002397C" w:rsidRDefault="0002397C" w:rsidP="0002397C">
      <w:pPr>
        <w:pStyle w:val="ListParagraph"/>
        <w:numPr>
          <w:ilvl w:val="0"/>
          <w:numId w:val="7"/>
        </w:numPr>
        <w:spacing w:after="0"/>
        <w:rPr>
          <w:rFonts w:ascii="Arial" w:hAnsi="Arial" w:cs="Arial"/>
        </w:rPr>
      </w:pPr>
      <w:r>
        <w:rPr>
          <w:rFonts w:ascii="Arial" w:hAnsi="Arial" w:cs="Arial"/>
        </w:rPr>
        <w:t>Uphold all school policies</w:t>
      </w:r>
    </w:p>
    <w:p w:rsidR="0082305E" w:rsidRDefault="0082305E" w:rsidP="0082305E">
      <w:pPr>
        <w:pStyle w:val="ListParagraph"/>
        <w:spacing w:after="0"/>
        <w:rPr>
          <w:rFonts w:ascii="Arial" w:hAnsi="Arial" w:cs="Arial"/>
        </w:rPr>
      </w:pPr>
    </w:p>
    <w:p w:rsidR="0002397C" w:rsidRPr="007B775A" w:rsidRDefault="0002397C" w:rsidP="0002397C">
      <w:pPr>
        <w:spacing w:after="0"/>
        <w:ind w:left="360"/>
        <w:rPr>
          <w:rFonts w:ascii="Arial" w:hAnsi="Arial" w:cs="Arial"/>
          <w:b/>
        </w:rPr>
      </w:pPr>
      <w:r w:rsidRPr="007B775A">
        <w:rPr>
          <w:rFonts w:ascii="Arial" w:hAnsi="Arial" w:cs="Arial"/>
          <w:b/>
        </w:rPr>
        <w:t>Personal/Professional Development</w:t>
      </w:r>
    </w:p>
    <w:p w:rsidR="0002397C" w:rsidRDefault="007B775A" w:rsidP="0002397C">
      <w:pPr>
        <w:pStyle w:val="ListParagraph"/>
        <w:numPr>
          <w:ilvl w:val="0"/>
          <w:numId w:val="8"/>
        </w:numPr>
        <w:spacing w:after="0"/>
        <w:rPr>
          <w:rFonts w:ascii="Arial" w:hAnsi="Arial" w:cs="Arial"/>
        </w:rPr>
      </w:pPr>
      <w:r>
        <w:rPr>
          <w:rFonts w:ascii="Arial" w:hAnsi="Arial" w:cs="Arial"/>
        </w:rPr>
        <w:t>Manage your own professional development in partnership with your line manager and Headteacher</w:t>
      </w:r>
    </w:p>
    <w:p w:rsidR="007B775A" w:rsidRDefault="007B775A" w:rsidP="0002397C">
      <w:pPr>
        <w:pStyle w:val="ListParagraph"/>
        <w:numPr>
          <w:ilvl w:val="0"/>
          <w:numId w:val="8"/>
        </w:numPr>
        <w:spacing w:after="0"/>
        <w:rPr>
          <w:rFonts w:ascii="Arial" w:hAnsi="Arial" w:cs="Arial"/>
        </w:rPr>
      </w:pPr>
      <w:r>
        <w:rPr>
          <w:rFonts w:ascii="Arial" w:hAnsi="Arial" w:cs="Arial"/>
        </w:rPr>
        <w:t>Meet all agreed objectives set at the annual performance review</w:t>
      </w:r>
    </w:p>
    <w:p w:rsidR="007B775A" w:rsidRDefault="007B775A" w:rsidP="0002397C">
      <w:pPr>
        <w:pStyle w:val="ListParagraph"/>
        <w:numPr>
          <w:ilvl w:val="0"/>
          <w:numId w:val="8"/>
        </w:numPr>
        <w:spacing w:after="0"/>
        <w:rPr>
          <w:rFonts w:ascii="Arial" w:hAnsi="Arial" w:cs="Arial"/>
        </w:rPr>
      </w:pPr>
      <w:r>
        <w:rPr>
          <w:rFonts w:ascii="Arial" w:hAnsi="Arial" w:cs="Arial"/>
        </w:rPr>
        <w:t>Actively seek opportunities for your CPD in partnership with your line manager and Headteacher</w:t>
      </w:r>
    </w:p>
    <w:p w:rsidR="007B775A" w:rsidRPr="007B775A" w:rsidRDefault="007B775A" w:rsidP="007B775A">
      <w:pPr>
        <w:spacing w:after="0"/>
        <w:ind w:left="360"/>
        <w:rPr>
          <w:rFonts w:ascii="Arial" w:hAnsi="Arial" w:cs="Arial"/>
          <w:b/>
        </w:rPr>
      </w:pPr>
    </w:p>
    <w:p w:rsidR="007B775A" w:rsidRPr="007B775A" w:rsidRDefault="007B775A" w:rsidP="007B775A">
      <w:pPr>
        <w:spacing w:after="0"/>
        <w:ind w:left="360"/>
        <w:rPr>
          <w:rFonts w:ascii="Arial" w:hAnsi="Arial" w:cs="Arial"/>
          <w:b/>
        </w:rPr>
      </w:pPr>
      <w:r w:rsidRPr="007B775A">
        <w:rPr>
          <w:rFonts w:ascii="Arial" w:hAnsi="Arial" w:cs="Arial"/>
          <w:b/>
        </w:rPr>
        <w:t>Equalities &amp; Diversity</w:t>
      </w:r>
    </w:p>
    <w:p w:rsidR="007B775A" w:rsidRDefault="007B775A" w:rsidP="007B775A">
      <w:pPr>
        <w:pStyle w:val="ListParagraph"/>
        <w:numPr>
          <w:ilvl w:val="0"/>
          <w:numId w:val="9"/>
        </w:numPr>
        <w:spacing w:after="0"/>
        <w:rPr>
          <w:rFonts w:ascii="Arial" w:hAnsi="Arial" w:cs="Arial"/>
        </w:rPr>
      </w:pPr>
      <w:r>
        <w:rPr>
          <w:rFonts w:ascii="Arial" w:hAnsi="Arial" w:cs="Arial"/>
        </w:rPr>
        <w:t xml:space="preserve">Ensure equal opportunities with regard to all aspects of practice and provision </w:t>
      </w:r>
    </w:p>
    <w:p w:rsidR="007B775A" w:rsidRDefault="007B775A" w:rsidP="007B775A">
      <w:pPr>
        <w:pStyle w:val="ListParagraph"/>
        <w:numPr>
          <w:ilvl w:val="0"/>
          <w:numId w:val="9"/>
        </w:numPr>
        <w:spacing w:after="0"/>
        <w:rPr>
          <w:rFonts w:ascii="Arial" w:hAnsi="Arial" w:cs="Arial"/>
        </w:rPr>
      </w:pPr>
      <w:r>
        <w:rPr>
          <w:rFonts w:ascii="Arial" w:hAnsi="Arial" w:cs="Arial"/>
        </w:rPr>
        <w:t>Take responsibility, appropriate to the post, for tackling racism and promoting good race, ethnic and community relations</w:t>
      </w:r>
    </w:p>
    <w:p w:rsidR="007B775A" w:rsidRDefault="007B775A" w:rsidP="007B775A">
      <w:pPr>
        <w:spacing w:after="0"/>
        <w:ind w:left="360"/>
        <w:rPr>
          <w:rFonts w:ascii="Arial" w:hAnsi="Arial" w:cs="Arial"/>
        </w:rPr>
      </w:pPr>
    </w:p>
    <w:p w:rsidR="007B775A" w:rsidRPr="00D56288" w:rsidRDefault="007B775A" w:rsidP="007B775A">
      <w:pPr>
        <w:spacing w:after="0"/>
        <w:ind w:left="360"/>
        <w:rPr>
          <w:rFonts w:ascii="Arial" w:hAnsi="Arial" w:cs="Arial"/>
          <w:b/>
        </w:rPr>
      </w:pPr>
      <w:r w:rsidRPr="00D56288">
        <w:rPr>
          <w:rFonts w:ascii="Arial" w:hAnsi="Arial" w:cs="Arial"/>
          <w:b/>
        </w:rPr>
        <w:t>Support the School</w:t>
      </w:r>
    </w:p>
    <w:p w:rsidR="007B775A" w:rsidRDefault="007B775A" w:rsidP="007B775A">
      <w:pPr>
        <w:pStyle w:val="ListParagraph"/>
        <w:numPr>
          <w:ilvl w:val="0"/>
          <w:numId w:val="10"/>
        </w:numPr>
        <w:spacing w:after="0"/>
        <w:rPr>
          <w:rFonts w:ascii="Arial" w:hAnsi="Arial" w:cs="Arial"/>
        </w:rPr>
      </w:pPr>
      <w:r>
        <w:rPr>
          <w:rFonts w:ascii="Arial" w:hAnsi="Arial" w:cs="Arial"/>
        </w:rPr>
        <w:t>Be aware of and comply with all policies and procedures relating to child protection, health and safety, confidentiality and data protection</w:t>
      </w:r>
    </w:p>
    <w:p w:rsidR="007B775A" w:rsidRDefault="007B775A" w:rsidP="007B775A">
      <w:pPr>
        <w:pStyle w:val="ListParagraph"/>
        <w:numPr>
          <w:ilvl w:val="0"/>
          <w:numId w:val="10"/>
        </w:numPr>
        <w:spacing w:after="0"/>
        <w:rPr>
          <w:rFonts w:ascii="Arial" w:hAnsi="Arial" w:cs="Arial"/>
        </w:rPr>
      </w:pPr>
      <w:r>
        <w:rPr>
          <w:rFonts w:ascii="Arial" w:hAnsi="Arial" w:cs="Arial"/>
        </w:rPr>
        <w:t xml:space="preserve">Along with other members of staff, take responsibility for promoting and safeguarding the welfare of the children and young persons he/she comes into contact with </w:t>
      </w:r>
    </w:p>
    <w:p w:rsidR="007B775A" w:rsidRDefault="007B775A" w:rsidP="007B775A">
      <w:pPr>
        <w:pStyle w:val="ListParagraph"/>
        <w:numPr>
          <w:ilvl w:val="0"/>
          <w:numId w:val="10"/>
        </w:numPr>
        <w:spacing w:after="0"/>
        <w:rPr>
          <w:rFonts w:ascii="Arial" w:hAnsi="Arial" w:cs="Arial"/>
        </w:rPr>
      </w:pPr>
      <w:r>
        <w:rPr>
          <w:rFonts w:ascii="Arial" w:hAnsi="Arial" w:cs="Arial"/>
        </w:rPr>
        <w:t>Contribute to the overall ethos/work/aims of the school</w:t>
      </w:r>
    </w:p>
    <w:p w:rsidR="007B775A" w:rsidRDefault="007B775A" w:rsidP="007B775A">
      <w:pPr>
        <w:pStyle w:val="ListParagraph"/>
        <w:numPr>
          <w:ilvl w:val="0"/>
          <w:numId w:val="10"/>
        </w:numPr>
        <w:spacing w:after="0"/>
        <w:rPr>
          <w:rFonts w:ascii="Arial" w:hAnsi="Arial" w:cs="Arial"/>
        </w:rPr>
      </w:pPr>
      <w:r>
        <w:rPr>
          <w:rFonts w:ascii="Arial" w:hAnsi="Arial" w:cs="Arial"/>
        </w:rPr>
        <w:t>Participate in training, other learning activities and professional development as required and participate in meetings as required</w:t>
      </w:r>
    </w:p>
    <w:p w:rsidR="00D56288" w:rsidRDefault="00D56288" w:rsidP="00D56288">
      <w:pPr>
        <w:spacing w:after="0"/>
        <w:ind w:left="360"/>
        <w:rPr>
          <w:rFonts w:ascii="Arial" w:hAnsi="Arial" w:cs="Arial"/>
        </w:rPr>
      </w:pPr>
    </w:p>
    <w:p w:rsidR="000B03B9" w:rsidRPr="00D56288" w:rsidRDefault="000B03B9" w:rsidP="000B03B9">
      <w:pPr>
        <w:spacing w:after="0"/>
        <w:ind w:left="360"/>
        <w:rPr>
          <w:rFonts w:ascii="Arial" w:hAnsi="Arial" w:cs="Arial"/>
          <w:b/>
        </w:rPr>
      </w:pPr>
      <w:r>
        <w:rPr>
          <w:rFonts w:ascii="Arial" w:hAnsi="Arial" w:cs="Arial"/>
          <w:b/>
        </w:rPr>
        <w:t>Other Duties</w:t>
      </w:r>
    </w:p>
    <w:p w:rsidR="000B03B9" w:rsidRDefault="000B03B9" w:rsidP="000B03B9">
      <w:pPr>
        <w:pStyle w:val="ListParagraph"/>
        <w:numPr>
          <w:ilvl w:val="0"/>
          <w:numId w:val="10"/>
        </w:numPr>
        <w:spacing w:after="0"/>
        <w:rPr>
          <w:rFonts w:ascii="Arial" w:hAnsi="Arial" w:cs="Arial"/>
        </w:rPr>
      </w:pPr>
      <w:r>
        <w:rPr>
          <w:rFonts w:ascii="Arial" w:hAnsi="Arial" w:cs="Arial"/>
        </w:rPr>
        <w:t>Any other duties as requested by the Headteacher, commensurate with the role.</w:t>
      </w:r>
    </w:p>
    <w:p w:rsidR="000B03B9" w:rsidRDefault="000B03B9" w:rsidP="000B03B9">
      <w:pPr>
        <w:spacing w:after="0"/>
        <w:rPr>
          <w:rFonts w:ascii="Arial" w:hAnsi="Arial" w:cs="Arial"/>
        </w:rPr>
      </w:pPr>
    </w:p>
    <w:p w:rsidR="000B03B9" w:rsidRPr="007A1530" w:rsidRDefault="000B03B9" w:rsidP="000B03B9">
      <w:pPr>
        <w:pStyle w:val="Heading1"/>
        <w:spacing w:before="240"/>
        <w:rPr>
          <w:rFonts w:asciiTheme="minorHAnsi" w:hAnsiTheme="minorHAnsi"/>
          <w:sz w:val="23"/>
          <w:szCs w:val="23"/>
        </w:rPr>
      </w:pPr>
      <w:r w:rsidRPr="007A1530">
        <w:rPr>
          <w:rFonts w:asciiTheme="minorHAnsi" w:hAnsiTheme="minorHAnsi"/>
          <w:sz w:val="23"/>
          <w:szCs w:val="23"/>
        </w:rPr>
        <w:t>Note</w:t>
      </w:r>
    </w:p>
    <w:p w:rsidR="000B03B9" w:rsidRDefault="000B03B9" w:rsidP="000B03B9">
      <w:pPr>
        <w:spacing w:before="1"/>
        <w:ind w:left="300"/>
        <w:rPr>
          <w:b/>
          <w:i/>
          <w:sz w:val="20"/>
        </w:rPr>
      </w:pPr>
      <w:r w:rsidRPr="007A1530">
        <w:rPr>
          <w:b/>
          <w:i/>
          <w:sz w:val="23"/>
          <w:szCs w:val="23"/>
        </w:rPr>
        <w:t>This job description is not your contract of employment. It has been prepared only for the purpose of school organisation and may change either as your contract changes or as the organisation of the school is changed. Nothing will be changed without consultatio</w:t>
      </w:r>
      <w:r>
        <w:rPr>
          <w:b/>
          <w:i/>
          <w:sz w:val="20"/>
        </w:rPr>
        <w:t>n.</w:t>
      </w:r>
    </w:p>
    <w:p w:rsidR="000B03B9" w:rsidRPr="000B03B9" w:rsidRDefault="000B03B9" w:rsidP="000B03B9">
      <w:pPr>
        <w:spacing w:before="1"/>
        <w:ind w:left="300"/>
        <w:rPr>
          <w:b/>
          <w:i/>
          <w:sz w:val="20"/>
        </w:rPr>
      </w:pPr>
      <w:r w:rsidRPr="000B03B9">
        <w:rPr>
          <w:b/>
          <w:i/>
          <w:sz w:val="24"/>
          <w:szCs w:val="24"/>
        </w:rPr>
        <w:t>Sept 2024</w:t>
      </w:r>
    </w:p>
    <w:p w:rsidR="000B03B9" w:rsidRPr="000B03B9" w:rsidRDefault="000B03B9" w:rsidP="000B03B9">
      <w:pPr>
        <w:spacing w:after="0"/>
        <w:rPr>
          <w:rFonts w:ascii="Arial" w:hAnsi="Arial" w:cs="Arial"/>
        </w:rPr>
      </w:pPr>
    </w:p>
    <w:p w:rsidR="00D56288" w:rsidRDefault="00D56288">
      <w:pPr>
        <w:rPr>
          <w:rFonts w:ascii="Arial" w:hAnsi="Arial" w:cs="Arial"/>
        </w:rPr>
      </w:pPr>
      <w:r>
        <w:rPr>
          <w:rFonts w:ascii="Arial" w:hAnsi="Arial" w:cs="Arial"/>
        </w:rPr>
        <w:br w:type="page"/>
      </w:r>
    </w:p>
    <w:p w:rsidR="00D56288" w:rsidRPr="0051370F" w:rsidRDefault="00D56288" w:rsidP="00D56288">
      <w:pPr>
        <w:spacing w:after="0"/>
        <w:ind w:left="360"/>
        <w:rPr>
          <w:rFonts w:ascii="Arial" w:hAnsi="Arial" w:cs="Arial"/>
          <w:sz w:val="32"/>
          <w:szCs w:val="32"/>
        </w:rPr>
      </w:pPr>
      <w:r w:rsidRPr="0051370F">
        <w:rPr>
          <w:rFonts w:ascii="Arial" w:hAnsi="Arial" w:cs="Arial"/>
          <w:sz w:val="32"/>
          <w:szCs w:val="32"/>
        </w:rPr>
        <w:lastRenderedPageBreak/>
        <w:t>Person Specification: SENCO</w:t>
      </w:r>
    </w:p>
    <w:p w:rsidR="00D56288" w:rsidRDefault="00D56288" w:rsidP="00D56288">
      <w:pPr>
        <w:spacing w:after="0"/>
        <w:ind w:left="360"/>
        <w:rPr>
          <w:rFonts w:ascii="Arial" w:hAnsi="Arial" w:cs="Arial"/>
        </w:rPr>
      </w:pPr>
    </w:p>
    <w:tbl>
      <w:tblPr>
        <w:tblStyle w:val="TableGrid"/>
        <w:tblW w:w="9640" w:type="dxa"/>
        <w:tblInd w:w="-176" w:type="dxa"/>
        <w:tblLook w:val="04A0" w:firstRow="1" w:lastRow="0" w:firstColumn="1" w:lastColumn="0" w:noHBand="0" w:noVBand="1"/>
      </w:tblPr>
      <w:tblGrid>
        <w:gridCol w:w="1844"/>
        <w:gridCol w:w="3969"/>
        <w:gridCol w:w="3827"/>
      </w:tblGrid>
      <w:tr w:rsidR="00D56288" w:rsidTr="00D56288">
        <w:tc>
          <w:tcPr>
            <w:tcW w:w="1844" w:type="dxa"/>
          </w:tcPr>
          <w:p w:rsidR="00D56288" w:rsidRDefault="00D56288" w:rsidP="00D56288">
            <w:pPr>
              <w:rPr>
                <w:rFonts w:ascii="Arial" w:hAnsi="Arial" w:cs="Arial"/>
              </w:rPr>
            </w:pPr>
          </w:p>
        </w:tc>
        <w:tc>
          <w:tcPr>
            <w:tcW w:w="3969" w:type="dxa"/>
          </w:tcPr>
          <w:p w:rsidR="0051370F" w:rsidRPr="0051370F" w:rsidRDefault="0051370F" w:rsidP="00D56288">
            <w:pPr>
              <w:rPr>
                <w:rFonts w:ascii="Arial" w:hAnsi="Arial" w:cs="Arial"/>
                <w:b/>
              </w:rPr>
            </w:pPr>
          </w:p>
          <w:p w:rsidR="00D56288" w:rsidRPr="0051370F" w:rsidRDefault="00D56288" w:rsidP="00D56288">
            <w:pPr>
              <w:rPr>
                <w:rFonts w:ascii="Arial" w:hAnsi="Arial" w:cs="Arial"/>
                <w:b/>
              </w:rPr>
            </w:pPr>
            <w:r w:rsidRPr="0051370F">
              <w:rPr>
                <w:rFonts w:ascii="Arial" w:hAnsi="Arial" w:cs="Arial"/>
                <w:b/>
              </w:rPr>
              <w:t>Essential</w:t>
            </w:r>
          </w:p>
        </w:tc>
        <w:tc>
          <w:tcPr>
            <w:tcW w:w="3827" w:type="dxa"/>
          </w:tcPr>
          <w:p w:rsidR="0051370F" w:rsidRPr="0051370F" w:rsidRDefault="0051370F" w:rsidP="00D56288">
            <w:pPr>
              <w:rPr>
                <w:rFonts w:ascii="Arial" w:hAnsi="Arial" w:cs="Arial"/>
                <w:b/>
              </w:rPr>
            </w:pPr>
          </w:p>
          <w:p w:rsidR="00D56288" w:rsidRPr="0051370F" w:rsidRDefault="00D56288" w:rsidP="00D56288">
            <w:pPr>
              <w:rPr>
                <w:rFonts w:ascii="Arial" w:hAnsi="Arial" w:cs="Arial"/>
                <w:b/>
              </w:rPr>
            </w:pPr>
            <w:r w:rsidRPr="0051370F">
              <w:rPr>
                <w:rFonts w:ascii="Arial" w:hAnsi="Arial" w:cs="Arial"/>
                <w:b/>
              </w:rPr>
              <w:t>Desirable</w:t>
            </w:r>
          </w:p>
        </w:tc>
      </w:tr>
      <w:tr w:rsidR="00D56288" w:rsidRPr="0051370F" w:rsidTr="00D56288">
        <w:tc>
          <w:tcPr>
            <w:tcW w:w="1844" w:type="dxa"/>
          </w:tcPr>
          <w:p w:rsidR="00D56288" w:rsidRPr="0051370F" w:rsidRDefault="00D56288" w:rsidP="00D56288">
            <w:pPr>
              <w:rPr>
                <w:rFonts w:ascii="Arial" w:hAnsi="Arial" w:cs="Arial"/>
                <w:b/>
                <w:sz w:val="20"/>
                <w:szCs w:val="20"/>
              </w:rPr>
            </w:pPr>
            <w:r w:rsidRPr="0051370F">
              <w:rPr>
                <w:rFonts w:ascii="Arial" w:hAnsi="Arial" w:cs="Arial"/>
                <w:b/>
                <w:sz w:val="20"/>
                <w:szCs w:val="20"/>
              </w:rPr>
              <w:t>Qualifications</w:t>
            </w:r>
          </w:p>
        </w:tc>
        <w:tc>
          <w:tcPr>
            <w:tcW w:w="3969" w:type="dxa"/>
          </w:tcPr>
          <w:p w:rsidR="00D56288" w:rsidRDefault="00D56288" w:rsidP="00D56288">
            <w:pPr>
              <w:rPr>
                <w:rFonts w:ascii="Arial" w:hAnsi="Arial" w:cs="Arial"/>
                <w:sz w:val="20"/>
                <w:szCs w:val="20"/>
              </w:rPr>
            </w:pPr>
            <w:r w:rsidRPr="0051370F">
              <w:rPr>
                <w:rFonts w:ascii="Arial" w:hAnsi="Arial" w:cs="Arial"/>
                <w:sz w:val="20"/>
                <w:szCs w:val="20"/>
              </w:rPr>
              <w:t>Qualified Teacher status</w:t>
            </w:r>
          </w:p>
          <w:p w:rsidR="000B03B9" w:rsidRPr="0051370F" w:rsidRDefault="000B03B9" w:rsidP="000B03B9">
            <w:pPr>
              <w:pStyle w:val="ListParagraph"/>
              <w:numPr>
                <w:ilvl w:val="0"/>
                <w:numId w:val="11"/>
              </w:numPr>
              <w:rPr>
                <w:rFonts w:ascii="Arial" w:hAnsi="Arial" w:cs="Arial"/>
                <w:sz w:val="20"/>
                <w:szCs w:val="20"/>
              </w:rPr>
            </w:pPr>
            <w:r w:rsidRPr="0051370F">
              <w:rPr>
                <w:rFonts w:ascii="Arial" w:hAnsi="Arial" w:cs="Arial"/>
                <w:sz w:val="20"/>
                <w:szCs w:val="20"/>
              </w:rPr>
              <w:t>Special Needs qualification</w:t>
            </w:r>
            <w:r>
              <w:rPr>
                <w:rFonts w:ascii="Arial" w:hAnsi="Arial" w:cs="Arial"/>
                <w:sz w:val="20"/>
                <w:szCs w:val="20"/>
              </w:rPr>
              <w:t xml:space="preserve"> (Or working towards, or willing to undertake)</w:t>
            </w:r>
          </w:p>
          <w:p w:rsidR="000B03B9" w:rsidRPr="0051370F" w:rsidRDefault="000B03B9" w:rsidP="00D56288">
            <w:pPr>
              <w:rPr>
                <w:rFonts w:ascii="Arial" w:hAnsi="Arial" w:cs="Arial"/>
                <w:sz w:val="20"/>
                <w:szCs w:val="20"/>
              </w:rPr>
            </w:pPr>
          </w:p>
        </w:tc>
        <w:tc>
          <w:tcPr>
            <w:tcW w:w="3827" w:type="dxa"/>
          </w:tcPr>
          <w:p w:rsidR="00D56288" w:rsidRPr="0051370F" w:rsidRDefault="00D56288" w:rsidP="00D56288">
            <w:pPr>
              <w:pStyle w:val="ListParagraph"/>
              <w:numPr>
                <w:ilvl w:val="0"/>
                <w:numId w:val="11"/>
              </w:numPr>
              <w:rPr>
                <w:rFonts w:ascii="Arial" w:hAnsi="Arial" w:cs="Arial"/>
                <w:sz w:val="20"/>
                <w:szCs w:val="20"/>
              </w:rPr>
            </w:pPr>
            <w:r w:rsidRPr="0051370F">
              <w:rPr>
                <w:rFonts w:ascii="Arial" w:hAnsi="Arial" w:cs="Arial"/>
                <w:sz w:val="20"/>
                <w:szCs w:val="20"/>
              </w:rPr>
              <w:t>Evidence of continuous INSET with particular reference to Special Educational Needs (SEN)</w:t>
            </w:r>
          </w:p>
        </w:tc>
      </w:tr>
      <w:tr w:rsidR="00D56288" w:rsidRPr="0051370F" w:rsidTr="00D56288">
        <w:tc>
          <w:tcPr>
            <w:tcW w:w="1844" w:type="dxa"/>
          </w:tcPr>
          <w:p w:rsidR="00D56288" w:rsidRPr="0051370F" w:rsidRDefault="00D56288" w:rsidP="00D56288">
            <w:pPr>
              <w:rPr>
                <w:rFonts w:ascii="Arial" w:hAnsi="Arial" w:cs="Arial"/>
                <w:b/>
                <w:sz w:val="20"/>
                <w:szCs w:val="20"/>
              </w:rPr>
            </w:pPr>
            <w:r w:rsidRPr="0051370F">
              <w:rPr>
                <w:rFonts w:ascii="Arial" w:hAnsi="Arial" w:cs="Arial"/>
                <w:b/>
                <w:sz w:val="20"/>
                <w:szCs w:val="20"/>
              </w:rPr>
              <w:t>Experience</w:t>
            </w:r>
          </w:p>
        </w:tc>
        <w:tc>
          <w:tcPr>
            <w:tcW w:w="3969" w:type="dxa"/>
          </w:tcPr>
          <w:p w:rsidR="00D56288" w:rsidRPr="0051370F" w:rsidRDefault="00D56288" w:rsidP="00D56288">
            <w:pPr>
              <w:rPr>
                <w:rFonts w:ascii="Arial" w:hAnsi="Arial" w:cs="Arial"/>
                <w:sz w:val="20"/>
                <w:szCs w:val="20"/>
              </w:rPr>
            </w:pPr>
            <w:r w:rsidRPr="0051370F">
              <w:rPr>
                <w:rFonts w:ascii="Arial" w:hAnsi="Arial" w:cs="Arial"/>
                <w:sz w:val="20"/>
                <w:szCs w:val="20"/>
              </w:rPr>
              <w:t>The SENCO should have experience of:</w:t>
            </w:r>
          </w:p>
          <w:p w:rsidR="00D56288" w:rsidRPr="0051370F" w:rsidRDefault="00D56288" w:rsidP="00D56288">
            <w:pPr>
              <w:pStyle w:val="ListParagraph"/>
              <w:numPr>
                <w:ilvl w:val="0"/>
                <w:numId w:val="11"/>
              </w:numPr>
              <w:rPr>
                <w:rFonts w:ascii="Arial" w:hAnsi="Arial" w:cs="Arial"/>
                <w:sz w:val="20"/>
                <w:szCs w:val="20"/>
              </w:rPr>
            </w:pPr>
            <w:r w:rsidRPr="0051370F">
              <w:rPr>
                <w:rFonts w:ascii="Arial" w:hAnsi="Arial" w:cs="Arial"/>
                <w:sz w:val="20"/>
                <w:szCs w:val="20"/>
              </w:rPr>
              <w:t xml:space="preserve">Qualified </w:t>
            </w:r>
            <w:r w:rsidR="0082305E">
              <w:rPr>
                <w:rFonts w:ascii="Arial" w:hAnsi="Arial" w:cs="Arial"/>
                <w:sz w:val="20"/>
                <w:szCs w:val="20"/>
              </w:rPr>
              <w:t xml:space="preserve">experienced </w:t>
            </w:r>
            <w:r w:rsidRPr="0051370F">
              <w:rPr>
                <w:rFonts w:ascii="Arial" w:hAnsi="Arial" w:cs="Arial"/>
                <w:sz w:val="20"/>
                <w:szCs w:val="20"/>
              </w:rPr>
              <w:t xml:space="preserve">teacher with </w:t>
            </w:r>
            <w:r w:rsidR="0082305E">
              <w:rPr>
                <w:rFonts w:ascii="Arial" w:hAnsi="Arial" w:cs="Arial"/>
                <w:sz w:val="20"/>
                <w:szCs w:val="20"/>
              </w:rPr>
              <w:t>a proven track record</w:t>
            </w:r>
          </w:p>
          <w:p w:rsidR="00D56288" w:rsidRPr="0051370F" w:rsidRDefault="00D56288" w:rsidP="00D56288">
            <w:pPr>
              <w:pStyle w:val="ListParagraph"/>
              <w:numPr>
                <w:ilvl w:val="0"/>
                <w:numId w:val="11"/>
              </w:numPr>
              <w:rPr>
                <w:rFonts w:ascii="Arial" w:hAnsi="Arial" w:cs="Arial"/>
                <w:sz w:val="20"/>
                <w:szCs w:val="20"/>
              </w:rPr>
            </w:pPr>
            <w:r w:rsidRPr="0051370F">
              <w:rPr>
                <w:rFonts w:ascii="Arial" w:hAnsi="Arial" w:cs="Arial"/>
                <w:sz w:val="20"/>
                <w:szCs w:val="20"/>
              </w:rPr>
              <w:t>Evidence of continuing professional development</w:t>
            </w:r>
          </w:p>
          <w:p w:rsidR="00D56288" w:rsidRPr="0051370F" w:rsidRDefault="00D56288" w:rsidP="00D56288">
            <w:pPr>
              <w:pStyle w:val="ListParagraph"/>
              <w:numPr>
                <w:ilvl w:val="0"/>
                <w:numId w:val="11"/>
              </w:numPr>
              <w:rPr>
                <w:rFonts w:ascii="Arial" w:hAnsi="Arial" w:cs="Arial"/>
                <w:sz w:val="20"/>
                <w:szCs w:val="20"/>
              </w:rPr>
            </w:pPr>
            <w:r w:rsidRPr="0051370F">
              <w:rPr>
                <w:rFonts w:ascii="Arial" w:hAnsi="Arial" w:cs="Arial"/>
                <w:sz w:val="20"/>
                <w:szCs w:val="20"/>
              </w:rPr>
              <w:t>Evidence of work with colleagues in primary schools</w:t>
            </w:r>
          </w:p>
          <w:p w:rsidR="00D56288" w:rsidRPr="0051370F" w:rsidRDefault="00D56288" w:rsidP="00D56288">
            <w:pPr>
              <w:pStyle w:val="ListParagraph"/>
              <w:numPr>
                <w:ilvl w:val="0"/>
                <w:numId w:val="11"/>
              </w:numPr>
              <w:rPr>
                <w:rFonts w:ascii="Arial" w:hAnsi="Arial" w:cs="Arial"/>
                <w:sz w:val="20"/>
                <w:szCs w:val="20"/>
              </w:rPr>
            </w:pPr>
            <w:r w:rsidRPr="0051370F">
              <w:rPr>
                <w:rFonts w:ascii="Arial" w:hAnsi="Arial" w:cs="Arial"/>
                <w:sz w:val="20"/>
                <w:szCs w:val="20"/>
              </w:rPr>
              <w:t xml:space="preserve">Experience of leading a team of teachers on </w:t>
            </w:r>
            <w:r w:rsidR="0082305E">
              <w:rPr>
                <w:rFonts w:ascii="Arial" w:hAnsi="Arial" w:cs="Arial"/>
                <w:sz w:val="20"/>
                <w:szCs w:val="20"/>
              </w:rPr>
              <w:t>a</w:t>
            </w:r>
            <w:r w:rsidRPr="0051370F">
              <w:rPr>
                <w:rFonts w:ascii="Arial" w:hAnsi="Arial" w:cs="Arial"/>
                <w:sz w:val="20"/>
                <w:szCs w:val="20"/>
              </w:rPr>
              <w:t xml:space="preserve"> curriculum initiative</w:t>
            </w:r>
          </w:p>
          <w:p w:rsidR="00906C8D" w:rsidRPr="0051370F" w:rsidRDefault="00906C8D" w:rsidP="00D56288">
            <w:pPr>
              <w:pStyle w:val="ListParagraph"/>
              <w:numPr>
                <w:ilvl w:val="0"/>
                <w:numId w:val="11"/>
              </w:numPr>
              <w:rPr>
                <w:rFonts w:ascii="Arial" w:hAnsi="Arial" w:cs="Arial"/>
                <w:sz w:val="20"/>
                <w:szCs w:val="20"/>
              </w:rPr>
            </w:pPr>
            <w:r w:rsidRPr="0051370F">
              <w:rPr>
                <w:rFonts w:ascii="Arial" w:hAnsi="Arial" w:cs="Arial"/>
                <w:sz w:val="20"/>
                <w:szCs w:val="20"/>
              </w:rPr>
              <w:t>Experience of working alongside other teachers in the development and learning</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Evidence of setting targets and monitoring, evaluating and recording progress</w:t>
            </w:r>
          </w:p>
        </w:tc>
        <w:tc>
          <w:tcPr>
            <w:tcW w:w="3827" w:type="dxa"/>
          </w:tcPr>
          <w:p w:rsidR="000B03B9" w:rsidRPr="0051370F" w:rsidRDefault="000B03B9" w:rsidP="000B03B9">
            <w:pPr>
              <w:pStyle w:val="ListParagraph"/>
              <w:numPr>
                <w:ilvl w:val="0"/>
                <w:numId w:val="11"/>
              </w:numPr>
              <w:rPr>
                <w:rFonts w:ascii="Arial" w:hAnsi="Arial" w:cs="Arial"/>
                <w:sz w:val="20"/>
                <w:szCs w:val="20"/>
              </w:rPr>
            </w:pPr>
            <w:r w:rsidRPr="0051370F">
              <w:rPr>
                <w:rFonts w:ascii="Arial" w:hAnsi="Arial" w:cs="Arial"/>
                <w:sz w:val="20"/>
                <w:szCs w:val="20"/>
              </w:rPr>
              <w:t>Teaching in more than one primary key stage</w:t>
            </w:r>
          </w:p>
          <w:p w:rsidR="000B03B9" w:rsidRPr="0051370F" w:rsidRDefault="000B03B9" w:rsidP="000B03B9">
            <w:pPr>
              <w:pStyle w:val="ListParagraph"/>
              <w:numPr>
                <w:ilvl w:val="0"/>
                <w:numId w:val="11"/>
              </w:numPr>
              <w:rPr>
                <w:rFonts w:ascii="Arial" w:hAnsi="Arial" w:cs="Arial"/>
                <w:sz w:val="20"/>
                <w:szCs w:val="20"/>
              </w:rPr>
            </w:pPr>
            <w:r w:rsidRPr="0051370F">
              <w:rPr>
                <w:rFonts w:ascii="Arial" w:hAnsi="Arial" w:cs="Arial"/>
                <w:sz w:val="20"/>
                <w:szCs w:val="20"/>
              </w:rPr>
              <w:t>Experience of budget management</w:t>
            </w:r>
          </w:p>
          <w:p w:rsidR="000B03B9" w:rsidRPr="0051370F" w:rsidRDefault="000B03B9" w:rsidP="000B03B9">
            <w:pPr>
              <w:pStyle w:val="ListParagraph"/>
              <w:numPr>
                <w:ilvl w:val="0"/>
                <w:numId w:val="11"/>
              </w:numPr>
              <w:rPr>
                <w:rFonts w:ascii="Arial" w:hAnsi="Arial" w:cs="Arial"/>
                <w:sz w:val="20"/>
                <w:szCs w:val="20"/>
              </w:rPr>
            </w:pPr>
            <w:r w:rsidRPr="0051370F">
              <w:rPr>
                <w:rFonts w:ascii="Arial" w:hAnsi="Arial" w:cs="Arial"/>
                <w:sz w:val="20"/>
                <w:szCs w:val="20"/>
              </w:rPr>
              <w:t>Experience of training other teachers</w:t>
            </w:r>
          </w:p>
          <w:p w:rsidR="00D56288" w:rsidRPr="0051370F" w:rsidRDefault="00D56288" w:rsidP="00D56288">
            <w:pPr>
              <w:rPr>
                <w:rFonts w:ascii="Arial" w:hAnsi="Arial" w:cs="Arial"/>
                <w:sz w:val="20"/>
                <w:szCs w:val="20"/>
              </w:rPr>
            </w:pPr>
          </w:p>
        </w:tc>
      </w:tr>
      <w:tr w:rsidR="00906C8D" w:rsidRPr="0051370F" w:rsidTr="00D56288">
        <w:tc>
          <w:tcPr>
            <w:tcW w:w="1844" w:type="dxa"/>
          </w:tcPr>
          <w:p w:rsidR="00906C8D" w:rsidRPr="0051370F" w:rsidRDefault="00906C8D" w:rsidP="00D56288">
            <w:pPr>
              <w:rPr>
                <w:rFonts w:ascii="Arial" w:hAnsi="Arial" w:cs="Arial"/>
                <w:b/>
                <w:sz w:val="20"/>
                <w:szCs w:val="20"/>
              </w:rPr>
            </w:pPr>
            <w:r w:rsidRPr="0051370F">
              <w:rPr>
                <w:rFonts w:ascii="Arial" w:hAnsi="Arial" w:cs="Arial"/>
                <w:b/>
                <w:sz w:val="20"/>
                <w:szCs w:val="20"/>
              </w:rPr>
              <w:t>Knowledge and Understanding</w:t>
            </w:r>
          </w:p>
        </w:tc>
        <w:tc>
          <w:tcPr>
            <w:tcW w:w="3969" w:type="dxa"/>
          </w:tcPr>
          <w:p w:rsidR="00906C8D" w:rsidRPr="0051370F" w:rsidRDefault="00906C8D" w:rsidP="00D56288">
            <w:pPr>
              <w:rPr>
                <w:rFonts w:ascii="Arial" w:hAnsi="Arial" w:cs="Arial"/>
                <w:sz w:val="20"/>
                <w:szCs w:val="20"/>
              </w:rPr>
            </w:pPr>
            <w:r w:rsidRPr="0051370F">
              <w:rPr>
                <w:rFonts w:ascii="Arial" w:hAnsi="Arial" w:cs="Arial"/>
                <w:sz w:val="20"/>
                <w:szCs w:val="20"/>
              </w:rPr>
              <w:t>The SENCO should have knowledge and understanding of:</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Strategies for meeting SEN in a mixed ability class situation</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 xml:space="preserve">The SEN Code of </w:t>
            </w:r>
            <w:r w:rsidR="0082305E">
              <w:rPr>
                <w:rFonts w:ascii="Arial" w:hAnsi="Arial" w:cs="Arial"/>
                <w:sz w:val="20"/>
                <w:szCs w:val="20"/>
              </w:rPr>
              <w:t>Practice</w:t>
            </w:r>
            <w:r w:rsidRPr="0051370F">
              <w:rPr>
                <w:rFonts w:ascii="Arial" w:hAnsi="Arial" w:cs="Arial"/>
                <w:sz w:val="20"/>
                <w:szCs w:val="20"/>
              </w:rPr>
              <w:t xml:space="preserve"> and its practical application</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Behaviour management techniques for groups and individuals</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 xml:space="preserve">Good understanding of curriculum and pedagogical issues related to extending pupil performance and the development of thinking skills </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Good understanding of factors promoting effective transfer of learners from one phase of education to the next</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Good understanding of the principles behind school improvement including school improvement planning monitoring, review and evaluation of progress</w:t>
            </w:r>
          </w:p>
        </w:tc>
        <w:tc>
          <w:tcPr>
            <w:tcW w:w="3827" w:type="dxa"/>
          </w:tcPr>
          <w:p w:rsidR="00906C8D" w:rsidRPr="0051370F" w:rsidRDefault="00906C8D" w:rsidP="00D56288">
            <w:pPr>
              <w:rPr>
                <w:rFonts w:ascii="Arial" w:hAnsi="Arial" w:cs="Arial"/>
                <w:sz w:val="20"/>
                <w:szCs w:val="20"/>
              </w:rPr>
            </w:pPr>
            <w:r w:rsidRPr="0051370F">
              <w:rPr>
                <w:rFonts w:ascii="Arial" w:hAnsi="Arial" w:cs="Arial"/>
                <w:sz w:val="20"/>
                <w:szCs w:val="20"/>
              </w:rPr>
              <w:t>In addition the SENCO might have knowledge and understanding of:</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Using comparative information about attainment</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The roles and responsibilities of educational psychologists and of learning and behaviour support services</w:t>
            </w:r>
          </w:p>
          <w:p w:rsidR="00906C8D" w:rsidRPr="0051370F" w:rsidRDefault="00624BBD" w:rsidP="00906C8D">
            <w:pPr>
              <w:pStyle w:val="ListParagraph"/>
              <w:numPr>
                <w:ilvl w:val="0"/>
                <w:numId w:val="11"/>
              </w:numPr>
              <w:rPr>
                <w:rFonts w:ascii="Arial" w:hAnsi="Arial" w:cs="Arial"/>
                <w:sz w:val="20"/>
                <w:szCs w:val="20"/>
              </w:rPr>
            </w:pPr>
            <w:r>
              <w:rPr>
                <w:rFonts w:ascii="Arial" w:hAnsi="Arial" w:cs="Arial"/>
                <w:sz w:val="20"/>
                <w:szCs w:val="20"/>
              </w:rPr>
              <w:t>Experience of completing EHCP, MSP, ESF Paperwork and funding applications</w:t>
            </w:r>
          </w:p>
        </w:tc>
      </w:tr>
      <w:tr w:rsidR="00906C8D" w:rsidRPr="0051370F" w:rsidTr="00D56288">
        <w:tc>
          <w:tcPr>
            <w:tcW w:w="1844" w:type="dxa"/>
          </w:tcPr>
          <w:p w:rsidR="00906C8D" w:rsidRPr="0051370F" w:rsidRDefault="00906C8D" w:rsidP="00D56288">
            <w:pPr>
              <w:rPr>
                <w:rFonts w:ascii="Arial" w:hAnsi="Arial" w:cs="Arial"/>
                <w:b/>
                <w:sz w:val="20"/>
                <w:szCs w:val="20"/>
              </w:rPr>
            </w:pPr>
            <w:r w:rsidRPr="0051370F">
              <w:rPr>
                <w:rFonts w:ascii="Arial" w:hAnsi="Arial" w:cs="Arial"/>
                <w:b/>
                <w:sz w:val="20"/>
                <w:szCs w:val="20"/>
              </w:rPr>
              <w:t>Skills</w:t>
            </w:r>
          </w:p>
        </w:tc>
        <w:tc>
          <w:tcPr>
            <w:tcW w:w="3969" w:type="dxa"/>
          </w:tcPr>
          <w:p w:rsidR="00624BBD" w:rsidRPr="00624BBD" w:rsidRDefault="00906C8D" w:rsidP="00624BBD">
            <w:pPr>
              <w:rPr>
                <w:rFonts w:ascii="Arial" w:hAnsi="Arial" w:cs="Arial"/>
                <w:sz w:val="20"/>
                <w:szCs w:val="20"/>
              </w:rPr>
            </w:pPr>
            <w:r w:rsidRPr="0051370F">
              <w:rPr>
                <w:rFonts w:ascii="Arial" w:hAnsi="Arial" w:cs="Arial"/>
                <w:sz w:val="20"/>
                <w:szCs w:val="20"/>
              </w:rPr>
              <w:t>The SENCO will be able to:</w:t>
            </w:r>
          </w:p>
          <w:p w:rsidR="00624BBD" w:rsidRDefault="00624BBD" w:rsidP="00906C8D">
            <w:pPr>
              <w:pStyle w:val="ListParagraph"/>
              <w:numPr>
                <w:ilvl w:val="0"/>
                <w:numId w:val="11"/>
              </w:numPr>
              <w:rPr>
                <w:rFonts w:ascii="Arial" w:hAnsi="Arial" w:cs="Arial"/>
                <w:sz w:val="20"/>
                <w:szCs w:val="20"/>
              </w:rPr>
            </w:pPr>
            <w:proofErr w:type="gramStart"/>
            <w:r>
              <w:rPr>
                <w:rFonts w:ascii="Arial" w:hAnsi="Arial" w:cs="Arial"/>
                <w:sz w:val="20"/>
                <w:szCs w:val="20"/>
              </w:rPr>
              <w:t>Have an understanding of</w:t>
            </w:r>
            <w:proofErr w:type="gramEnd"/>
            <w:r>
              <w:rPr>
                <w:rFonts w:ascii="Arial" w:hAnsi="Arial" w:cs="Arial"/>
                <w:sz w:val="20"/>
                <w:szCs w:val="20"/>
              </w:rPr>
              <w:t xml:space="preserve"> the barriers to learning for children with SEND</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Organise and sustain systematic support from a variety of providers for a range of SEN</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Manage the co-ordination of teaching assistants in support of SEN pupils</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 xml:space="preserve">Advise and motivate </w:t>
            </w:r>
            <w:r w:rsidR="00624BBD">
              <w:rPr>
                <w:rFonts w:ascii="Arial" w:hAnsi="Arial" w:cs="Arial"/>
                <w:sz w:val="20"/>
                <w:szCs w:val="20"/>
              </w:rPr>
              <w:t>all</w:t>
            </w:r>
            <w:r w:rsidRPr="0051370F">
              <w:rPr>
                <w:rFonts w:ascii="Arial" w:hAnsi="Arial" w:cs="Arial"/>
                <w:sz w:val="20"/>
                <w:szCs w:val="20"/>
              </w:rPr>
              <w:t xml:space="preserve"> staff with SEN initiatives</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Make consistent judgements based on careful analysis of available evidence</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Excellent classroom practitioner</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Good communication skills, both written and oral</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lastRenderedPageBreak/>
              <w:t>Good presentation skills with the ability to enthuse and motivate others</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Good organisation skills</w:t>
            </w:r>
          </w:p>
        </w:tc>
        <w:tc>
          <w:tcPr>
            <w:tcW w:w="3827" w:type="dxa"/>
          </w:tcPr>
          <w:p w:rsidR="00906C8D" w:rsidRPr="0051370F" w:rsidRDefault="00906C8D" w:rsidP="00D56288">
            <w:pPr>
              <w:rPr>
                <w:rFonts w:ascii="Arial" w:hAnsi="Arial" w:cs="Arial"/>
                <w:sz w:val="20"/>
                <w:szCs w:val="20"/>
              </w:rPr>
            </w:pPr>
            <w:r w:rsidRPr="0051370F">
              <w:rPr>
                <w:rFonts w:ascii="Arial" w:hAnsi="Arial" w:cs="Arial"/>
                <w:sz w:val="20"/>
                <w:szCs w:val="20"/>
              </w:rPr>
              <w:lastRenderedPageBreak/>
              <w:t>Confident in the use of information and communication technology.</w:t>
            </w:r>
          </w:p>
          <w:p w:rsidR="00906C8D" w:rsidRDefault="00906C8D" w:rsidP="00D56288">
            <w:pPr>
              <w:rPr>
                <w:rFonts w:ascii="Arial" w:hAnsi="Arial" w:cs="Arial"/>
                <w:sz w:val="20"/>
                <w:szCs w:val="20"/>
              </w:rPr>
            </w:pPr>
            <w:r w:rsidRPr="0051370F">
              <w:rPr>
                <w:rFonts w:ascii="Arial" w:hAnsi="Arial" w:cs="Arial"/>
                <w:sz w:val="20"/>
                <w:szCs w:val="20"/>
              </w:rPr>
              <w:t>Good influencing and negotiation skills</w:t>
            </w:r>
          </w:p>
          <w:p w:rsidR="0051370F" w:rsidRDefault="0051370F" w:rsidP="00D56288">
            <w:pPr>
              <w:rPr>
                <w:rFonts w:ascii="Arial" w:hAnsi="Arial" w:cs="Arial"/>
                <w:sz w:val="20"/>
                <w:szCs w:val="20"/>
              </w:rPr>
            </w:pPr>
          </w:p>
          <w:p w:rsidR="0051370F" w:rsidRDefault="0051370F" w:rsidP="00D56288">
            <w:pPr>
              <w:rPr>
                <w:rFonts w:ascii="Arial" w:hAnsi="Arial" w:cs="Arial"/>
                <w:sz w:val="20"/>
                <w:szCs w:val="20"/>
              </w:rPr>
            </w:pPr>
          </w:p>
          <w:p w:rsidR="0051370F" w:rsidRDefault="0051370F" w:rsidP="00D56288">
            <w:pPr>
              <w:rPr>
                <w:rFonts w:ascii="Arial" w:hAnsi="Arial" w:cs="Arial"/>
                <w:sz w:val="20"/>
                <w:szCs w:val="20"/>
              </w:rPr>
            </w:pPr>
          </w:p>
          <w:p w:rsidR="0051370F" w:rsidRDefault="0051370F" w:rsidP="00D56288">
            <w:pPr>
              <w:rPr>
                <w:rFonts w:ascii="Arial" w:hAnsi="Arial" w:cs="Arial"/>
                <w:sz w:val="20"/>
                <w:szCs w:val="20"/>
              </w:rPr>
            </w:pPr>
          </w:p>
          <w:p w:rsidR="0051370F" w:rsidRDefault="0051370F" w:rsidP="00D56288">
            <w:pPr>
              <w:rPr>
                <w:rFonts w:ascii="Arial" w:hAnsi="Arial" w:cs="Arial"/>
                <w:sz w:val="20"/>
                <w:szCs w:val="20"/>
              </w:rPr>
            </w:pPr>
          </w:p>
          <w:p w:rsidR="0051370F" w:rsidRDefault="0051370F" w:rsidP="00D56288">
            <w:pPr>
              <w:rPr>
                <w:rFonts w:ascii="Arial" w:hAnsi="Arial" w:cs="Arial"/>
                <w:sz w:val="20"/>
                <w:szCs w:val="20"/>
              </w:rPr>
            </w:pPr>
          </w:p>
          <w:p w:rsidR="0051370F" w:rsidRDefault="0051370F" w:rsidP="00D56288">
            <w:pPr>
              <w:rPr>
                <w:rFonts w:ascii="Arial" w:hAnsi="Arial" w:cs="Arial"/>
                <w:sz w:val="20"/>
                <w:szCs w:val="20"/>
              </w:rPr>
            </w:pPr>
          </w:p>
          <w:p w:rsidR="0051370F" w:rsidRPr="0051370F" w:rsidRDefault="0051370F" w:rsidP="00D56288">
            <w:pPr>
              <w:rPr>
                <w:rFonts w:ascii="Arial" w:hAnsi="Arial" w:cs="Arial"/>
                <w:sz w:val="20"/>
                <w:szCs w:val="20"/>
              </w:rPr>
            </w:pPr>
          </w:p>
        </w:tc>
      </w:tr>
      <w:tr w:rsidR="00906C8D" w:rsidRPr="0051370F" w:rsidTr="00D56288">
        <w:tc>
          <w:tcPr>
            <w:tcW w:w="1844" w:type="dxa"/>
          </w:tcPr>
          <w:p w:rsidR="00906C8D" w:rsidRPr="0051370F" w:rsidRDefault="00906C8D" w:rsidP="00D56288">
            <w:pPr>
              <w:rPr>
                <w:rFonts w:ascii="Arial" w:hAnsi="Arial" w:cs="Arial"/>
                <w:b/>
                <w:sz w:val="20"/>
                <w:szCs w:val="20"/>
              </w:rPr>
            </w:pPr>
            <w:r w:rsidRPr="0051370F">
              <w:rPr>
                <w:rFonts w:ascii="Arial" w:hAnsi="Arial" w:cs="Arial"/>
                <w:b/>
                <w:sz w:val="20"/>
                <w:szCs w:val="20"/>
              </w:rPr>
              <w:t>Personal Characteristics</w:t>
            </w:r>
          </w:p>
        </w:tc>
        <w:tc>
          <w:tcPr>
            <w:tcW w:w="3969" w:type="dxa"/>
          </w:tcPr>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Willingness to share expertise, skills and knowledge</w:t>
            </w:r>
            <w:r w:rsidR="00624BBD">
              <w:rPr>
                <w:rFonts w:ascii="Arial" w:hAnsi="Arial" w:cs="Arial"/>
                <w:sz w:val="20"/>
                <w:szCs w:val="20"/>
              </w:rPr>
              <w:t xml:space="preserve"> with Staff and Parents</w:t>
            </w:r>
            <w:bookmarkStart w:id="0" w:name="_GoBack"/>
            <w:bookmarkEnd w:id="0"/>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 xml:space="preserve">Sensitivity to the aspirations, needs and </w:t>
            </w:r>
            <w:r w:rsidR="0051370F" w:rsidRPr="0051370F">
              <w:rPr>
                <w:rFonts w:ascii="Arial" w:hAnsi="Arial" w:cs="Arial"/>
                <w:sz w:val="20"/>
                <w:szCs w:val="20"/>
              </w:rPr>
              <w:t>self-esteem</w:t>
            </w:r>
            <w:r w:rsidRPr="0051370F">
              <w:rPr>
                <w:rFonts w:ascii="Arial" w:hAnsi="Arial" w:cs="Arial"/>
                <w:sz w:val="20"/>
                <w:szCs w:val="20"/>
              </w:rPr>
              <w:t xml:space="preserve"> of others</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 xml:space="preserve">Commitment to team working </w:t>
            </w:r>
          </w:p>
          <w:p w:rsidR="00906C8D" w:rsidRPr="0051370F" w:rsidRDefault="00906C8D" w:rsidP="00906C8D">
            <w:pPr>
              <w:pStyle w:val="ListParagraph"/>
              <w:numPr>
                <w:ilvl w:val="0"/>
                <w:numId w:val="11"/>
              </w:numPr>
              <w:rPr>
                <w:rFonts w:ascii="Arial" w:hAnsi="Arial" w:cs="Arial"/>
                <w:sz w:val="20"/>
                <w:szCs w:val="20"/>
              </w:rPr>
            </w:pPr>
            <w:r w:rsidRPr="0051370F">
              <w:rPr>
                <w:rFonts w:ascii="Arial" w:hAnsi="Arial" w:cs="Arial"/>
                <w:sz w:val="20"/>
                <w:szCs w:val="20"/>
              </w:rPr>
              <w:t>Willingness to address challenging issues with clarity and purpose and diplomacy</w:t>
            </w:r>
          </w:p>
        </w:tc>
        <w:tc>
          <w:tcPr>
            <w:tcW w:w="3827" w:type="dxa"/>
          </w:tcPr>
          <w:p w:rsidR="00906C8D" w:rsidRPr="0051370F" w:rsidRDefault="00906C8D" w:rsidP="00D56288">
            <w:pPr>
              <w:rPr>
                <w:rFonts w:ascii="Arial" w:hAnsi="Arial" w:cs="Arial"/>
                <w:sz w:val="20"/>
                <w:szCs w:val="20"/>
              </w:rPr>
            </w:pPr>
            <w:r w:rsidRPr="0051370F">
              <w:rPr>
                <w:rFonts w:ascii="Arial" w:hAnsi="Arial" w:cs="Arial"/>
                <w:sz w:val="20"/>
                <w:szCs w:val="20"/>
              </w:rPr>
              <w:t>Preparedness to attend national and regional venues for meetings and training sessions, which may involve overnight stays and occasional work in the evenings, weekends or in school holidays.</w:t>
            </w:r>
          </w:p>
        </w:tc>
      </w:tr>
    </w:tbl>
    <w:p w:rsidR="00D56288" w:rsidRPr="0051370F" w:rsidRDefault="00D56288" w:rsidP="00D56288">
      <w:pPr>
        <w:spacing w:after="0"/>
        <w:ind w:left="360"/>
        <w:rPr>
          <w:rFonts w:ascii="Arial" w:hAnsi="Arial" w:cs="Arial"/>
          <w:sz w:val="20"/>
          <w:szCs w:val="20"/>
        </w:rPr>
      </w:pPr>
    </w:p>
    <w:sectPr w:rsidR="00D56288" w:rsidRPr="0051370F" w:rsidSect="00D56288">
      <w:footerReference w:type="default" r:id="rId9"/>
      <w:pgSz w:w="11906" w:h="16838"/>
      <w:pgMar w:top="426"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3B9" w:rsidRDefault="000B03B9" w:rsidP="00EA3391">
      <w:pPr>
        <w:spacing w:after="0" w:line="240" w:lineRule="auto"/>
      </w:pPr>
      <w:r>
        <w:separator/>
      </w:r>
    </w:p>
  </w:endnote>
  <w:endnote w:type="continuationSeparator" w:id="0">
    <w:p w:rsidR="000B03B9" w:rsidRDefault="000B03B9" w:rsidP="00EA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3B9" w:rsidRPr="00EA3391" w:rsidRDefault="000B03B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3B9" w:rsidRDefault="000B03B9" w:rsidP="00EA3391">
      <w:pPr>
        <w:spacing w:after="0" w:line="240" w:lineRule="auto"/>
      </w:pPr>
      <w:r>
        <w:separator/>
      </w:r>
    </w:p>
  </w:footnote>
  <w:footnote w:type="continuationSeparator" w:id="0">
    <w:p w:rsidR="000B03B9" w:rsidRDefault="000B03B9" w:rsidP="00EA3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2DA"/>
    <w:multiLevelType w:val="hybridMultilevel"/>
    <w:tmpl w:val="70CE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549D5"/>
    <w:multiLevelType w:val="hybridMultilevel"/>
    <w:tmpl w:val="4D70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735BB"/>
    <w:multiLevelType w:val="hybridMultilevel"/>
    <w:tmpl w:val="0D98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969B4"/>
    <w:multiLevelType w:val="hybridMultilevel"/>
    <w:tmpl w:val="E840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35DB6"/>
    <w:multiLevelType w:val="hybridMultilevel"/>
    <w:tmpl w:val="AC6A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583229"/>
    <w:multiLevelType w:val="hybridMultilevel"/>
    <w:tmpl w:val="16ECE00A"/>
    <w:lvl w:ilvl="0" w:tplc="5DC013D8">
      <w:numFmt w:val="bullet"/>
      <w:lvlText w:val=""/>
      <w:lvlJc w:val="left"/>
      <w:pPr>
        <w:ind w:left="940" w:hanging="358"/>
      </w:pPr>
      <w:rPr>
        <w:rFonts w:ascii="Symbol" w:eastAsia="Symbol" w:hAnsi="Symbol" w:cs="Symbol" w:hint="default"/>
        <w:w w:val="100"/>
        <w:sz w:val="24"/>
        <w:szCs w:val="24"/>
        <w:lang w:val="en-GB" w:eastAsia="en-GB" w:bidi="en-GB"/>
      </w:rPr>
    </w:lvl>
    <w:lvl w:ilvl="1" w:tplc="A0DA6014">
      <w:numFmt w:val="bullet"/>
      <w:lvlText w:val="•"/>
      <w:lvlJc w:val="left"/>
      <w:pPr>
        <w:ind w:left="1970" w:hanging="358"/>
      </w:pPr>
      <w:rPr>
        <w:rFonts w:hint="default"/>
        <w:lang w:val="en-GB" w:eastAsia="en-GB" w:bidi="en-GB"/>
      </w:rPr>
    </w:lvl>
    <w:lvl w:ilvl="2" w:tplc="47B2D0B4">
      <w:numFmt w:val="bullet"/>
      <w:lvlText w:val="•"/>
      <w:lvlJc w:val="left"/>
      <w:pPr>
        <w:ind w:left="3001" w:hanging="358"/>
      </w:pPr>
      <w:rPr>
        <w:rFonts w:hint="default"/>
        <w:lang w:val="en-GB" w:eastAsia="en-GB" w:bidi="en-GB"/>
      </w:rPr>
    </w:lvl>
    <w:lvl w:ilvl="3" w:tplc="264A7326">
      <w:numFmt w:val="bullet"/>
      <w:lvlText w:val="•"/>
      <w:lvlJc w:val="left"/>
      <w:pPr>
        <w:ind w:left="4031" w:hanging="358"/>
      </w:pPr>
      <w:rPr>
        <w:rFonts w:hint="default"/>
        <w:lang w:val="en-GB" w:eastAsia="en-GB" w:bidi="en-GB"/>
      </w:rPr>
    </w:lvl>
    <w:lvl w:ilvl="4" w:tplc="03ECB1FC">
      <w:numFmt w:val="bullet"/>
      <w:lvlText w:val="•"/>
      <w:lvlJc w:val="left"/>
      <w:pPr>
        <w:ind w:left="5062" w:hanging="358"/>
      </w:pPr>
      <w:rPr>
        <w:rFonts w:hint="default"/>
        <w:lang w:val="en-GB" w:eastAsia="en-GB" w:bidi="en-GB"/>
      </w:rPr>
    </w:lvl>
    <w:lvl w:ilvl="5" w:tplc="96E206FA">
      <w:numFmt w:val="bullet"/>
      <w:lvlText w:val="•"/>
      <w:lvlJc w:val="left"/>
      <w:pPr>
        <w:ind w:left="6093" w:hanging="358"/>
      </w:pPr>
      <w:rPr>
        <w:rFonts w:hint="default"/>
        <w:lang w:val="en-GB" w:eastAsia="en-GB" w:bidi="en-GB"/>
      </w:rPr>
    </w:lvl>
    <w:lvl w:ilvl="6" w:tplc="12D833E2">
      <w:numFmt w:val="bullet"/>
      <w:lvlText w:val="•"/>
      <w:lvlJc w:val="left"/>
      <w:pPr>
        <w:ind w:left="7123" w:hanging="358"/>
      </w:pPr>
      <w:rPr>
        <w:rFonts w:hint="default"/>
        <w:lang w:val="en-GB" w:eastAsia="en-GB" w:bidi="en-GB"/>
      </w:rPr>
    </w:lvl>
    <w:lvl w:ilvl="7" w:tplc="E4C294DC">
      <w:numFmt w:val="bullet"/>
      <w:lvlText w:val="•"/>
      <w:lvlJc w:val="left"/>
      <w:pPr>
        <w:ind w:left="8154" w:hanging="358"/>
      </w:pPr>
      <w:rPr>
        <w:rFonts w:hint="default"/>
        <w:lang w:val="en-GB" w:eastAsia="en-GB" w:bidi="en-GB"/>
      </w:rPr>
    </w:lvl>
    <w:lvl w:ilvl="8" w:tplc="37ECB48A">
      <w:numFmt w:val="bullet"/>
      <w:lvlText w:val="•"/>
      <w:lvlJc w:val="left"/>
      <w:pPr>
        <w:ind w:left="9185" w:hanging="358"/>
      </w:pPr>
      <w:rPr>
        <w:rFonts w:hint="default"/>
        <w:lang w:val="en-GB" w:eastAsia="en-GB" w:bidi="en-GB"/>
      </w:rPr>
    </w:lvl>
  </w:abstractNum>
  <w:abstractNum w:abstractNumId="6" w15:restartNumberingAfterBreak="0">
    <w:nsid w:val="507A1133"/>
    <w:multiLevelType w:val="hybridMultilevel"/>
    <w:tmpl w:val="EA264A48"/>
    <w:lvl w:ilvl="0" w:tplc="2A66D3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5D3F88"/>
    <w:multiLevelType w:val="hybridMultilevel"/>
    <w:tmpl w:val="02A4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D672D"/>
    <w:multiLevelType w:val="hybridMultilevel"/>
    <w:tmpl w:val="D4F8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36EF4"/>
    <w:multiLevelType w:val="hybridMultilevel"/>
    <w:tmpl w:val="AC30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E1741"/>
    <w:multiLevelType w:val="hybridMultilevel"/>
    <w:tmpl w:val="BBC6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27305"/>
    <w:multiLevelType w:val="hybridMultilevel"/>
    <w:tmpl w:val="8EA6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7"/>
  </w:num>
  <w:num w:numId="5">
    <w:abstractNumId w:val="11"/>
  </w:num>
  <w:num w:numId="6">
    <w:abstractNumId w:val="10"/>
  </w:num>
  <w:num w:numId="7">
    <w:abstractNumId w:val="8"/>
  </w:num>
  <w:num w:numId="8">
    <w:abstractNumId w:val="0"/>
  </w:num>
  <w:num w:numId="9">
    <w:abstractNumId w:val="4"/>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37"/>
    <w:rsid w:val="0002397C"/>
    <w:rsid w:val="00057DB5"/>
    <w:rsid w:val="000A1BC8"/>
    <w:rsid w:val="000B03B9"/>
    <w:rsid w:val="00140FB3"/>
    <w:rsid w:val="002B1348"/>
    <w:rsid w:val="004532A6"/>
    <w:rsid w:val="004F1879"/>
    <w:rsid w:val="0051370F"/>
    <w:rsid w:val="00624BBD"/>
    <w:rsid w:val="00630349"/>
    <w:rsid w:val="006E09C4"/>
    <w:rsid w:val="00721AD5"/>
    <w:rsid w:val="007B775A"/>
    <w:rsid w:val="007E0E2E"/>
    <w:rsid w:val="00816B3E"/>
    <w:rsid w:val="0082305E"/>
    <w:rsid w:val="008E47D5"/>
    <w:rsid w:val="00906C8D"/>
    <w:rsid w:val="00930BA2"/>
    <w:rsid w:val="00953D93"/>
    <w:rsid w:val="00961ACB"/>
    <w:rsid w:val="00A30346"/>
    <w:rsid w:val="00CE0861"/>
    <w:rsid w:val="00CF0037"/>
    <w:rsid w:val="00D56288"/>
    <w:rsid w:val="00E22BB3"/>
    <w:rsid w:val="00EA3391"/>
    <w:rsid w:val="00F207ED"/>
    <w:rsid w:val="00F37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95B0"/>
  <w15:docId w15:val="{4410709E-5A09-4AC9-8869-BD2F3A3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0B03B9"/>
    <w:pPr>
      <w:widowControl w:val="0"/>
      <w:autoSpaceDE w:val="0"/>
      <w:autoSpaceDN w:val="0"/>
      <w:spacing w:after="0" w:line="240" w:lineRule="auto"/>
      <w:ind w:left="300"/>
      <w:outlineLvl w:val="0"/>
    </w:pPr>
    <w:rPr>
      <w:rFonts w:ascii="Calibri" w:eastAsia="Calibri" w:hAnsi="Calibri" w:cs="Calibri"/>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E0E2E"/>
    <w:pPr>
      <w:ind w:left="720"/>
      <w:contextualSpacing/>
    </w:pPr>
  </w:style>
  <w:style w:type="paragraph" w:styleId="Header">
    <w:name w:val="header"/>
    <w:basedOn w:val="Normal"/>
    <w:link w:val="HeaderChar"/>
    <w:uiPriority w:val="99"/>
    <w:unhideWhenUsed/>
    <w:rsid w:val="00EA3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391"/>
  </w:style>
  <w:style w:type="paragraph" w:styleId="Footer">
    <w:name w:val="footer"/>
    <w:basedOn w:val="Normal"/>
    <w:link w:val="FooterChar"/>
    <w:uiPriority w:val="99"/>
    <w:unhideWhenUsed/>
    <w:rsid w:val="00EA3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391"/>
  </w:style>
  <w:style w:type="paragraph" w:styleId="BalloonText">
    <w:name w:val="Balloon Text"/>
    <w:basedOn w:val="Normal"/>
    <w:link w:val="BalloonTextChar"/>
    <w:uiPriority w:val="99"/>
    <w:semiHidden/>
    <w:unhideWhenUsed/>
    <w:rsid w:val="00823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5E"/>
    <w:rPr>
      <w:rFonts w:ascii="Tahoma" w:hAnsi="Tahoma" w:cs="Tahoma"/>
      <w:sz w:val="16"/>
      <w:szCs w:val="16"/>
    </w:rPr>
  </w:style>
  <w:style w:type="character" w:customStyle="1" w:styleId="Heading1Char">
    <w:name w:val="Heading 1 Char"/>
    <w:basedOn w:val="DefaultParagraphFont"/>
    <w:link w:val="Heading1"/>
    <w:uiPriority w:val="1"/>
    <w:rsid w:val="000B03B9"/>
    <w:rPr>
      <w:rFonts w:ascii="Calibri" w:eastAsia="Calibri" w:hAnsi="Calibri" w:cs="Calibri"/>
      <w:b/>
      <w:bCs/>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11AC-BDE4-4B05-9416-B82B97F6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Beagley</dc:creator>
  <cp:lastModifiedBy>Carmel Bass</cp:lastModifiedBy>
  <cp:revision>3</cp:revision>
  <cp:lastPrinted>2020-06-02T11:13:00Z</cp:lastPrinted>
  <dcterms:created xsi:type="dcterms:W3CDTF">2024-08-19T12:23:00Z</dcterms:created>
  <dcterms:modified xsi:type="dcterms:W3CDTF">2024-08-19T12:38:00Z</dcterms:modified>
</cp:coreProperties>
</file>