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0B06" w14:textId="77777777" w:rsidR="00BD2448" w:rsidRDefault="00BD2448">
      <w:pPr>
        <w:rPr>
          <w:rFonts w:ascii="Calibri" w:eastAsia="Calibri" w:hAnsi="Calibri" w:cs="Calibri"/>
          <w:b/>
          <w:color w:val="1F497D"/>
          <w:sz w:val="28"/>
          <w:szCs w:val="28"/>
        </w:rPr>
      </w:pPr>
    </w:p>
    <w:p w14:paraId="7F7FAE15" w14:textId="77777777" w:rsidR="00BD2448" w:rsidRDefault="000F6DC1">
      <w:pPr>
        <w:rPr>
          <w:rFonts w:ascii="Calibri" w:eastAsia="Calibri" w:hAnsi="Calibri" w:cs="Calibri"/>
          <w:color w:val="1F497D"/>
          <w:sz w:val="28"/>
          <w:szCs w:val="28"/>
        </w:rPr>
      </w:pPr>
      <w:r>
        <w:rPr>
          <w:rFonts w:ascii="Calibri" w:eastAsia="Calibri" w:hAnsi="Calibri" w:cs="Calibri"/>
          <w:b/>
          <w:color w:val="1F497D"/>
          <w:sz w:val="28"/>
          <w:szCs w:val="28"/>
        </w:rPr>
        <w:t>JOB DESCRIPTION</w:t>
      </w:r>
    </w:p>
    <w:p w14:paraId="604651B7" w14:textId="77777777" w:rsidR="00BD2448" w:rsidRDefault="00BD2448">
      <w:pPr>
        <w:jc w:val="both"/>
        <w:rPr>
          <w:rFonts w:ascii="Calibri" w:eastAsia="Calibri" w:hAnsi="Calibri" w:cs="Calibri"/>
          <w:b/>
          <w:sz w:val="22"/>
          <w:szCs w:val="22"/>
        </w:rPr>
      </w:pPr>
    </w:p>
    <w:p w14:paraId="04B9BD84" w14:textId="6491560D" w:rsidR="00BD2448" w:rsidRDefault="000F6DC1">
      <w:pPr>
        <w:jc w:val="both"/>
        <w:rPr>
          <w:rFonts w:ascii="Calibri" w:eastAsia="Calibri" w:hAnsi="Calibri" w:cs="Calibri"/>
        </w:rPr>
      </w:pPr>
      <w:r>
        <w:rPr>
          <w:rFonts w:ascii="Calibri" w:eastAsia="Calibri" w:hAnsi="Calibri" w:cs="Calibri"/>
          <w:b/>
        </w:rPr>
        <w:t>Job title:</w:t>
      </w:r>
      <w:r>
        <w:rPr>
          <w:rFonts w:ascii="Calibri" w:eastAsia="Calibri" w:hAnsi="Calibri" w:cs="Calibri"/>
          <w:b/>
        </w:rPr>
        <w:tab/>
      </w:r>
      <w:r>
        <w:rPr>
          <w:rFonts w:ascii="Calibri" w:eastAsia="Calibri" w:hAnsi="Calibri" w:cs="Calibri"/>
          <w:b/>
        </w:rPr>
        <w:tab/>
      </w:r>
      <w:r>
        <w:rPr>
          <w:rFonts w:ascii="Calibri" w:eastAsia="Calibri" w:hAnsi="Calibri" w:cs="Calibri"/>
        </w:rPr>
        <w:t>Senior Assistant Headteacher</w:t>
      </w:r>
    </w:p>
    <w:p w14:paraId="64A810DF" w14:textId="77777777" w:rsidR="00BD2448" w:rsidRDefault="000F6DC1">
      <w:pPr>
        <w:jc w:val="both"/>
        <w:rPr>
          <w:rFonts w:ascii="Calibri" w:eastAsia="Calibri" w:hAnsi="Calibri" w:cs="Calibri"/>
        </w:rPr>
      </w:pPr>
      <w:r>
        <w:rPr>
          <w:rFonts w:ascii="Calibri" w:eastAsia="Calibri" w:hAnsi="Calibri" w:cs="Calibri"/>
          <w:b/>
        </w:rPr>
        <w:t xml:space="preserve">Salary range:        </w:t>
      </w:r>
      <w:r>
        <w:rPr>
          <w:rFonts w:ascii="Calibri" w:eastAsia="Calibri" w:hAnsi="Calibri" w:cs="Calibri"/>
          <w:b/>
        </w:rPr>
        <w:tab/>
      </w:r>
      <w:r>
        <w:rPr>
          <w:rFonts w:ascii="Calibri" w:eastAsia="Calibri" w:hAnsi="Calibri" w:cs="Calibri"/>
        </w:rPr>
        <w:t>L14-18</w:t>
      </w:r>
    </w:p>
    <w:p w14:paraId="1E9C2364" w14:textId="77777777" w:rsidR="00BD2448" w:rsidRDefault="000F6DC1">
      <w:pPr>
        <w:ind w:left="2160" w:hanging="2160"/>
        <w:jc w:val="both"/>
        <w:rPr>
          <w:rFonts w:ascii="Calibri" w:eastAsia="Calibri" w:hAnsi="Calibri" w:cs="Calibri"/>
        </w:rPr>
      </w:pPr>
      <w:r>
        <w:rPr>
          <w:rFonts w:ascii="Calibri" w:eastAsia="Calibri" w:hAnsi="Calibri" w:cs="Calibri"/>
          <w:b/>
        </w:rPr>
        <w:t>Accountable to</w:t>
      </w:r>
      <w:r>
        <w:rPr>
          <w:rFonts w:ascii="Calibri" w:eastAsia="Calibri" w:hAnsi="Calibri" w:cs="Calibri"/>
        </w:rPr>
        <w:t xml:space="preserve">:   </w:t>
      </w:r>
      <w:r>
        <w:rPr>
          <w:rFonts w:ascii="Calibri" w:eastAsia="Calibri" w:hAnsi="Calibri" w:cs="Calibri"/>
        </w:rPr>
        <w:tab/>
        <w:t>Deputy Head / Headteacher</w:t>
      </w:r>
    </w:p>
    <w:p w14:paraId="670667C7" w14:textId="77777777" w:rsidR="00BD2448" w:rsidRDefault="00BD2448">
      <w:pPr>
        <w:spacing w:after="75"/>
        <w:jc w:val="both"/>
        <w:rPr>
          <w:rFonts w:ascii="Calibri" w:eastAsia="Calibri" w:hAnsi="Calibri" w:cs="Calibri"/>
        </w:rPr>
      </w:pPr>
    </w:p>
    <w:p w14:paraId="7BC81CD3" w14:textId="77777777" w:rsidR="00BD2448" w:rsidRPr="00434179" w:rsidRDefault="000F6DC1">
      <w:pPr>
        <w:spacing w:after="75"/>
        <w:jc w:val="both"/>
        <w:rPr>
          <w:rFonts w:ascii="Segoe UI" w:eastAsia="Quattrocento Sans" w:hAnsi="Segoe UI" w:cs="Segoe UI"/>
          <w:b/>
          <w:color w:val="1F497D"/>
        </w:rPr>
      </w:pPr>
      <w:r w:rsidRPr="00434179">
        <w:rPr>
          <w:rFonts w:ascii="Segoe UI" w:eastAsia="Quattrocento Sans" w:hAnsi="Segoe UI" w:cs="Segoe UI"/>
          <w:b/>
          <w:color w:val="1F497D"/>
        </w:rPr>
        <w:t>Job Purpose</w:t>
      </w:r>
    </w:p>
    <w:p w14:paraId="4706BB32" w14:textId="77777777" w:rsidR="00BD2448" w:rsidRDefault="000F6DC1">
      <w:pPr>
        <w:spacing w:after="75"/>
        <w:jc w:val="both"/>
        <w:rPr>
          <w:rFonts w:ascii="Segoe UI" w:eastAsia="Quattrocento Sans" w:hAnsi="Segoe UI" w:cs="Segoe UI"/>
          <w:sz w:val="20"/>
          <w:szCs w:val="20"/>
        </w:rPr>
      </w:pPr>
      <w:r w:rsidRPr="00434179">
        <w:rPr>
          <w:rFonts w:ascii="Segoe UI" w:eastAsia="Quattrocento Sans" w:hAnsi="Segoe UI" w:cs="Segoe UI"/>
          <w:sz w:val="20"/>
          <w:szCs w:val="20"/>
        </w:rPr>
        <w:t>As a member of the senior leadership team, to lead staff to enable all students to make as much progress as possible, and to develop as confident, well-educated and happy young people.  You will be flexible and multi-skilled and able to take on any portfolio or area of responsibility.  The leadership challenges and demands in a school mean that specific responsibilities have to change from time to time, and this role is one in which adaptability and creativity are paramount.</w:t>
      </w:r>
    </w:p>
    <w:p w14:paraId="68484068" w14:textId="77777777" w:rsidR="00434179" w:rsidRPr="00434179" w:rsidRDefault="00434179">
      <w:pPr>
        <w:spacing w:after="75"/>
        <w:jc w:val="both"/>
        <w:rPr>
          <w:rFonts w:ascii="Segoe UI" w:eastAsia="Quattrocento Sans" w:hAnsi="Segoe UI" w:cs="Segoe UI"/>
          <w:sz w:val="20"/>
          <w:szCs w:val="20"/>
        </w:rPr>
      </w:pPr>
    </w:p>
    <w:p w14:paraId="36DBCE6B" w14:textId="77777777" w:rsidR="00BD2448" w:rsidRPr="00434179" w:rsidRDefault="000F6DC1">
      <w:pPr>
        <w:spacing w:after="75"/>
        <w:jc w:val="both"/>
        <w:rPr>
          <w:rFonts w:ascii="Segoe UI" w:eastAsia="Quattrocento Sans" w:hAnsi="Segoe UI" w:cs="Segoe UI"/>
          <w:b/>
          <w:color w:val="1F497D"/>
        </w:rPr>
      </w:pPr>
      <w:r w:rsidRPr="00434179">
        <w:rPr>
          <w:rFonts w:ascii="Segoe UI" w:eastAsia="Quattrocento Sans" w:hAnsi="Segoe UI" w:cs="Segoe UI"/>
          <w:b/>
          <w:color w:val="1F497D"/>
        </w:rPr>
        <w:t>Main Responsibilities</w:t>
      </w:r>
    </w:p>
    <w:p w14:paraId="298AA348" w14:textId="77777777" w:rsidR="00BD2448" w:rsidRPr="00434179" w:rsidRDefault="000F6DC1">
      <w:pPr>
        <w:numPr>
          <w:ilvl w:val="0"/>
          <w:numId w:val="8"/>
        </w:numPr>
        <w:spacing w:after="75"/>
        <w:jc w:val="both"/>
        <w:rPr>
          <w:rFonts w:ascii="Segoe UI" w:eastAsia="Quattrocento Sans" w:hAnsi="Segoe UI" w:cs="Segoe UI"/>
          <w:sz w:val="20"/>
          <w:szCs w:val="20"/>
        </w:rPr>
      </w:pPr>
      <w:r w:rsidRPr="00434179">
        <w:rPr>
          <w:rFonts w:ascii="Segoe UI" w:eastAsia="Quattrocento Sans" w:hAnsi="Segoe UI" w:cs="Segoe UI"/>
          <w:sz w:val="20"/>
          <w:szCs w:val="20"/>
        </w:rPr>
        <w:t>To assist the Headteacher in the leadership and management of the school and in all aspects of school improvement</w:t>
      </w:r>
    </w:p>
    <w:p w14:paraId="46A6D4C7" w14:textId="77777777" w:rsidR="00BD2448" w:rsidRPr="00434179" w:rsidRDefault="000F6DC1">
      <w:pPr>
        <w:numPr>
          <w:ilvl w:val="0"/>
          <w:numId w:val="8"/>
        </w:numPr>
        <w:rPr>
          <w:rFonts w:ascii="Segoe UI" w:eastAsia="Quattrocento Sans" w:hAnsi="Segoe UI" w:cs="Segoe UI"/>
          <w:sz w:val="20"/>
          <w:szCs w:val="20"/>
        </w:rPr>
      </w:pPr>
      <w:r w:rsidRPr="00434179">
        <w:rPr>
          <w:rFonts w:ascii="Segoe UI" w:eastAsia="Quattrocento Sans" w:hAnsi="Segoe UI" w:cs="Segoe UI"/>
          <w:sz w:val="20"/>
          <w:szCs w:val="20"/>
        </w:rPr>
        <w:t>To participate in decision making by demonstrating initiative, with the introduction of positive ideas and influence within the leadership team and other staff teams</w:t>
      </w:r>
    </w:p>
    <w:p w14:paraId="093DA50C" w14:textId="77777777" w:rsidR="00BD2448" w:rsidRPr="00434179" w:rsidRDefault="000F6DC1">
      <w:pPr>
        <w:numPr>
          <w:ilvl w:val="0"/>
          <w:numId w:val="8"/>
        </w:numPr>
        <w:rPr>
          <w:rFonts w:ascii="Segoe UI" w:eastAsia="Quattrocento Sans" w:hAnsi="Segoe UI" w:cs="Segoe UI"/>
          <w:sz w:val="20"/>
          <w:szCs w:val="20"/>
        </w:rPr>
      </w:pPr>
      <w:r w:rsidRPr="00434179">
        <w:rPr>
          <w:rFonts w:ascii="Segoe UI" w:eastAsia="Quattrocento Sans" w:hAnsi="Segoe UI" w:cs="Segoe UI"/>
          <w:sz w:val="20"/>
          <w:szCs w:val="20"/>
        </w:rPr>
        <w:t>To contribute to the self-evaluation process</w:t>
      </w:r>
    </w:p>
    <w:p w14:paraId="1CF16D2B" w14:textId="77777777" w:rsidR="00BD2448" w:rsidRPr="00434179" w:rsidRDefault="000F6DC1">
      <w:pPr>
        <w:numPr>
          <w:ilvl w:val="0"/>
          <w:numId w:val="8"/>
        </w:numPr>
        <w:rPr>
          <w:rFonts w:ascii="Segoe UI" w:eastAsia="Quattrocento Sans" w:hAnsi="Segoe UI" w:cs="Segoe UI"/>
          <w:sz w:val="20"/>
          <w:szCs w:val="20"/>
        </w:rPr>
      </w:pPr>
      <w:r w:rsidRPr="00434179">
        <w:rPr>
          <w:rFonts w:ascii="Segoe UI" w:eastAsia="Quattrocento Sans" w:hAnsi="Segoe UI" w:cs="Segoe UI"/>
          <w:sz w:val="20"/>
          <w:szCs w:val="20"/>
        </w:rPr>
        <w:t>To be a strong leadership presence during the school day and be available to support staff, students and parents in the day to day running of the school</w:t>
      </w:r>
    </w:p>
    <w:p w14:paraId="74F5B9C0" w14:textId="77777777" w:rsidR="00BD2448" w:rsidRPr="00434179" w:rsidRDefault="000F6DC1">
      <w:pPr>
        <w:numPr>
          <w:ilvl w:val="0"/>
          <w:numId w:val="8"/>
        </w:numPr>
        <w:rPr>
          <w:rFonts w:ascii="Segoe UI" w:eastAsia="Quattrocento Sans" w:hAnsi="Segoe UI" w:cs="Segoe UI"/>
          <w:sz w:val="20"/>
          <w:szCs w:val="20"/>
        </w:rPr>
      </w:pPr>
      <w:r w:rsidRPr="00434179">
        <w:rPr>
          <w:rFonts w:ascii="Segoe UI" w:eastAsia="Quattrocento Sans" w:hAnsi="Segoe UI" w:cs="Segoe UI"/>
          <w:sz w:val="20"/>
          <w:szCs w:val="20"/>
        </w:rPr>
        <w:t>To ensure all responsibilities, tasks and activities consider the inclusion of all vulnerable groups within the school community</w:t>
      </w:r>
    </w:p>
    <w:p w14:paraId="11E3DE42" w14:textId="77777777" w:rsidR="00BD2448" w:rsidRPr="00434179" w:rsidRDefault="000F6DC1">
      <w:pPr>
        <w:numPr>
          <w:ilvl w:val="0"/>
          <w:numId w:val="8"/>
        </w:numPr>
        <w:spacing w:after="75"/>
        <w:jc w:val="both"/>
        <w:rPr>
          <w:rFonts w:ascii="Segoe UI" w:eastAsia="Quattrocento Sans" w:hAnsi="Segoe UI" w:cs="Segoe UI"/>
          <w:sz w:val="20"/>
          <w:szCs w:val="20"/>
        </w:rPr>
      </w:pPr>
      <w:r w:rsidRPr="00434179">
        <w:rPr>
          <w:rFonts w:ascii="Segoe UI" w:eastAsia="Quattrocento Sans" w:hAnsi="Segoe UI" w:cs="Segoe UI"/>
          <w:sz w:val="20"/>
          <w:szCs w:val="20"/>
        </w:rPr>
        <w:t>Under the reasonable direction of the Headteacher, to carry out the duties of a teacher as outlined in the job description for a classroom teacher</w:t>
      </w:r>
    </w:p>
    <w:p w14:paraId="6DD245D8" w14:textId="77777777" w:rsidR="00BD2448" w:rsidRPr="00434179" w:rsidRDefault="000F6DC1">
      <w:pPr>
        <w:numPr>
          <w:ilvl w:val="0"/>
          <w:numId w:val="8"/>
        </w:numPr>
        <w:spacing w:after="75"/>
        <w:jc w:val="both"/>
        <w:rPr>
          <w:rFonts w:ascii="Segoe UI" w:eastAsia="Quattrocento Sans" w:hAnsi="Segoe UI" w:cs="Segoe UI"/>
          <w:sz w:val="20"/>
          <w:szCs w:val="20"/>
        </w:rPr>
      </w:pPr>
      <w:r w:rsidRPr="00434179">
        <w:rPr>
          <w:rFonts w:ascii="Segoe UI" w:eastAsia="Quattrocento Sans" w:hAnsi="Segoe UI" w:cs="Segoe UI"/>
          <w:sz w:val="20"/>
          <w:szCs w:val="20"/>
        </w:rPr>
        <w:t xml:space="preserve">To </w:t>
      </w:r>
      <w:proofErr w:type="spellStart"/>
      <w:r w:rsidRPr="00434179">
        <w:rPr>
          <w:rFonts w:ascii="Segoe UI" w:eastAsia="Quattrocento Sans" w:hAnsi="Segoe UI" w:cs="Segoe UI"/>
          <w:sz w:val="20"/>
          <w:szCs w:val="20"/>
        </w:rPr>
        <w:t>deputise</w:t>
      </w:r>
      <w:proofErr w:type="spellEnd"/>
      <w:r w:rsidRPr="00434179">
        <w:rPr>
          <w:rFonts w:ascii="Segoe UI" w:eastAsia="Quattrocento Sans" w:hAnsi="Segoe UI" w:cs="Segoe UI"/>
          <w:sz w:val="20"/>
          <w:szCs w:val="20"/>
        </w:rPr>
        <w:t xml:space="preserve"> for the Headteacher as required</w:t>
      </w:r>
    </w:p>
    <w:p w14:paraId="36CE4E54" w14:textId="77777777" w:rsidR="00BD2448" w:rsidRPr="00434179" w:rsidRDefault="000F6DC1">
      <w:pPr>
        <w:numPr>
          <w:ilvl w:val="0"/>
          <w:numId w:val="8"/>
        </w:numPr>
        <w:spacing w:after="75"/>
        <w:jc w:val="both"/>
        <w:rPr>
          <w:rFonts w:ascii="Segoe UI" w:eastAsia="Quattrocento Sans" w:hAnsi="Segoe UI" w:cs="Segoe UI"/>
          <w:sz w:val="20"/>
          <w:szCs w:val="20"/>
        </w:rPr>
      </w:pPr>
      <w:r w:rsidRPr="00434179">
        <w:rPr>
          <w:rFonts w:ascii="Segoe UI" w:eastAsia="Quattrocento Sans" w:hAnsi="Segoe UI" w:cs="Segoe UI"/>
          <w:sz w:val="20"/>
          <w:szCs w:val="20"/>
        </w:rPr>
        <w:t>To undertake any other responsibility as deemed reasonable by the Headteacher</w:t>
      </w:r>
    </w:p>
    <w:p w14:paraId="434FE551" w14:textId="452F87F6" w:rsidR="00BD2448" w:rsidRPr="00EC3F6F" w:rsidRDefault="000F6DC1">
      <w:pPr>
        <w:rPr>
          <w:rFonts w:ascii="Segoe UI" w:eastAsia="Quattrocento Sans" w:hAnsi="Segoe UI" w:cs="Segoe UI"/>
          <w:b/>
          <w:i/>
          <w:iCs/>
          <w:color w:val="002060"/>
        </w:rPr>
      </w:pPr>
      <w:r w:rsidRPr="00EC3F6F">
        <w:rPr>
          <w:rFonts w:ascii="Segoe UI" w:eastAsia="Quattrocento Sans" w:hAnsi="Segoe UI" w:cs="Segoe UI"/>
          <w:b/>
          <w:i/>
          <w:iCs/>
          <w:color w:val="002060"/>
        </w:rPr>
        <w:t>Specific Responsibilit</w:t>
      </w:r>
      <w:r w:rsidR="00EC3F6F" w:rsidRPr="00EC3F6F">
        <w:rPr>
          <w:rFonts w:ascii="Segoe UI" w:eastAsia="Quattrocento Sans" w:hAnsi="Segoe UI" w:cs="Segoe UI"/>
          <w:b/>
          <w:i/>
          <w:iCs/>
          <w:color w:val="002060"/>
        </w:rPr>
        <w:t>ies to be agreed after interview</w:t>
      </w:r>
    </w:p>
    <w:p w14:paraId="53343787" w14:textId="77777777" w:rsidR="00BD2448" w:rsidRPr="00434179" w:rsidRDefault="00BD2448">
      <w:pPr>
        <w:spacing w:after="75"/>
        <w:jc w:val="both"/>
        <w:rPr>
          <w:rFonts w:ascii="Segoe UI" w:eastAsia="Quattrocento Sans" w:hAnsi="Segoe UI" w:cs="Segoe UI"/>
          <w:sz w:val="20"/>
          <w:szCs w:val="20"/>
        </w:rPr>
      </w:pPr>
    </w:p>
    <w:p w14:paraId="15430E3D" w14:textId="77777777" w:rsidR="00BD2448" w:rsidRPr="00434179" w:rsidRDefault="000F6DC1">
      <w:pPr>
        <w:pBdr>
          <w:top w:val="nil"/>
          <w:left w:val="nil"/>
          <w:bottom w:val="nil"/>
          <w:right w:val="nil"/>
          <w:between w:val="nil"/>
        </w:pBdr>
        <w:jc w:val="both"/>
        <w:rPr>
          <w:rFonts w:ascii="Segoe UI" w:eastAsia="Quattrocento Sans" w:hAnsi="Segoe UI" w:cs="Segoe UI"/>
          <w:b/>
          <w:color w:val="1F497D"/>
        </w:rPr>
      </w:pPr>
      <w:r w:rsidRPr="00434179">
        <w:rPr>
          <w:rFonts w:ascii="Segoe UI" w:eastAsia="Quattrocento Sans" w:hAnsi="Segoe UI" w:cs="Segoe UI"/>
          <w:b/>
          <w:color w:val="1F497D"/>
        </w:rPr>
        <w:t>Other Duties / Responsibilities</w:t>
      </w:r>
    </w:p>
    <w:p w14:paraId="4885E59E" w14:textId="77777777" w:rsidR="00BD2448" w:rsidRPr="00434179" w:rsidRDefault="00BD2448">
      <w:pPr>
        <w:pBdr>
          <w:top w:val="nil"/>
          <w:left w:val="nil"/>
          <w:bottom w:val="nil"/>
          <w:right w:val="nil"/>
          <w:between w:val="nil"/>
        </w:pBdr>
        <w:jc w:val="both"/>
        <w:rPr>
          <w:rFonts w:ascii="Segoe UI" w:eastAsia="Quattrocento Sans" w:hAnsi="Segoe UI" w:cs="Segoe UI"/>
          <w:b/>
          <w:color w:val="548DD4"/>
          <w:sz w:val="20"/>
          <w:szCs w:val="20"/>
        </w:rPr>
      </w:pPr>
    </w:p>
    <w:p w14:paraId="53C6C5B9" w14:textId="77777777" w:rsidR="00BD2448" w:rsidRPr="00434179" w:rsidRDefault="000F6DC1">
      <w:pPr>
        <w:pBdr>
          <w:top w:val="nil"/>
          <w:left w:val="nil"/>
          <w:bottom w:val="nil"/>
          <w:right w:val="nil"/>
          <w:between w:val="nil"/>
        </w:pBdr>
        <w:jc w:val="both"/>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These will be negotiated with the successful candidate on an annual basis:</w:t>
      </w:r>
    </w:p>
    <w:p w14:paraId="0B9C368F" w14:textId="77777777" w:rsidR="00BD2448" w:rsidRPr="00434179" w:rsidRDefault="00BD2448">
      <w:pPr>
        <w:pBdr>
          <w:top w:val="nil"/>
          <w:left w:val="nil"/>
          <w:bottom w:val="nil"/>
          <w:right w:val="nil"/>
          <w:between w:val="nil"/>
        </w:pBdr>
        <w:jc w:val="both"/>
        <w:rPr>
          <w:rFonts w:ascii="Segoe UI" w:eastAsia="Quattrocento Sans" w:hAnsi="Segoe UI" w:cs="Segoe UI"/>
          <w:color w:val="000000"/>
          <w:sz w:val="20"/>
          <w:szCs w:val="20"/>
        </w:rPr>
      </w:pPr>
    </w:p>
    <w:p w14:paraId="37E3D377" w14:textId="77777777" w:rsidR="00BD2448" w:rsidRPr="00434179" w:rsidRDefault="000F6DC1">
      <w:pPr>
        <w:numPr>
          <w:ilvl w:val="0"/>
          <w:numId w:val="9"/>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Parents Evenings</w:t>
      </w:r>
    </w:p>
    <w:p w14:paraId="3A345685" w14:textId="77777777" w:rsidR="00BD2448" w:rsidRPr="00434179" w:rsidRDefault="000F6DC1">
      <w:pPr>
        <w:numPr>
          <w:ilvl w:val="0"/>
          <w:numId w:val="9"/>
        </w:numPr>
        <w:pBdr>
          <w:top w:val="nil"/>
          <w:left w:val="nil"/>
          <w:bottom w:val="nil"/>
          <w:right w:val="nil"/>
          <w:between w:val="nil"/>
        </w:pBdr>
        <w:jc w:val="both"/>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KPI’s Governors</w:t>
      </w:r>
    </w:p>
    <w:p w14:paraId="04E80170" w14:textId="77777777" w:rsidR="00BD2448" w:rsidRPr="00434179" w:rsidRDefault="000F6DC1">
      <w:pPr>
        <w:numPr>
          <w:ilvl w:val="0"/>
          <w:numId w:val="9"/>
        </w:numPr>
        <w:pBdr>
          <w:top w:val="nil"/>
          <w:left w:val="nil"/>
          <w:bottom w:val="nil"/>
          <w:right w:val="nil"/>
          <w:between w:val="nil"/>
        </w:pBdr>
        <w:jc w:val="both"/>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 xml:space="preserve">Responsible for KS3 HOY / </w:t>
      </w:r>
      <w:proofErr w:type="spellStart"/>
      <w:r w:rsidRPr="00434179">
        <w:rPr>
          <w:rFonts w:ascii="Segoe UI" w:eastAsia="Quattrocento Sans" w:hAnsi="Segoe UI" w:cs="Segoe UI"/>
          <w:color w:val="000000"/>
          <w:sz w:val="20"/>
          <w:szCs w:val="20"/>
        </w:rPr>
        <w:t>Behaviour</w:t>
      </w:r>
      <w:proofErr w:type="spellEnd"/>
      <w:r w:rsidRPr="00434179">
        <w:rPr>
          <w:rFonts w:ascii="Segoe UI" w:eastAsia="Quattrocento Sans" w:hAnsi="Segoe UI" w:cs="Segoe UI"/>
          <w:color w:val="000000"/>
          <w:sz w:val="20"/>
          <w:szCs w:val="20"/>
        </w:rPr>
        <w:t xml:space="preserve"> </w:t>
      </w:r>
    </w:p>
    <w:p w14:paraId="538BE65A" w14:textId="77777777" w:rsidR="00BD2448" w:rsidRPr="00434179" w:rsidRDefault="000F6DC1">
      <w:pPr>
        <w:numPr>
          <w:ilvl w:val="0"/>
          <w:numId w:val="9"/>
        </w:numPr>
        <w:rPr>
          <w:rFonts w:ascii="Segoe UI" w:eastAsia="Quattrocento Sans" w:hAnsi="Segoe UI" w:cs="Segoe UI"/>
          <w:sz w:val="20"/>
          <w:szCs w:val="20"/>
        </w:rPr>
      </w:pPr>
      <w:r w:rsidRPr="00434179">
        <w:rPr>
          <w:rFonts w:ascii="Segoe UI" w:eastAsia="Quattrocento Sans" w:hAnsi="Segoe UI" w:cs="Segoe UI"/>
          <w:sz w:val="20"/>
          <w:szCs w:val="20"/>
        </w:rPr>
        <w:t>To attend leadership team briefings and meetings</w:t>
      </w:r>
    </w:p>
    <w:p w14:paraId="3910DB2B" w14:textId="77777777" w:rsidR="00BD2448" w:rsidRPr="00434179" w:rsidRDefault="000F6DC1">
      <w:pPr>
        <w:numPr>
          <w:ilvl w:val="0"/>
          <w:numId w:val="9"/>
        </w:numPr>
        <w:rPr>
          <w:rFonts w:ascii="Segoe UI" w:eastAsia="Quattrocento Sans" w:hAnsi="Segoe UI" w:cs="Segoe UI"/>
          <w:sz w:val="20"/>
          <w:szCs w:val="20"/>
        </w:rPr>
      </w:pPr>
      <w:r w:rsidRPr="00434179">
        <w:rPr>
          <w:rFonts w:ascii="Segoe UI" w:eastAsia="Quattrocento Sans" w:hAnsi="Segoe UI" w:cs="Segoe UI"/>
          <w:sz w:val="20"/>
          <w:szCs w:val="20"/>
        </w:rPr>
        <w:t>To attend whole staff and other meetings and lead them where appropriate as per the school calendar</w:t>
      </w:r>
    </w:p>
    <w:p w14:paraId="56B4DD9B" w14:textId="77777777" w:rsidR="00BD2448" w:rsidRPr="00434179" w:rsidRDefault="000F6DC1">
      <w:pPr>
        <w:numPr>
          <w:ilvl w:val="0"/>
          <w:numId w:val="9"/>
        </w:numPr>
        <w:rPr>
          <w:rFonts w:ascii="Segoe UI" w:eastAsia="Quattrocento Sans" w:hAnsi="Segoe UI" w:cs="Segoe UI"/>
          <w:sz w:val="20"/>
          <w:szCs w:val="20"/>
        </w:rPr>
      </w:pPr>
      <w:r w:rsidRPr="00434179">
        <w:rPr>
          <w:rFonts w:ascii="Segoe UI" w:eastAsia="Quattrocento Sans" w:hAnsi="Segoe UI" w:cs="Segoe UI"/>
          <w:sz w:val="20"/>
          <w:szCs w:val="20"/>
        </w:rPr>
        <w:t>To take an active role in staff professional development</w:t>
      </w:r>
    </w:p>
    <w:p w14:paraId="73A66D1B"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To prepare and present reports as required e.g. for governors</w:t>
      </w:r>
    </w:p>
    <w:p w14:paraId="52B490EE"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To take an active role in providing information for publicity and the school newsletter</w:t>
      </w:r>
    </w:p>
    <w:p w14:paraId="7428D87E"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To attend meetings during evening hours or in school holidays as required</w:t>
      </w:r>
    </w:p>
    <w:p w14:paraId="5E065867"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Enactment of health and safety requirements and initiatives as directed</w:t>
      </w:r>
    </w:p>
    <w:p w14:paraId="347A405C"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Ensuring compliance with data protection legislation</w:t>
      </w:r>
    </w:p>
    <w:p w14:paraId="5103D433"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lastRenderedPageBreak/>
        <w:t>At all times operating within the schools equality policy</w:t>
      </w:r>
    </w:p>
    <w:p w14:paraId="1AF08D02"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Commitment and contribution to improving standards for students</w:t>
      </w:r>
    </w:p>
    <w:p w14:paraId="195E4F75"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Acknowledging customer care and quality initiatives</w:t>
      </w:r>
    </w:p>
    <w:p w14:paraId="521B0B27"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Contributing to the maintenance of a caring and stimulating environment for students</w:t>
      </w:r>
    </w:p>
    <w:p w14:paraId="7287B43A" w14:textId="77777777" w:rsidR="00BD2448" w:rsidRPr="00434179" w:rsidRDefault="00BD2448">
      <w:pPr>
        <w:pBdr>
          <w:top w:val="nil"/>
          <w:left w:val="nil"/>
          <w:bottom w:val="nil"/>
          <w:right w:val="nil"/>
          <w:between w:val="nil"/>
        </w:pBdr>
        <w:ind w:left="720"/>
        <w:rPr>
          <w:rFonts w:ascii="Segoe UI" w:eastAsia="Quattrocento Sans" w:hAnsi="Segoe UI" w:cs="Segoe UI"/>
          <w:sz w:val="20"/>
          <w:szCs w:val="20"/>
        </w:rPr>
      </w:pPr>
    </w:p>
    <w:p w14:paraId="5B1A05D6" w14:textId="77777777" w:rsidR="00BD2448" w:rsidRPr="00434179" w:rsidRDefault="000F6DC1">
      <w:pPr>
        <w:rPr>
          <w:rFonts w:ascii="Segoe UI" w:eastAsia="Quattrocento Sans" w:hAnsi="Segoe UI" w:cs="Segoe UI"/>
          <w:b/>
          <w:color w:val="1F497D"/>
        </w:rPr>
      </w:pPr>
      <w:r w:rsidRPr="00434179">
        <w:rPr>
          <w:rFonts w:ascii="Segoe UI" w:eastAsia="Quattrocento Sans" w:hAnsi="Segoe UI" w:cs="Segoe UI"/>
          <w:b/>
          <w:color w:val="1F497D"/>
        </w:rPr>
        <w:t>In our school context, we add the following practical demands.  We should be:</w:t>
      </w:r>
    </w:p>
    <w:p w14:paraId="105ECAD2" w14:textId="77777777" w:rsidR="00BD2448" w:rsidRPr="00434179" w:rsidRDefault="00BD2448">
      <w:pPr>
        <w:rPr>
          <w:rFonts w:ascii="Segoe UI" w:eastAsia="Quattrocento Sans" w:hAnsi="Segoe UI" w:cs="Segoe UI"/>
          <w:sz w:val="20"/>
          <w:szCs w:val="20"/>
        </w:rPr>
      </w:pPr>
    </w:p>
    <w:p w14:paraId="1F97993B" w14:textId="77777777" w:rsidR="00BD2448" w:rsidRPr="00434179" w:rsidRDefault="000F6DC1">
      <w:pPr>
        <w:numPr>
          <w:ilvl w:val="0"/>
          <w:numId w:val="6"/>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Highly visible so we lead and support our colleagues and reassure our young people.  We need to be systematic about visibility and hold others to account.</w:t>
      </w:r>
    </w:p>
    <w:p w14:paraId="15DE3617" w14:textId="77777777" w:rsidR="00BD2448" w:rsidRPr="00434179" w:rsidRDefault="000F6DC1">
      <w:pPr>
        <w:numPr>
          <w:ilvl w:val="0"/>
          <w:numId w:val="6"/>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Collaborative so that decisions are understood and gather general assent.  We need to explain and explain again why an action or procedure is needed then ensure it happens.</w:t>
      </w:r>
    </w:p>
    <w:p w14:paraId="08CDD90A" w14:textId="77777777" w:rsidR="00BD2448" w:rsidRPr="00434179" w:rsidRDefault="000F6DC1">
      <w:pPr>
        <w:numPr>
          <w:ilvl w:val="0"/>
          <w:numId w:val="6"/>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Able to see a broad picture and link it to the school plan, resisting fashions and gimmicks.</w:t>
      </w:r>
    </w:p>
    <w:p w14:paraId="5C0C0F73" w14:textId="77777777" w:rsidR="00BD2448" w:rsidRPr="00434179" w:rsidRDefault="000F6DC1">
      <w:pPr>
        <w:numPr>
          <w:ilvl w:val="0"/>
          <w:numId w:val="6"/>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Resisting short cuts or easy answers:  ensuring colleagues do their jobs, not doing it for them.</w:t>
      </w:r>
    </w:p>
    <w:p w14:paraId="55B99F2B" w14:textId="77777777" w:rsidR="00BD2448" w:rsidRPr="00434179" w:rsidRDefault="000F6DC1">
      <w:pPr>
        <w:numPr>
          <w:ilvl w:val="0"/>
          <w:numId w:val="6"/>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 xml:space="preserve">Able to investigate, research, </w:t>
      </w:r>
      <w:proofErr w:type="spellStart"/>
      <w:r w:rsidRPr="00434179">
        <w:rPr>
          <w:rFonts w:ascii="Segoe UI" w:eastAsia="Quattrocento Sans" w:hAnsi="Segoe UI" w:cs="Segoe UI"/>
          <w:color w:val="000000"/>
          <w:sz w:val="20"/>
          <w:szCs w:val="20"/>
        </w:rPr>
        <w:t>analyse</w:t>
      </w:r>
      <w:proofErr w:type="spellEnd"/>
      <w:r w:rsidRPr="00434179">
        <w:rPr>
          <w:rFonts w:ascii="Segoe UI" w:eastAsia="Quattrocento Sans" w:hAnsi="Segoe UI" w:cs="Segoe UI"/>
          <w:color w:val="000000"/>
          <w:sz w:val="20"/>
          <w:szCs w:val="20"/>
        </w:rPr>
        <w:t>, plan, implement and evaluate.</w:t>
      </w:r>
    </w:p>
    <w:p w14:paraId="4D1C2025" w14:textId="77777777" w:rsidR="00BD2448" w:rsidRPr="00434179" w:rsidRDefault="000F6DC1">
      <w:pPr>
        <w:numPr>
          <w:ilvl w:val="0"/>
          <w:numId w:val="6"/>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 xml:space="preserve">Concerned for the work-life balance of our profession and the future of school leadership by making sustainable choices, not modelling, </w:t>
      </w:r>
      <w:proofErr w:type="gramStart"/>
      <w:r w:rsidRPr="00434179">
        <w:rPr>
          <w:rFonts w:ascii="Segoe UI" w:eastAsia="Quattrocento Sans" w:hAnsi="Segoe UI" w:cs="Segoe UI"/>
          <w:color w:val="000000"/>
          <w:sz w:val="20"/>
          <w:szCs w:val="20"/>
        </w:rPr>
        <w:t>promoting</w:t>
      </w:r>
      <w:proofErr w:type="gramEnd"/>
      <w:r w:rsidRPr="00434179">
        <w:rPr>
          <w:rFonts w:ascii="Segoe UI" w:eastAsia="Quattrocento Sans" w:hAnsi="Segoe UI" w:cs="Segoe UI"/>
          <w:color w:val="000000"/>
          <w:sz w:val="20"/>
          <w:szCs w:val="20"/>
        </w:rPr>
        <w:t xml:space="preserve"> or expecting a damaging long hours culture.  Wherever possible, reducing demands and encouraging professional freedom while monitoring success.</w:t>
      </w:r>
    </w:p>
    <w:p w14:paraId="4B09F805" w14:textId="77777777" w:rsidR="00BD2448" w:rsidRPr="00434179" w:rsidRDefault="000F6DC1">
      <w:pPr>
        <w:numPr>
          <w:ilvl w:val="0"/>
          <w:numId w:val="6"/>
        </w:numPr>
        <w:pBdr>
          <w:top w:val="nil"/>
          <w:left w:val="nil"/>
          <w:bottom w:val="nil"/>
          <w:right w:val="nil"/>
          <w:between w:val="nil"/>
        </w:pBdr>
        <w:rPr>
          <w:rFonts w:ascii="Segoe UI" w:eastAsia="Quattrocento Sans" w:hAnsi="Segoe UI" w:cs="Segoe UI"/>
          <w:color w:val="000000"/>
          <w:sz w:val="20"/>
          <w:szCs w:val="20"/>
        </w:rPr>
      </w:pPr>
      <w:r w:rsidRPr="00434179">
        <w:rPr>
          <w:rFonts w:ascii="Segoe UI" w:eastAsia="Quattrocento Sans" w:hAnsi="Segoe UI" w:cs="Segoe UI"/>
          <w:color w:val="000000"/>
          <w:sz w:val="20"/>
          <w:szCs w:val="20"/>
        </w:rPr>
        <w:t>United, so that all members of the team support one another but having difficult conversations when necessary.</w:t>
      </w:r>
    </w:p>
    <w:p w14:paraId="587CA3B8" w14:textId="77777777" w:rsidR="00BD2448" w:rsidRPr="00434179" w:rsidRDefault="00BD2448">
      <w:pPr>
        <w:rPr>
          <w:rFonts w:ascii="Segoe UI" w:eastAsia="Quattrocento Sans" w:hAnsi="Segoe UI" w:cs="Segoe UI"/>
          <w:sz w:val="20"/>
          <w:szCs w:val="20"/>
          <w:highlight w:val="yellow"/>
        </w:rPr>
      </w:pPr>
    </w:p>
    <w:p w14:paraId="40A1A3C2" w14:textId="77777777" w:rsidR="00BD2448" w:rsidRPr="00434179" w:rsidRDefault="000F6DC1">
      <w:pPr>
        <w:rPr>
          <w:rFonts w:ascii="Segoe UI" w:eastAsia="Quattrocento Sans" w:hAnsi="Segoe UI" w:cs="Segoe UI"/>
          <w:sz w:val="20"/>
          <w:szCs w:val="20"/>
        </w:rPr>
      </w:pPr>
      <w:r w:rsidRPr="00434179">
        <w:rPr>
          <w:rFonts w:ascii="Segoe UI" w:eastAsia="Quattrocento Sans" w:hAnsi="Segoe UI" w:cs="Segoe UI"/>
          <w:sz w:val="20"/>
          <w:szCs w:val="20"/>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1414221F" w14:textId="77777777" w:rsidR="00BD2448" w:rsidRPr="00434179" w:rsidRDefault="00BD2448">
      <w:pPr>
        <w:rPr>
          <w:rFonts w:ascii="Segoe UI" w:eastAsia="Quattrocento Sans" w:hAnsi="Segoe UI" w:cs="Segoe UI"/>
          <w:sz w:val="20"/>
          <w:szCs w:val="20"/>
        </w:rPr>
      </w:pPr>
    </w:p>
    <w:p w14:paraId="636DAE2A" w14:textId="77777777" w:rsidR="00BD2448" w:rsidRPr="00434179" w:rsidRDefault="000F6DC1">
      <w:pPr>
        <w:rPr>
          <w:rFonts w:ascii="Segoe UI" w:eastAsia="Quattrocento Sans" w:hAnsi="Segoe UI" w:cs="Segoe UI"/>
          <w:b/>
          <w:color w:val="1F497D"/>
        </w:rPr>
      </w:pPr>
      <w:r w:rsidRPr="00434179">
        <w:rPr>
          <w:rFonts w:ascii="Segoe UI" w:eastAsia="Quattrocento Sans" w:hAnsi="Segoe UI" w:cs="Segoe UI"/>
          <w:b/>
          <w:color w:val="1F497D"/>
        </w:rPr>
        <w:t>Line management</w:t>
      </w:r>
    </w:p>
    <w:p w14:paraId="01BF763A" w14:textId="77777777" w:rsidR="00BD2448" w:rsidRPr="00434179" w:rsidRDefault="00BD2448">
      <w:pPr>
        <w:rPr>
          <w:rFonts w:ascii="Segoe UI" w:eastAsia="Quattrocento Sans" w:hAnsi="Segoe UI" w:cs="Segoe UI"/>
          <w:b/>
          <w:color w:val="4F81BD"/>
        </w:rPr>
      </w:pPr>
    </w:p>
    <w:p w14:paraId="292730F1"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Head of Faculty</w:t>
      </w:r>
    </w:p>
    <w:p w14:paraId="5F8D44EC" w14:textId="77777777" w:rsidR="00BD2448" w:rsidRPr="00434179" w:rsidRDefault="000F6DC1">
      <w:pPr>
        <w:numPr>
          <w:ilvl w:val="0"/>
          <w:numId w:val="4"/>
        </w:numPr>
        <w:rPr>
          <w:rFonts w:ascii="Segoe UI" w:eastAsia="Quattrocento Sans" w:hAnsi="Segoe UI" w:cs="Segoe UI"/>
          <w:sz w:val="20"/>
          <w:szCs w:val="20"/>
        </w:rPr>
      </w:pPr>
      <w:r w:rsidRPr="00434179">
        <w:rPr>
          <w:rFonts w:ascii="Segoe UI" w:eastAsia="Quattrocento Sans" w:hAnsi="Segoe UI" w:cs="Segoe UI"/>
          <w:sz w:val="20"/>
          <w:szCs w:val="20"/>
        </w:rPr>
        <w:t>Head of Year</w:t>
      </w:r>
    </w:p>
    <w:p w14:paraId="499A0B7E" w14:textId="77777777" w:rsidR="00BD2448" w:rsidRPr="00434179" w:rsidRDefault="000F6DC1">
      <w:pPr>
        <w:numPr>
          <w:ilvl w:val="0"/>
          <w:numId w:val="4"/>
        </w:numPr>
        <w:rPr>
          <w:rFonts w:ascii="Segoe UI" w:eastAsia="Quattrocento Sans" w:hAnsi="Segoe UI" w:cs="Segoe UI"/>
          <w:b/>
          <w:sz w:val="20"/>
          <w:szCs w:val="20"/>
        </w:rPr>
      </w:pPr>
      <w:r w:rsidRPr="00434179">
        <w:rPr>
          <w:rFonts w:ascii="Segoe UI" w:eastAsia="Quattrocento Sans" w:hAnsi="Segoe UI" w:cs="Segoe UI"/>
          <w:sz w:val="20"/>
          <w:szCs w:val="20"/>
        </w:rPr>
        <w:t>Relevant support staff in line with specific responsibilities</w:t>
      </w:r>
    </w:p>
    <w:p w14:paraId="35B7C0FB" w14:textId="77777777" w:rsidR="00BD2448" w:rsidRPr="00434179" w:rsidRDefault="00BD2448">
      <w:pPr>
        <w:rPr>
          <w:rFonts w:ascii="Segoe UI" w:eastAsia="Quattrocento Sans" w:hAnsi="Segoe UI" w:cs="Segoe UI"/>
          <w:sz w:val="20"/>
          <w:szCs w:val="20"/>
        </w:rPr>
      </w:pPr>
    </w:p>
    <w:p w14:paraId="116023DA" w14:textId="77777777" w:rsidR="00BD2448" w:rsidRPr="00434179" w:rsidRDefault="000F6DC1">
      <w:pPr>
        <w:rPr>
          <w:rFonts w:ascii="Segoe UI" w:eastAsia="Quattrocento Sans" w:hAnsi="Segoe UI" w:cs="Segoe UI"/>
          <w:b/>
          <w:color w:val="0B5394"/>
        </w:rPr>
      </w:pPr>
      <w:r w:rsidRPr="00434179">
        <w:rPr>
          <w:rFonts w:ascii="Segoe UI" w:eastAsia="Quattrocento Sans" w:hAnsi="Segoe UI" w:cs="Segoe UI"/>
          <w:b/>
          <w:color w:val="0B5394"/>
        </w:rPr>
        <w:t xml:space="preserve">In the Leadership Group we should also abide by the Principles of Public </w:t>
      </w:r>
      <w:proofErr w:type="gramStart"/>
      <w:r w:rsidRPr="00434179">
        <w:rPr>
          <w:rFonts w:ascii="Segoe UI" w:eastAsia="Quattrocento Sans" w:hAnsi="Segoe UI" w:cs="Segoe UI"/>
          <w:b/>
          <w:color w:val="0B5394"/>
        </w:rPr>
        <w:t>Life;</w:t>
      </w:r>
      <w:proofErr w:type="gramEnd"/>
    </w:p>
    <w:p w14:paraId="304C29E7" w14:textId="77777777" w:rsidR="00BD2448" w:rsidRPr="00434179" w:rsidRDefault="00BD2448">
      <w:pPr>
        <w:rPr>
          <w:rFonts w:ascii="Segoe UI" w:eastAsia="Quattrocento Sans" w:hAnsi="Segoe UI" w:cs="Segoe UI"/>
          <w:b/>
          <w:sz w:val="20"/>
          <w:szCs w:val="20"/>
        </w:rPr>
      </w:pPr>
    </w:p>
    <w:p w14:paraId="74F0563C" w14:textId="77777777" w:rsidR="00BD2448" w:rsidRPr="00434179" w:rsidRDefault="000F6DC1">
      <w:pPr>
        <w:numPr>
          <w:ilvl w:val="0"/>
          <w:numId w:val="5"/>
        </w:numPr>
        <w:rPr>
          <w:rFonts w:ascii="Segoe UI" w:eastAsia="Quattrocento Sans" w:hAnsi="Segoe UI" w:cs="Segoe UI"/>
          <w:sz w:val="20"/>
          <w:szCs w:val="20"/>
        </w:rPr>
      </w:pPr>
      <w:r w:rsidRPr="00434179">
        <w:rPr>
          <w:rFonts w:ascii="Segoe UI" w:eastAsia="Quattrocento Sans" w:hAnsi="Segoe UI" w:cs="Segoe UI"/>
          <w:i/>
          <w:sz w:val="20"/>
          <w:szCs w:val="20"/>
        </w:rPr>
        <w:t xml:space="preserve">Selflessness </w:t>
      </w:r>
      <w:r w:rsidRPr="00434179">
        <w:rPr>
          <w:rFonts w:ascii="Segoe UI" w:eastAsia="Quattrocento Sans" w:hAnsi="Segoe UI" w:cs="Segoe UI"/>
          <w:sz w:val="20"/>
          <w:szCs w:val="20"/>
        </w:rPr>
        <w:t>– to act for the greater good, not for our own power, status or relationships</w:t>
      </w:r>
    </w:p>
    <w:p w14:paraId="43293B66" w14:textId="77777777" w:rsidR="00BD2448" w:rsidRPr="00434179" w:rsidRDefault="000F6DC1">
      <w:pPr>
        <w:numPr>
          <w:ilvl w:val="0"/>
          <w:numId w:val="5"/>
        </w:numPr>
        <w:rPr>
          <w:rFonts w:ascii="Segoe UI" w:eastAsia="Quattrocento Sans" w:hAnsi="Segoe UI" w:cs="Segoe UI"/>
          <w:sz w:val="20"/>
          <w:szCs w:val="20"/>
        </w:rPr>
      </w:pPr>
      <w:r w:rsidRPr="00434179">
        <w:rPr>
          <w:rFonts w:ascii="Segoe UI" w:eastAsia="Quattrocento Sans" w:hAnsi="Segoe UI" w:cs="Segoe UI"/>
          <w:i/>
          <w:sz w:val="20"/>
          <w:szCs w:val="20"/>
        </w:rPr>
        <w:t xml:space="preserve">Honesty </w:t>
      </w:r>
      <w:r w:rsidRPr="00434179">
        <w:rPr>
          <w:rFonts w:ascii="Segoe UI" w:eastAsia="Quattrocento Sans" w:hAnsi="Segoe UI" w:cs="Segoe UI"/>
          <w:sz w:val="20"/>
          <w:szCs w:val="20"/>
        </w:rPr>
        <w:t>– to reflect issues as they are and to be honest with each other</w:t>
      </w:r>
    </w:p>
    <w:p w14:paraId="1FD89EC9" w14:textId="77777777" w:rsidR="00BD2448" w:rsidRPr="00434179" w:rsidRDefault="000F6DC1">
      <w:pPr>
        <w:numPr>
          <w:ilvl w:val="0"/>
          <w:numId w:val="5"/>
        </w:numPr>
        <w:rPr>
          <w:rFonts w:ascii="Segoe UI" w:eastAsia="Quattrocento Sans" w:hAnsi="Segoe UI" w:cs="Segoe UI"/>
          <w:sz w:val="20"/>
          <w:szCs w:val="20"/>
        </w:rPr>
      </w:pPr>
      <w:r w:rsidRPr="00434179">
        <w:rPr>
          <w:rFonts w:ascii="Segoe UI" w:eastAsia="Quattrocento Sans" w:hAnsi="Segoe UI" w:cs="Segoe UI"/>
          <w:i/>
          <w:sz w:val="20"/>
          <w:szCs w:val="20"/>
        </w:rPr>
        <w:t>Openness</w:t>
      </w:r>
      <w:r w:rsidRPr="00434179">
        <w:rPr>
          <w:rFonts w:ascii="Segoe UI" w:eastAsia="Quattrocento Sans" w:hAnsi="Segoe UI" w:cs="Segoe UI"/>
          <w:sz w:val="20"/>
          <w:szCs w:val="20"/>
        </w:rPr>
        <w:t xml:space="preserve"> – to explain our actions and respond to criticism, not just to demand compliance</w:t>
      </w:r>
    </w:p>
    <w:p w14:paraId="5450399E" w14:textId="77777777" w:rsidR="00BD2448" w:rsidRPr="00434179" w:rsidRDefault="000F6DC1">
      <w:pPr>
        <w:numPr>
          <w:ilvl w:val="0"/>
          <w:numId w:val="5"/>
        </w:numPr>
        <w:rPr>
          <w:rFonts w:ascii="Segoe UI" w:eastAsia="Quattrocento Sans" w:hAnsi="Segoe UI" w:cs="Segoe UI"/>
          <w:sz w:val="20"/>
          <w:szCs w:val="20"/>
        </w:rPr>
      </w:pPr>
      <w:r w:rsidRPr="00434179">
        <w:rPr>
          <w:rFonts w:ascii="Segoe UI" w:eastAsia="Quattrocento Sans" w:hAnsi="Segoe UI" w:cs="Segoe UI"/>
          <w:i/>
          <w:sz w:val="20"/>
          <w:szCs w:val="20"/>
        </w:rPr>
        <w:t>Integrity</w:t>
      </w:r>
      <w:r w:rsidRPr="00434179">
        <w:rPr>
          <w:rFonts w:ascii="Segoe UI" w:eastAsia="Quattrocento Sans" w:hAnsi="Segoe UI" w:cs="Segoe UI"/>
          <w:sz w:val="20"/>
          <w:szCs w:val="20"/>
        </w:rPr>
        <w:t xml:space="preserve"> – to do what is right, and what builds up a solid and reliable education system.</w:t>
      </w:r>
    </w:p>
    <w:p w14:paraId="24BF4FDF" w14:textId="77777777" w:rsidR="00BD2448" w:rsidRPr="00434179" w:rsidRDefault="000F6DC1">
      <w:pPr>
        <w:numPr>
          <w:ilvl w:val="0"/>
          <w:numId w:val="5"/>
        </w:numPr>
        <w:rPr>
          <w:rFonts w:ascii="Segoe UI" w:eastAsia="Quattrocento Sans" w:hAnsi="Segoe UI" w:cs="Segoe UI"/>
          <w:sz w:val="20"/>
          <w:szCs w:val="20"/>
        </w:rPr>
      </w:pPr>
      <w:r w:rsidRPr="00434179">
        <w:rPr>
          <w:rFonts w:ascii="Segoe UI" w:eastAsia="Quattrocento Sans" w:hAnsi="Segoe UI" w:cs="Segoe UI"/>
          <w:i/>
          <w:sz w:val="20"/>
          <w:szCs w:val="20"/>
        </w:rPr>
        <w:t>Objectivity</w:t>
      </w:r>
      <w:r w:rsidRPr="00434179">
        <w:rPr>
          <w:rFonts w:ascii="Segoe UI" w:eastAsia="Quattrocento Sans" w:hAnsi="Segoe UI" w:cs="Segoe UI"/>
          <w:sz w:val="20"/>
          <w:szCs w:val="20"/>
        </w:rPr>
        <w:t xml:space="preserve"> – to make decisions on merit, not because they make life easier</w:t>
      </w:r>
    </w:p>
    <w:p w14:paraId="5A67DFF3" w14:textId="77777777" w:rsidR="00BD2448" w:rsidRPr="00434179" w:rsidRDefault="000F6DC1">
      <w:pPr>
        <w:numPr>
          <w:ilvl w:val="0"/>
          <w:numId w:val="5"/>
        </w:numPr>
        <w:rPr>
          <w:rFonts w:ascii="Segoe UI" w:eastAsia="Quattrocento Sans" w:hAnsi="Segoe UI" w:cs="Segoe UI"/>
          <w:sz w:val="20"/>
          <w:szCs w:val="20"/>
        </w:rPr>
      </w:pPr>
      <w:r w:rsidRPr="00434179">
        <w:rPr>
          <w:rFonts w:ascii="Segoe UI" w:eastAsia="Quattrocento Sans" w:hAnsi="Segoe UI" w:cs="Segoe UI"/>
          <w:i/>
          <w:sz w:val="20"/>
          <w:szCs w:val="20"/>
        </w:rPr>
        <w:t>Accountability</w:t>
      </w:r>
      <w:r w:rsidRPr="00434179">
        <w:rPr>
          <w:rFonts w:ascii="Segoe UI" w:eastAsia="Quattrocento Sans" w:hAnsi="Segoe UI" w:cs="Segoe UI"/>
          <w:sz w:val="20"/>
          <w:szCs w:val="20"/>
        </w:rPr>
        <w:t xml:space="preserve"> – to take responsibility for our actions, as public servants</w:t>
      </w:r>
    </w:p>
    <w:p w14:paraId="025F22AD" w14:textId="7AF20788" w:rsidR="00BD2448" w:rsidRPr="00EC3F6F" w:rsidRDefault="000F6DC1" w:rsidP="00EC3F6F">
      <w:pPr>
        <w:numPr>
          <w:ilvl w:val="0"/>
          <w:numId w:val="5"/>
        </w:numPr>
        <w:rPr>
          <w:rFonts w:ascii="Calibri" w:eastAsia="Calibri" w:hAnsi="Calibri" w:cs="Calibri"/>
          <w:b/>
          <w:color w:val="1F497D"/>
          <w:sz w:val="28"/>
          <w:szCs w:val="28"/>
        </w:rPr>
      </w:pPr>
      <w:r w:rsidRPr="00EC3F6F">
        <w:rPr>
          <w:rFonts w:ascii="Segoe UI" w:eastAsia="Quattrocento Sans" w:hAnsi="Segoe UI" w:cs="Segoe UI"/>
          <w:i/>
          <w:sz w:val="20"/>
          <w:szCs w:val="20"/>
        </w:rPr>
        <w:t>Leadership</w:t>
      </w:r>
      <w:r w:rsidRPr="00EC3F6F">
        <w:rPr>
          <w:rFonts w:ascii="Segoe UI" w:eastAsia="Quattrocento Sans" w:hAnsi="Segoe UI" w:cs="Segoe UI"/>
          <w:sz w:val="20"/>
          <w:szCs w:val="20"/>
        </w:rPr>
        <w:t xml:space="preserve"> – to act according to these six principles and to enable others to do so to</w:t>
      </w:r>
      <w:r w:rsidR="00EC3F6F">
        <w:rPr>
          <w:rFonts w:ascii="Segoe UI" w:eastAsia="Quattrocento Sans" w:hAnsi="Segoe UI" w:cs="Segoe UI"/>
          <w:sz w:val="20"/>
          <w:szCs w:val="20"/>
        </w:rPr>
        <w:t>o</w:t>
      </w:r>
    </w:p>
    <w:sectPr w:rsidR="00BD2448" w:rsidRPr="00EC3F6F">
      <w:headerReference w:type="default" r:id="rId8"/>
      <w:footerReference w:type="default" r:id="rId9"/>
      <w:pgSz w:w="11900" w:h="16840"/>
      <w:pgMar w:top="1134" w:right="794" w:bottom="1134" w:left="79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55735" w14:textId="77777777" w:rsidR="00896CA3" w:rsidRDefault="000F6DC1">
      <w:r>
        <w:separator/>
      </w:r>
    </w:p>
  </w:endnote>
  <w:endnote w:type="continuationSeparator" w:id="0">
    <w:p w14:paraId="3F4A9BC1" w14:textId="77777777" w:rsidR="00896CA3" w:rsidRDefault="000F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ED5D" w14:textId="7AA3BE86" w:rsidR="00BD2448" w:rsidRDefault="000F6DC1">
    <w:pPr>
      <w:pBdr>
        <w:top w:val="single" w:sz="24" w:space="1" w:color="622423"/>
        <w:left w:val="nil"/>
        <w:bottom w:val="nil"/>
        <w:right w:val="nil"/>
        <w:between w:val="nil"/>
      </w:pBdr>
      <w:tabs>
        <w:tab w:val="center" w:pos="4320"/>
        <w:tab w:val="right" w:pos="8640"/>
      </w:tabs>
      <w:rPr>
        <w:rFonts w:ascii="Calibri" w:eastAsia="Calibri" w:hAnsi="Calibri" w:cs="Calibri"/>
        <w:b/>
        <w:color w:val="1F497D"/>
      </w:rPr>
    </w:pPr>
    <w:r>
      <w:rPr>
        <w:rFonts w:ascii="Calibri" w:eastAsia="Calibri" w:hAnsi="Calibri" w:cs="Calibri"/>
        <w:b/>
        <w:color w:val="1F497D"/>
      </w:rPr>
      <w:t>Senior Assistant Headteacher</w:t>
    </w:r>
    <w:r w:rsidR="00610F46">
      <w:rPr>
        <w:rFonts w:ascii="Calibri" w:eastAsia="Calibri" w:hAnsi="Calibri" w:cs="Calibri"/>
        <w:b/>
        <w:color w:val="1F497D"/>
      </w:rPr>
      <w:tab/>
    </w:r>
    <w:r w:rsidR="00610F46">
      <w:rPr>
        <w:rFonts w:ascii="Calibri" w:eastAsia="Calibri" w:hAnsi="Calibri" w:cs="Calibri"/>
        <w:b/>
        <w:color w:val="1F497D"/>
      </w:rPr>
      <w:tab/>
    </w:r>
    <w:r w:rsidR="00610F46">
      <w:rPr>
        <w:rFonts w:ascii="Calibri" w:eastAsia="Calibri" w:hAnsi="Calibri" w:cs="Calibri"/>
        <w:b/>
        <w:color w:val="1F497D"/>
      </w:rPr>
      <w:tab/>
    </w:r>
    <w:r>
      <w:rPr>
        <w:rFonts w:ascii="Calibri" w:eastAsia="Calibri" w:hAnsi="Calibri" w:cs="Calibri"/>
        <w:b/>
        <w:color w:val="1F497D"/>
      </w:rPr>
      <w:t xml:space="preserve">Page </w:t>
    </w:r>
    <w:r>
      <w:rPr>
        <w:rFonts w:ascii="Calibri" w:eastAsia="Calibri" w:hAnsi="Calibri" w:cs="Calibri"/>
        <w:b/>
        <w:color w:val="1F497D"/>
      </w:rPr>
      <w:fldChar w:fldCharType="begin"/>
    </w:r>
    <w:r>
      <w:rPr>
        <w:rFonts w:ascii="Calibri" w:eastAsia="Calibri" w:hAnsi="Calibri" w:cs="Calibri"/>
        <w:b/>
        <w:color w:val="1F497D"/>
      </w:rPr>
      <w:instrText>PAGE</w:instrText>
    </w:r>
    <w:r>
      <w:rPr>
        <w:rFonts w:ascii="Calibri" w:eastAsia="Calibri" w:hAnsi="Calibri" w:cs="Calibri"/>
        <w:b/>
        <w:color w:val="1F497D"/>
      </w:rPr>
      <w:fldChar w:fldCharType="separate"/>
    </w:r>
    <w:r w:rsidR="00434179">
      <w:rPr>
        <w:rFonts w:ascii="Calibri" w:eastAsia="Calibri" w:hAnsi="Calibri" w:cs="Calibri"/>
        <w:b/>
        <w:noProof/>
        <w:color w:val="1F497D"/>
      </w:rPr>
      <w:t>4</w:t>
    </w:r>
    <w:r>
      <w:rPr>
        <w:rFonts w:ascii="Calibri" w:eastAsia="Calibri" w:hAnsi="Calibri" w:cs="Calibri"/>
        <w:b/>
        <w:color w:val="1F497D"/>
      </w:rPr>
      <w:fldChar w:fldCharType="end"/>
    </w:r>
  </w:p>
  <w:p w14:paraId="11E9EDB7" w14:textId="77777777" w:rsidR="00BD2448" w:rsidRDefault="00BD2448">
    <w:pPr>
      <w:pBdr>
        <w:top w:val="single" w:sz="24" w:space="1" w:color="622423"/>
        <w:left w:val="nil"/>
        <w:bottom w:val="nil"/>
        <w:right w:val="nil"/>
        <w:between w:val="nil"/>
      </w:pBdr>
      <w:tabs>
        <w:tab w:val="center" w:pos="4320"/>
        <w:tab w:val="right" w:pos="8640"/>
      </w:tabs>
      <w:rPr>
        <w:rFonts w:ascii="Calibri" w:eastAsia="Calibri" w:hAnsi="Calibri" w:cs="Calibri"/>
        <w:b/>
        <w:color w:val="1F497D"/>
      </w:rPr>
    </w:pPr>
  </w:p>
  <w:p w14:paraId="565152BB" w14:textId="77777777" w:rsidR="00BD2448" w:rsidRDefault="00BD2448">
    <w:pPr>
      <w:pBdr>
        <w:top w:val="single" w:sz="24" w:space="1" w:color="622423"/>
        <w:left w:val="nil"/>
        <w:bottom w:val="nil"/>
        <w:right w:val="nil"/>
        <w:between w:val="nil"/>
      </w:pBdr>
      <w:tabs>
        <w:tab w:val="center" w:pos="4320"/>
        <w:tab w:val="right" w:pos="8640"/>
      </w:tabs>
      <w:rPr>
        <w:rFonts w:ascii="Calibri" w:eastAsia="Calibri" w:hAnsi="Calibri" w:cs="Calibri"/>
        <w:b/>
        <w:color w:val="1F497D"/>
      </w:rPr>
    </w:pPr>
  </w:p>
  <w:p w14:paraId="08DFB431" w14:textId="77777777" w:rsidR="00BD2448" w:rsidRDefault="00BD2448">
    <w:pPr>
      <w:pBdr>
        <w:top w:val="nil"/>
        <w:left w:val="nil"/>
        <w:bottom w:val="nil"/>
        <w:right w:val="nil"/>
        <w:between w:val="nil"/>
      </w:pBdr>
      <w:tabs>
        <w:tab w:val="center" w:pos="4320"/>
        <w:tab w:val="right" w:pos="8640"/>
      </w:tabs>
      <w:ind w:hanging="18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7E5EC" w14:textId="77777777" w:rsidR="00896CA3" w:rsidRDefault="000F6DC1">
      <w:r>
        <w:separator/>
      </w:r>
    </w:p>
  </w:footnote>
  <w:footnote w:type="continuationSeparator" w:id="0">
    <w:p w14:paraId="2A73514C" w14:textId="77777777" w:rsidR="00896CA3" w:rsidRDefault="000F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D0D9" w14:textId="77777777" w:rsidR="00BD2448" w:rsidRDefault="00BD2448">
    <w:pPr>
      <w:pBdr>
        <w:top w:val="nil"/>
        <w:left w:val="nil"/>
        <w:bottom w:val="nil"/>
        <w:right w:val="nil"/>
        <w:between w:val="nil"/>
      </w:pBdr>
      <w:tabs>
        <w:tab w:val="center" w:pos="4320"/>
        <w:tab w:val="right" w:pos="8640"/>
      </w:tabs>
      <w:rPr>
        <w:color w:val="000000"/>
      </w:rPr>
    </w:pPr>
  </w:p>
  <w:p w14:paraId="3E07CE4D" w14:textId="77777777" w:rsidR="00BD2448" w:rsidRDefault="00BD2448">
    <w:pPr>
      <w:pBdr>
        <w:top w:val="nil"/>
        <w:left w:val="nil"/>
        <w:bottom w:val="nil"/>
        <w:right w:val="nil"/>
        <w:between w:val="nil"/>
      </w:pBdr>
      <w:tabs>
        <w:tab w:val="center" w:pos="4320"/>
        <w:tab w:val="right" w:pos="8640"/>
      </w:tabs>
      <w:rPr>
        <w:color w:val="000000"/>
      </w:rPr>
    </w:pPr>
  </w:p>
  <w:p w14:paraId="4C824606" w14:textId="77777777" w:rsidR="00BD2448" w:rsidRDefault="000F6DC1">
    <w:pPr>
      <w:pBdr>
        <w:top w:val="nil"/>
        <w:left w:val="nil"/>
        <w:bottom w:val="nil"/>
        <w:right w:val="nil"/>
        <w:between w:val="nil"/>
      </w:pBdr>
      <w:tabs>
        <w:tab w:val="center" w:pos="4320"/>
        <w:tab w:val="right" w:pos="8640"/>
      </w:tabs>
      <w:rPr>
        <w:color w:val="000000"/>
      </w:rPr>
    </w:pPr>
    <w:r>
      <w:rPr>
        <w:noProof/>
        <w:color w:val="000000"/>
        <w:lang w:val="en-GB" w:eastAsia="en-GB"/>
      </w:rPr>
      <w:drawing>
        <wp:inline distT="0" distB="0" distL="0" distR="0" wp14:anchorId="3FCFC8A7" wp14:editId="215183A4">
          <wp:extent cx="2213246" cy="1093734"/>
          <wp:effectExtent l="0" t="0" r="0" b="0"/>
          <wp:docPr id="22" name="image2.jpg" descr="N:\EWS Logo\EWS LOGO with wording.jpg"/>
          <wp:cNvGraphicFramePr/>
          <a:graphic xmlns:a="http://schemas.openxmlformats.org/drawingml/2006/main">
            <a:graphicData uri="http://schemas.openxmlformats.org/drawingml/2006/picture">
              <pic:pic xmlns:pic="http://schemas.openxmlformats.org/drawingml/2006/picture">
                <pic:nvPicPr>
                  <pic:cNvPr id="0" name="image2.jpg" descr="N:\EWS Logo\EWS LOGO with wording.jpg"/>
                  <pic:cNvPicPr preferRelativeResize="0"/>
                </pic:nvPicPr>
                <pic:blipFill>
                  <a:blip r:embed="rId1"/>
                  <a:srcRect/>
                  <a:stretch>
                    <a:fillRect/>
                  </a:stretch>
                </pic:blipFill>
                <pic:spPr>
                  <a:xfrm>
                    <a:off x="0" y="0"/>
                    <a:ext cx="2213246" cy="1093734"/>
                  </a:xfrm>
                  <a:prstGeom prst="rect">
                    <a:avLst/>
                  </a:prstGeom>
                  <a:ln/>
                </pic:spPr>
              </pic:pic>
            </a:graphicData>
          </a:graphic>
        </wp:inline>
      </w:drawing>
    </w:r>
    <w:r>
      <w:rPr>
        <w:noProof/>
        <w:lang w:val="en-GB" w:eastAsia="en-GB"/>
      </w:rPr>
      <w:drawing>
        <wp:anchor distT="0" distB="0" distL="0" distR="0" simplePos="0" relativeHeight="251658240" behindDoc="0" locked="0" layoutInCell="1" hidden="0" allowOverlap="1" wp14:anchorId="4F33DD4E" wp14:editId="13BDD20E">
          <wp:simplePos x="0" y="0"/>
          <wp:positionH relativeFrom="column">
            <wp:posOffset>4751705</wp:posOffset>
          </wp:positionH>
          <wp:positionV relativeFrom="paragraph">
            <wp:posOffset>207009</wp:posOffset>
          </wp:positionV>
          <wp:extent cx="1414780" cy="940435"/>
          <wp:effectExtent l="0" t="0" r="0" b="0"/>
          <wp:wrapSquare wrapText="bothSides" distT="0" distB="0" distL="0" distR="0"/>
          <wp:docPr id="21" name="image1.jpg" descr="Image result for Tove Learning Trust Website"/>
          <wp:cNvGraphicFramePr/>
          <a:graphic xmlns:a="http://schemas.openxmlformats.org/drawingml/2006/main">
            <a:graphicData uri="http://schemas.openxmlformats.org/drawingml/2006/picture">
              <pic:pic xmlns:pic="http://schemas.openxmlformats.org/drawingml/2006/picture">
                <pic:nvPicPr>
                  <pic:cNvPr id="0" name="image1.jpg" descr="Image result for Tove Learning Trust Website"/>
                  <pic:cNvPicPr preferRelativeResize="0"/>
                </pic:nvPicPr>
                <pic:blipFill>
                  <a:blip r:embed="rId2"/>
                  <a:srcRect/>
                  <a:stretch>
                    <a:fillRect/>
                  </a:stretch>
                </pic:blipFill>
                <pic:spPr>
                  <a:xfrm>
                    <a:off x="0" y="0"/>
                    <a:ext cx="1414780" cy="940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312"/>
    <w:multiLevelType w:val="multilevel"/>
    <w:tmpl w:val="2D906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392F98"/>
    <w:multiLevelType w:val="multilevel"/>
    <w:tmpl w:val="46ACC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07142"/>
    <w:multiLevelType w:val="multilevel"/>
    <w:tmpl w:val="75106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202BC8"/>
    <w:multiLevelType w:val="multilevel"/>
    <w:tmpl w:val="B4ACB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8C56CB"/>
    <w:multiLevelType w:val="multilevel"/>
    <w:tmpl w:val="D09EB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B168AE"/>
    <w:multiLevelType w:val="multilevel"/>
    <w:tmpl w:val="428A0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EC6DD9"/>
    <w:multiLevelType w:val="multilevel"/>
    <w:tmpl w:val="BF769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107237"/>
    <w:multiLevelType w:val="multilevel"/>
    <w:tmpl w:val="05142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0A3A8F"/>
    <w:multiLevelType w:val="multilevel"/>
    <w:tmpl w:val="8FA2D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8"/>
  </w:num>
  <w:num w:numId="4">
    <w:abstractNumId w:val="4"/>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2448"/>
    <w:rsid w:val="000F6DC1"/>
    <w:rsid w:val="00434179"/>
    <w:rsid w:val="00610F46"/>
    <w:rsid w:val="00896CA3"/>
    <w:rsid w:val="00AF7930"/>
    <w:rsid w:val="00BD2448"/>
    <w:rsid w:val="00EC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5FD8"/>
  <w15:docId w15:val="{1F35A2D1-273D-4B29-B80E-82AAE3D1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DB"/>
    <w:rPr>
      <w:lang w:val="en-US" w:eastAsia="en-US"/>
    </w:rPr>
  </w:style>
  <w:style w:type="paragraph" w:styleId="Heading1">
    <w:name w:val="heading 1"/>
    <w:basedOn w:val="Normal"/>
    <w:next w:val="Normal"/>
    <w:link w:val="Heading1Char"/>
    <w:qFormat/>
    <w:rsid w:val="004D6152"/>
    <w:pPr>
      <w:keepNext/>
      <w:jc w:val="center"/>
      <w:outlineLvl w:val="0"/>
    </w:pPr>
    <w:rPr>
      <w:rFonts w:ascii="Times New Roman" w:eastAsia="Times New Roman" w:hAnsi="Times New Roman"/>
      <w:szCs w:val="20"/>
      <w:lang w:val="x-non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855EC"/>
    <w:pPr>
      <w:tabs>
        <w:tab w:val="center" w:pos="4320"/>
        <w:tab w:val="right" w:pos="8640"/>
      </w:tabs>
    </w:pPr>
  </w:style>
  <w:style w:type="character" w:customStyle="1" w:styleId="HeaderChar">
    <w:name w:val="Header Char"/>
    <w:basedOn w:val="DefaultParagraphFont"/>
    <w:link w:val="Header"/>
    <w:uiPriority w:val="99"/>
    <w:rsid w:val="00B855EC"/>
  </w:style>
  <w:style w:type="paragraph" w:styleId="Footer">
    <w:name w:val="footer"/>
    <w:basedOn w:val="Normal"/>
    <w:link w:val="FooterChar"/>
    <w:uiPriority w:val="99"/>
    <w:unhideWhenUsed/>
    <w:rsid w:val="00B855EC"/>
    <w:pPr>
      <w:tabs>
        <w:tab w:val="center" w:pos="4320"/>
        <w:tab w:val="right" w:pos="8640"/>
      </w:tabs>
    </w:pPr>
  </w:style>
  <w:style w:type="character" w:customStyle="1" w:styleId="FooterChar">
    <w:name w:val="Footer Char"/>
    <w:basedOn w:val="DefaultParagraphFont"/>
    <w:link w:val="Footer"/>
    <w:uiPriority w:val="99"/>
    <w:rsid w:val="00B855EC"/>
  </w:style>
  <w:style w:type="paragraph" w:styleId="BalloonText">
    <w:name w:val="Balloon Text"/>
    <w:basedOn w:val="Normal"/>
    <w:link w:val="BalloonTextChar"/>
    <w:uiPriority w:val="99"/>
    <w:semiHidden/>
    <w:unhideWhenUsed/>
    <w:rsid w:val="004D3F84"/>
    <w:rPr>
      <w:rFonts w:ascii="Tahoma" w:hAnsi="Tahoma"/>
      <w:sz w:val="16"/>
      <w:szCs w:val="16"/>
    </w:rPr>
  </w:style>
  <w:style w:type="character" w:customStyle="1" w:styleId="BalloonTextChar">
    <w:name w:val="Balloon Text Char"/>
    <w:link w:val="BalloonText"/>
    <w:uiPriority w:val="99"/>
    <w:semiHidden/>
    <w:rsid w:val="004D3F84"/>
    <w:rPr>
      <w:rFonts w:ascii="Tahoma" w:hAnsi="Tahoma" w:cs="Tahoma"/>
      <w:sz w:val="16"/>
      <w:szCs w:val="16"/>
      <w:lang w:val="en-US" w:eastAsia="en-US"/>
    </w:rPr>
  </w:style>
  <w:style w:type="paragraph" w:customStyle="1" w:styleId="ColorfulList-Accent11">
    <w:name w:val="Colorful List - Accent 11"/>
    <w:basedOn w:val="Normal"/>
    <w:qFormat/>
    <w:rsid w:val="004D3F84"/>
    <w:pPr>
      <w:spacing w:after="200" w:line="276" w:lineRule="auto"/>
      <w:ind w:left="720"/>
      <w:contextualSpacing/>
    </w:pPr>
    <w:rPr>
      <w:rFonts w:ascii="Calibri" w:eastAsia="Calibri" w:hAnsi="Calibri"/>
      <w:sz w:val="22"/>
      <w:szCs w:val="22"/>
      <w:lang w:val="en-GB"/>
    </w:rPr>
  </w:style>
  <w:style w:type="character" w:styleId="Hyperlink">
    <w:name w:val="Hyperlink"/>
    <w:uiPriority w:val="99"/>
    <w:unhideWhenUsed/>
    <w:rsid w:val="004D3F84"/>
    <w:rPr>
      <w:color w:val="0000FF"/>
      <w:u w:val="single"/>
    </w:rPr>
  </w:style>
  <w:style w:type="table" w:styleId="TableGrid">
    <w:name w:val="Table Grid"/>
    <w:basedOn w:val="TableNormal"/>
    <w:uiPriority w:val="59"/>
    <w:rsid w:val="000A71A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rsid w:val="004D6152"/>
    <w:rPr>
      <w:rFonts w:ascii="Gill Sans MT" w:eastAsia="Times New Roman" w:hAnsi="Gill Sans MT"/>
      <w:b/>
      <w:bCs/>
      <w:sz w:val="22"/>
      <w:szCs w:val="20"/>
      <w:lang w:val="x-none"/>
    </w:rPr>
  </w:style>
  <w:style w:type="character" w:customStyle="1" w:styleId="BodyText2Char">
    <w:name w:val="Body Text 2 Char"/>
    <w:link w:val="BodyText2"/>
    <w:semiHidden/>
    <w:rsid w:val="004D6152"/>
    <w:rPr>
      <w:rFonts w:ascii="Gill Sans MT" w:eastAsia="Times New Roman" w:hAnsi="Gill Sans MT"/>
      <w:b/>
      <w:bCs/>
      <w:sz w:val="22"/>
      <w:lang w:eastAsia="en-US"/>
    </w:rPr>
  </w:style>
  <w:style w:type="paragraph" w:styleId="BodyText3">
    <w:name w:val="Body Text 3"/>
    <w:basedOn w:val="Normal"/>
    <w:link w:val="BodyText3Char"/>
    <w:semiHidden/>
    <w:rsid w:val="004D6152"/>
    <w:rPr>
      <w:rFonts w:ascii="Gill Sans MT" w:eastAsia="Times New Roman" w:hAnsi="Gill Sans MT"/>
      <w:i/>
      <w:iCs/>
      <w:sz w:val="22"/>
      <w:szCs w:val="20"/>
      <w:lang w:val="x-none"/>
    </w:rPr>
  </w:style>
  <w:style w:type="character" w:customStyle="1" w:styleId="BodyText3Char">
    <w:name w:val="Body Text 3 Char"/>
    <w:link w:val="BodyText3"/>
    <w:semiHidden/>
    <w:rsid w:val="004D6152"/>
    <w:rPr>
      <w:rFonts w:ascii="Gill Sans MT" w:eastAsia="Times New Roman" w:hAnsi="Gill Sans MT"/>
      <w:i/>
      <w:iCs/>
      <w:sz w:val="22"/>
      <w:lang w:eastAsia="en-US"/>
    </w:rPr>
  </w:style>
  <w:style w:type="character" w:customStyle="1" w:styleId="Heading1Char">
    <w:name w:val="Heading 1 Char"/>
    <w:link w:val="Heading1"/>
    <w:rsid w:val="004D6152"/>
    <w:rPr>
      <w:rFonts w:ascii="Times New Roman" w:eastAsia="Times New Roman" w:hAnsi="Times New Roman"/>
      <w:sz w:val="24"/>
      <w:lang w:eastAsia="en-US"/>
    </w:rPr>
  </w:style>
  <w:style w:type="paragraph" w:customStyle="1" w:styleId="BulletsChar">
    <w:name w:val="Bullets Char"/>
    <w:basedOn w:val="Normal"/>
    <w:rsid w:val="004D6152"/>
    <w:pPr>
      <w:tabs>
        <w:tab w:val="num" w:pos="851"/>
      </w:tabs>
      <w:spacing w:after="80"/>
      <w:ind w:left="851" w:hanging="284"/>
      <w:jc w:val="both"/>
    </w:pPr>
    <w:rPr>
      <w:rFonts w:ascii="Arial" w:eastAsia="Times New Roman" w:hAnsi="Arial" w:cs="Arial"/>
      <w:sz w:val="22"/>
      <w:szCs w:val="22"/>
      <w:lang w:val="en-GB" w:eastAsia="en-GB"/>
    </w:rPr>
  </w:style>
  <w:style w:type="paragraph" w:styleId="NormalWeb">
    <w:name w:val="Normal (Web)"/>
    <w:basedOn w:val="Normal"/>
    <w:uiPriority w:val="99"/>
    <w:unhideWhenUsed/>
    <w:rsid w:val="00906213"/>
    <w:pPr>
      <w:spacing w:before="100" w:beforeAutospacing="1" w:after="100" w:afterAutospacing="1"/>
    </w:pPr>
    <w:rPr>
      <w:rFonts w:ascii="Times New Roman" w:eastAsia="Times New Roman" w:hAnsi="Times New Roman"/>
      <w:lang w:val="en-GB" w:eastAsia="en-GB"/>
    </w:rPr>
  </w:style>
  <w:style w:type="paragraph" w:styleId="NoSpacing">
    <w:name w:val="No Spacing"/>
    <w:uiPriority w:val="1"/>
    <w:qFormat/>
    <w:rsid w:val="00C07C69"/>
    <w:rPr>
      <w:rFonts w:asciiTheme="minorHAnsi" w:eastAsiaTheme="minorHAnsi" w:hAnsiTheme="minorHAnsi" w:cstheme="minorBidi"/>
      <w:sz w:val="22"/>
      <w:szCs w:val="22"/>
      <w:lang w:eastAsia="en-US"/>
    </w:rPr>
  </w:style>
  <w:style w:type="paragraph" w:styleId="ListParagraph">
    <w:name w:val="List Paragraph"/>
    <w:basedOn w:val="Normal"/>
    <w:qFormat/>
    <w:rsid w:val="00B778C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JeEEEraLcAKGousVjg+kq0DwnA==">AMUW2mVBET9EiQxvUdjTiFAoGXZ85E9GB0F71jEq51QPyEN41sGXna4MM4/a/UBzfIWZkms96Uu//LKIJFJznKZ8wDLORT3zIQRSjb6CLJSkjOM/kZ7kRdtLhbVOoOkVZQUijCsyqCNM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Saint</cp:lastModifiedBy>
  <cp:revision>4</cp:revision>
  <cp:lastPrinted>2021-09-23T15:14:00Z</cp:lastPrinted>
  <dcterms:created xsi:type="dcterms:W3CDTF">2021-09-10T11:36:00Z</dcterms:created>
  <dcterms:modified xsi:type="dcterms:W3CDTF">2021-09-23T15:32:00Z</dcterms:modified>
</cp:coreProperties>
</file>