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B8AA5" w14:textId="77777777" w:rsidR="00D9020E" w:rsidRPr="00EA568C" w:rsidRDefault="00784D09" w:rsidP="00D9020E">
      <w:pPr>
        <w:jc w:val="center"/>
        <w:rPr>
          <w:rFonts w:ascii="Century Gothic" w:hAnsi="Century Gothic"/>
          <w:sz w:val="22"/>
          <w:szCs w:val="22"/>
        </w:rPr>
      </w:pPr>
      <w:r w:rsidRPr="00EA568C">
        <w:rPr>
          <w:rFonts w:ascii="Century Gothic" w:hAnsi="Century Gothic"/>
          <w:noProof/>
          <w:sz w:val="22"/>
          <w:szCs w:val="22"/>
          <w:lang w:val="en-GB" w:eastAsia="en-GB"/>
        </w:rPr>
        <w:drawing>
          <wp:inline distT="0" distB="0" distL="0" distR="0" wp14:anchorId="31561041" wp14:editId="4DBA497B">
            <wp:extent cx="1308100" cy="1117600"/>
            <wp:effectExtent l="0" t="0" r="0" b="0"/>
            <wp:docPr id="1" name="Picture 1" descr="highcrest_shield_scroll on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ighcrest_shield_scroll on white background"/>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8100" cy="1117600"/>
                    </a:xfrm>
                    <a:prstGeom prst="rect">
                      <a:avLst/>
                    </a:prstGeom>
                    <a:noFill/>
                    <a:ln>
                      <a:noFill/>
                    </a:ln>
                  </pic:spPr>
                </pic:pic>
              </a:graphicData>
            </a:graphic>
          </wp:inline>
        </w:drawing>
      </w:r>
    </w:p>
    <w:p w14:paraId="1F52CF09" w14:textId="77777777" w:rsidR="00D9020E" w:rsidRDefault="00D9020E" w:rsidP="00D9020E">
      <w:pPr>
        <w:jc w:val="center"/>
        <w:rPr>
          <w:rFonts w:ascii="Century Gothic" w:hAnsi="Century Gothic" w:cs="Arial"/>
          <w:b/>
          <w:sz w:val="28"/>
          <w:szCs w:val="22"/>
        </w:rPr>
      </w:pPr>
    </w:p>
    <w:p w14:paraId="46DD3FBF" w14:textId="77777777" w:rsidR="00D9020E" w:rsidRPr="00EA568C" w:rsidRDefault="00D9020E" w:rsidP="00D9020E">
      <w:pPr>
        <w:jc w:val="center"/>
        <w:rPr>
          <w:rFonts w:ascii="Century Gothic" w:hAnsi="Century Gothic" w:cs="Arial"/>
          <w:b/>
          <w:sz w:val="36"/>
          <w:szCs w:val="22"/>
        </w:rPr>
      </w:pPr>
      <w:r w:rsidRPr="00EA568C">
        <w:rPr>
          <w:rFonts w:ascii="Century Gothic" w:hAnsi="Century Gothic" w:cs="Arial"/>
          <w:b/>
          <w:sz w:val="36"/>
          <w:szCs w:val="22"/>
        </w:rPr>
        <w:t xml:space="preserve">THE HIGHCREST ACADEMY </w:t>
      </w:r>
    </w:p>
    <w:p w14:paraId="30E3540F" w14:textId="77777777" w:rsidR="00D9020E" w:rsidRPr="0009569A" w:rsidRDefault="00D9020E" w:rsidP="00D9020E">
      <w:pPr>
        <w:jc w:val="center"/>
        <w:rPr>
          <w:rFonts w:ascii="Century Gothic" w:hAnsi="Century Gothic" w:cs="Arial"/>
          <w:b/>
          <w:sz w:val="36"/>
          <w:szCs w:val="22"/>
        </w:rPr>
      </w:pPr>
      <w:r w:rsidRPr="00EA568C">
        <w:rPr>
          <w:rFonts w:ascii="Century Gothic" w:hAnsi="Century Gothic" w:cs="Arial"/>
          <w:b/>
          <w:sz w:val="36"/>
          <w:szCs w:val="22"/>
        </w:rPr>
        <w:t xml:space="preserve">JOB DESCRIPTION </w:t>
      </w:r>
    </w:p>
    <w:p w14:paraId="1C1C9CD7" w14:textId="77777777" w:rsidR="00120010" w:rsidRDefault="00120010" w:rsidP="00120010">
      <w:pPr>
        <w:jc w:val="both"/>
        <w:rPr>
          <w:rFonts w:ascii="Arial" w:hAnsi="Arial" w:cs="Arial"/>
          <w:b/>
          <w:i/>
          <w:sz w:val="32"/>
          <w:szCs w:val="32"/>
        </w:rPr>
      </w:pPr>
    </w:p>
    <w:p w14:paraId="10B9B255" w14:textId="77777777" w:rsidR="00120010" w:rsidRDefault="00120010" w:rsidP="00120010">
      <w:pPr>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i/>
          <w:sz w:val="32"/>
          <w:szCs w:val="32"/>
        </w:rPr>
      </w:pPr>
      <w:r>
        <w:rPr>
          <w:rFonts w:ascii="Arial" w:hAnsi="Arial" w:cs="Arial"/>
          <w:b/>
          <w:i/>
          <w:sz w:val="32"/>
          <w:szCs w:val="32"/>
        </w:rPr>
        <w:t xml:space="preserve"> </w:t>
      </w:r>
    </w:p>
    <w:p w14:paraId="2D7471E6" w14:textId="47EFE8C5" w:rsidR="00B041C1" w:rsidRDefault="00991CE1" w:rsidP="004B1634">
      <w:pPr>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i/>
          <w:sz w:val="32"/>
          <w:szCs w:val="32"/>
        </w:rPr>
      </w:pPr>
      <w:r>
        <w:rPr>
          <w:rFonts w:ascii="Arial" w:hAnsi="Arial" w:cs="Arial"/>
          <w:b/>
          <w:i/>
          <w:sz w:val="32"/>
          <w:szCs w:val="32"/>
        </w:rPr>
        <w:t>SENIOR</w:t>
      </w:r>
      <w:r w:rsidR="00120010">
        <w:rPr>
          <w:rFonts w:ascii="Arial" w:hAnsi="Arial" w:cs="Arial"/>
          <w:b/>
          <w:i/>
          <w:sz w:val="32"/>
          <w:szCs w:val="32"/>
        </w:rPr>
        <w:t xml:space="preserve"> HEAD OF </w:t>
      </w:r>
      <w:r w:rsidR="004B1634">
        <w:rPr>
          <w:rFonts w:ascii="Arial" w:hAnsi="Arial" w:cs="Arial"/>
          <w:b/>
          <w:i/>
          <w:sz w:val="32"/>
          <w:szCs w:val="32"/>
        </w:rPr>
        <w:t>DEPARTMENT</w:t>
      </w:r>
    </w:p>
    <w:p w14:paraId="67425912" w14:textId="77777777" w:rsidR="00120010" w:rsidRPr="009E3EB7" w:rsidRDefault="00120010" w:rsidP="00120010">
      <w:pPr>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i/>
          <w:sz w:val="32"/>
          <w:szCs w:val="32"/>
        </w:rPr>
      </w:pPr>
    </w:p>
    <w:p w14:paraId="7760038B" w14:textId="77777777" w:rsidR="00120010" w:rsidRPr="0070611C" w:rsidRDefault="00120010" w:rsidP="00120010">
      <w:pPr>
        <w:jc w:val="both"/>
        <w:rPr>
          <w:rFonts w:ascii="Century Gothic" w:hAnsi="Century Gothic" w:cs="Arial"/>
        </w:rPr>
      </w:pPr>
    </w:p>
    <w:p w14:paraId="3974DCF0" w14:textId="3244B785" w:rsidR="00120010" w:rsidRPr="0093105F" w:rsidRDefault="00AB3687" w:rsidP="00991CE1">
      <w:pPr>
        <w:rPr>
          <w:rFonts w:ascii="Century Gothic" w:hAnsi="Century Gothic" w:cs="Arial"/>
          <w:b/>
          <w:sz w:val="22"/>
          <w:szCs w:val="22"/>
        </w:rPr>
      </w:pPr>
      <w:r>
        <w:rPr>
          <w:rFonts w:ascii="Century Gothic" w:hAnsi="Century Gothic" w:cs="Arial"/>
          <w:b/>
          <w:sz w:val="22"/>
          <w:szCs w:val="22"/>
        </w:rPr>
        <w:t>This</w:t>
      </w:r>
      <w:r w:rsidR="00FF1B39">
        <w:rPr>
          <w:rFonts w:ascii="Century Gothic" w:hAnsi="Century Gothic" w:cs="Arial"/>
          <w:b/>
          <w:sz w:val="22"/>
          <w:szCs w:val="22"/>
        </w:rPr>
        <w:t xml:space="preserve"> </w:t>
      </w:r>
      <w:r w:rsidR="002111D2">
        <w:rPr>
          <w:rFonts w:ascii="Century Gothic" w:hAnsi="Century Gothic" w:cs="Arial"/>
          <w:b/>
          <w:sz w:val="22"/>
          <w:szCs w:val="22"/>
        </w:rPr>
        <w:t>may</w:t>
      </w:r>
      <w:r>
        <w:rPr>
          <w:rFonts w:ascii="Century Gothic" w:hAnsi="Century Gothic" w:cs="Arial"/>
          <w:b/>
          <w:sz w:val="22"/>
          <w:szCs w:val="22"/>
        </w:rPr>
        <w:t xml:space="preserve"> be in</w:t>
      </w:r>
      <w:r w:rsidR="00120010" w:rsidRPr="0093105F">
        <w:rPr>
          <w:rFonts w:ascii="Century Gothic" w:hAnsi="Century Gothic" w:cs="Arial"/>
          <w:b/>
          <w:sz w:val="22"/>
          <w:szCs w:val="22"/>
        </w:rPr>
        <w:t xml:space="preserve"> addition to your existing </w:t>
      </w:r>
      <w:r w:rsidR="00FF1B39">
        <w:rPr>
          <w:rFonts w:ascii="Century Gothic" w:hAnsi="Century Gothic" w:cs="Arial"/>
          <w:b/>
          <w:sz w:val="22"/>
          <w:szCs w:val="22"/>
        </w:rPr>
        <w:t>Middle Management</w:t>
      </w:r>
      <w:r w:rsidR="00120010" w:rsidRPr="0093105F">
        <w:rPr>
          <w:rFonts w:ascii="Century Gothic" w:hAnsi="Century Gothic" w:cs="Arial"/>
          <w:b/>
          <w:sz w:val="22"/>
          <w:szCs w:val="22"/>
        </w:rPr>
        <w:t xml:space="preserve"> post</w:t>
      </w:r>
      <w:r w:rsidR="00991CE1">
        <w:rPr>
          <w:rFonts w:ascii="Century Gothic" w:hAnsi="Century Gothic" w:cs="Arial"/>
          <w:b/>
          <w:sz w:val="22"/>
          <w:szCs w:val="22"/>
        </w:rPr>
        <w:t>.</w:t>
      </w:r>
    </w:p>
    <w:p w14:paraId="534CBD53" w14:textId="77777777" w:rsidR="00120010" w:rsidRDefault="00120010" w:rsidP="00120010">
      <w:pPr>
        <w:jc w:val="both"/>
        <w:rPr>
          <w:rFonts w:ascii="Century Gothic" w:hAnsi="Century Gothic" w:cs="Arial"/>
          <w:sz w:val="22"/>
          <w:szCs w:val="22"/>
        </w:rPr>
      </w:pPr>
    </w:p>
    <w:p w14:paraId="420806B3" w14:textId="30A2A7B6" w:rsidR="003334FD" w:rsidRPr="002111D2" w:rsidRDefault="003334FD" w:rsidP="00F674CF">
      <w:pPr>
        <w:jc w:val="both"/>
        <w:rPr>
          <w:rFonts w:ascii="Century Gothic" w:hAnsi="Century Gothic" w:cs="Arial"/>
          <w:sz w:val="22"/>
          <w:szCs w:val="22"/>
        </w:rPr>
      </w:pPr>
      <w:r w:rsidRPr="002111D2">
        <w:rPr>
          <w:rFonts w:ascii="Century Gothic" w:hAnsi="Century Gothic" w:cs="Arial"/>
          <w:sz w:val="22"/>
          <w:szCs w:val="22"/>
        </w:rPr>
        <w:t xml:space="preserve">You will be accountable for supporting the Vice Principal (Curriculum) </w:t>
      </w:r>
      <w:r w:rsidR="00634B51" w:rsidRPr="002111D2">
        <w:rPr>
          <w:rFonts w:ascii="Century Gothic" w:hAnsi="Century Gothic" w:cs="Arial"/>
          <w:sz w:val="22"/>
          <w:szCs w:val="22"/>
        </w:rPr>
        <w:t xml:space="preserve">with </w:t>
      </w:r>
      <w:r w:rsidRPr="002111D2">
        <w:rPr>
          <w:rFonts w:ascii="Century Gothic" w:hAnsi="Century Gothic" w:cs="Arial"/>
          <w:sz w:val="22"/>
          <w:szCs w:val="22"/>
        </w:rPr>
        <w:t xml:space="preserve">the implementation of academy policies, plans, </w:t>
      </w:r>
      <w:proofErr w:type="gramStart"/>
      <w:r w:rsidRPr="002111D2">
        <w:rPr>
          <w:rFonts w:ascii="Century Gothic" w:hAnsi="Century Gothic" w:cs="Arial"/>
          <w:sz w:val="22"/>
          <w:szCs w:val="22"/>
        </w:rPr>
        <w:t>targets</w:t>
      </w:r>
      <w:proofErr w:type="gramEnd"/>
      <w:r w:rsidRPr="002111D2">
        <w:rPr>
          <w:rFonts w:ascii="Century Gothic" w:hAnsi="Century Gothic" w:cs="Arial"/>
          <w:sz w:val="22"/>
          <w:szCs w:val="22"/>
        </w:rPr>
        <w:t xml:space="preserve"> and practices; standards achieved by learners; </w:t>
      </w:r>
      <w:r w:rsidR="002111D2" w:rsidRPr="002111D2">
        <w:rPr>
          <w:rFonts w:ascii="Century Gothic" w:hAnsi="Century Gothic" w:cs="Arial"/>
          <w:sz w:val="22"/>
          <w:szCs w:val="22"/>
        </w:rPr>
        <w:t xml:space="preserve">and </w:t>
      </w:r>
      <w:r w:rsidRPr="002111D2">
        <w:rPr>
          <w:rFonts w:ascii="Century Gothic" w:hAnsi="Century Gothic" w:cs="Arial"/>
          <w:sz w:val="22"/>
          <w:szCs w:val="22"/>
        </w:rPr>
        <w:t>quality of</w:t>
      </w:r>
      <w:r w:rsidR="00B27A0E" w:rsidRPr="002111D2">
        <w:rPr>
          <w:rFonts w:ascii="Century Gothic" w:hAnsi="Century Gothic" w:cs="Arial"/>
          <w:sz w:val="22"/>
          <w:szCs w:val="22"/>
        </w:rPr>
        <w:t xml:space="preserve"> learning</w:t>
      </w:r>
      <w:r w:rsidR="002111D2" w:rsidRPr="002111D2">
        <w:rPr>
          <w:rFonts w:ascii="Century Gothic" w:hAnsi="Century Gothic" w:cs="Arial"/>
          <w:sz w:val="22"/>
          <w:szCs w:val="22"/>
        </w:rPr>
        <w:t>.</w:t>
      </w:r>
    </w:p>
    <w:p w14:paraId="1850A58D" w14:textId="6B08B599" w:rsidR="00120010" w:rsidRPr="002111D2" w:rsidRDefault="00120010" w:rsidP="00120010">
      <w:pPr>
        <w:jc w:val="both"/>
        <w:rPr>
          <w:rFonts w:ascii="Century Gothic" w:hAnsi="Century Gothic" w:cs="Arial"/>
          <w:sz w:val="22"/>
          <w:szCs w:val="22"/>
        </w:rPr>
      </w:pPr>
      <w:r w:rsidRPr="002111D2">
        <w:rPr>
          <w:rFonts w:ascii="Century Gothic" w:hAnsi="Century Gothic" w:cs="Arial"/>
          <w:sz w:val="22"/>
          <w:szCs w:val="22"/>
        </w:rPr>
        <w:t xml:space="preserve">  </w:t>
      </w:r>
    </w:p>
    <w:p w14:paraId="68EBCFE3" w14:textId="440D1CDE" w:rsidR="00120010" w:rsidRPr="002111D2" w:rsidRDefault="00120010" w:rsidP="00120010">
      <w:pPr>
        <w:jc w:val="both"/>
        <w:rPr>
          <w:rFonts w:ascii="Century Gothic" w:hAnsi="Century Gothic" w:cs="Arial"/>
          <w:sz w:val="22"/>
          <w:szCs w:val="22"/>
        </w:rPr>
      </w:pPr>
      <w:r w:rsidRPr="002111D2">
        <w:rPr>
          <w:rFonts w:ascii="Century Gothic" w:hAnsi="Century Gothic" w:cs="Arial"/>
          <w:sz w:val="22"/>
          <w:szCs w:val="22"/>
        </w:rPr>
        <w:t xml:space="preserve">You will be responsible to: </w:t>
      </w:r>
      <w:r w:rsidRPr="002111D2">
        <w:rPr>
          <w:rFonts w:ascii="Century Gothic" w:hAnsi="Century Gothic" w:cs="Arial"/>
          <w:sz w:val="22"/>
          <w:szCs w:val="22"/>
        </w:rPr>
        <w:tab/>
      </w:r>
      <w:r w:rsidR="00D9028A" w:rsidRPr="002111D2">
        <w:rPr>
          <w:rFonts w:ascii="Century Gothic" w:hAnsi="Century Gothic" w:cs="Arial"/>
          <w:sz w:val="22"/>
          <w:szCs w:val="22"/>
        </w:rPr>
        <w:t>Vice Principal (Curriculum)</w:t>
      </w:r>
    </w:p>
    <w:p w14:paraId="3993241D" w14:textId="77777777" w:rsidR="00120010" w:rsidRPr="0070611C" w:rsidRDefault="00120010" w:rsidP="00120010">
      <w:pPr>
        <w:jc w:val="both"/>
        <w:rPr>
          <w:rFonts w:ascii="Century Gothic" w:hAnsi="Century Gothic" w:cs="Arial"/>
          <w:sz w:val="22"/>
          <w:szCs w:val="22"/>
        </w:rPr>
      </w:pPr>
    </w:p>
    <w:p w14:paraId="5CDD2E8C" w14:textId="77777777" w:rsidR="00120010" w:rsidRPr="0070611C" w:rsidRDefault="00784D09" w:rsidP="00120010">
      <w:pPr>
        <w:rPr>
          <w:rFonts w:ascii="Century Gothic" w:hAnsi="Century Gothic" w:cs="Arial"/>
          <w:b/>
          <w:sz w:val="22"/>
          <w:szCs w:val="22"/>
        </w:rPr>
      </w:pPr>
      <w:r>
        <w:rPr>
          <w:noProof/>
          <w:lang w:val="en-GB" w:eastAsia="en-GB"/>
        </w:rPr>
        <w:drawing>
          <wp:anchor distT="0" distB="0" distL="114300" distR="114300" simplePos="0" relativeHeight="251657728" behindDoc="1" locked="0" layoutInCell="1" allowOverlap="1" wp14:anchorId="7EA1D28A" wp14:editId="2116F6B0">
            <wp:simplePos x="0" y="0"/>
            <wp:positionH relativeFrom="column">
              <wp:posOffset>2322830</wp:posOffset>
            </wp:positionH>
            <wp:positionV relativeFrom="paragraph">
              <wp:posOffset>16398875</wp:posOffset>
            </wp:positionV>
            <wp:extent cx="1257300" cy="1057275"/>
            <wp:effectExtent l="0" t="0" r="0" b="0"/>
            <wp:wrapNone/>
            <wp:docPr id="2" name="Picture 2" descr="../../General/Logos/hcs%20crest.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General/Logos/hcs%20crest.jpg"/>
                    <pic:cNvPicPr>
                      <a:picLocks/>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257300"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00120010" w:rsidRPr="0070611C">
        <w:rPr>
          <w:rFonts w:ascii="Century Gothic" w:hAnsi="Century Gothic" w:cs="Arial"/>
          <w:b/>
          <w:sz w:val="22"/>
          <w:szCs w:val="22"/>
        </w:rPr>
        <w:t>Main Duties and Responsibilities</w:t>
      </w:r>
    </w:p>
    <w:p w14:paraId="2C4F8BAD" w14:textId="77777777" w:rsidR="00120010" w:rsidRPr="0070611C" w:rsidRDefault="00120010" w:rsidP="00120010">
      <w:pPr>
        <w:rPr>
          <w:rFonts w:ascii="Century Gothic" w:hAnsi="Century Gothic" w:cs="Arial"/>
          <w:sz w:val="22"/>
          <w:szCs w:val="22"/>
        </w:rPr>
      </w:pPr>
    </w:p>
    <w:p w14:paraId="168CACC1" w14:textId="5901E376" w:rsidR="004B1634" w:rsidRPr="004B1634" w:rsidRDefault="004B1634" w:rsidP="004B1634">
      <w:pPr>
        <w:numPr>
          <w:ilvl w:val="0"/>
          <w:numId w:val="1"/>
        </w:numPr>
        <w:tabs>
          <w:tab w:val="clear" w:pos="720"/>
          <w:tab w:val="num" w:pos="284"/>
        </w:tabs>
        <w:spacing w:before="60" w:after="60"/>
        <w:ind w:left="284" w:hanging="284"/>
        <w:jc w:val="both"/>
        <w:rPr>
          <w:rFonts w:ascii="Century Gothic" w:hAnsi="Century Gothic" w:cs="Arial"/>
          <w:sz w:val="22"/>
        </w:rPr>
      </w:pPr>
      <w:r w:rsidRPr="004B1634">
        <w:rPr>
          <w:rFonts w:ascii="Century Gothic" w:hAnsi="Century Gothic" w:cs="Arial"/>
          <w:sz w:val="22"/>
        </w:rPr>
        <w:t xml:space="preserve">To review our </w:t>
      </w:r>
      <w:proofErr w:type="gramStart"/>
      <w:r w:rsidRPr="004B1634">
        <w:rPr>
          <w:rFonts w:ascii="Century Gothic" w:hAnsi="Century Gothic" w:cs="Arial"/>
          <w:sz w:val="22"/>
        </w:rPr>
        <w:t>curriculum</w:t>
      </w:r>
      <w:proofErr w:type="gramEnd"/>
      <w:r w:rsidRPr="004B1634">
        <w:rPr>
          <w:rFonts w:ascii="Century Gothic" w:hAnsi="Century Gothic" w:cs="Arial"/>
          <w:sz w:val="22"/>
        </w:rPr>
        <w:t xml:space="preserve"> offer to ensure our offer is broad, balanced, rich and deep</w:t>
      </w:r>
    </w:p>
    <w:p w14:paraId="2DCC1E70" w14:textId="38801A28" w:rsidR="004B1634" w:rsidRPr="004B1634" w:rsidRDefault="004B1634" w:rsidP="004B1634">
      <w:pPr>
        <w:numPr>
          <w:ilvl w:val="0"/>
          <w:numId w:val="1"/>
        </w:numPr>
        <w:tabs>
          <w:tab w:val="clear" w:pos="720"/>
          <w:tab w:val="num" w:pos="284"/>
        </w:tabs>
        <w:spacing w:before="60" w:after="60"/>
        <w:ind w:left="284" w:hanging="284"/>
        <w:jc w:val="both"/>
        <w:rPr>
          <w:rFonts w:ascii="Century Gothic" w:hAnsi="Century Gothic" w:cs="Arial"/>
          <w:sz w:val="22"/>
        </w:rPr>
      </w:pPr>
      <w:proofErr w:type="spellStart"/>
      <w:r w:rsidRPr="004B1634">
        <w:rPr>
          <w:rFonts w:ascii="Century Gothic" w:hAnsi="Century Gothic" w:cs="Arial"/>
          <w:sz w:val="22"/>
        </w:rPr>
        <w:t>Analyse</w:t>
      </w:r>
      <w:proofErr w:type="spellEnd"/>
      <w:r w:rsidRPr="004B1634">
        <w:rPr>
          <w:rFonts w:ascii="Century Gothic" w:hAnsi="Century Gothic" w:cs="Arial"/>
          <w:sz w:val="22"/>
        </w:rPr>
        <w:t xml:space="preserve"> KS2 data and work with HODS to ensure our foundation curriculum is adapted to be suitably challenging for each new cohort</w:t>
      </w:r>
    </w:p>
    <w:p w14:paraId="0AB87C9E" w14:textId="77777777" w:rsidR="004B1634" w:rsidRPr="004B1634" w:rsidRDefault="004B1634" w:rsidP="004B1634">
      <w:pPr>
        <w:numPr>
          <w:ilvl w:val="0"/>
          <w:numId w:val="1"/>
        </w:numPr>
        <w:tabs>
          <w:tab w:val="clear" w:pos="720"/>
          <w:tab w:val="num" w:pos="284"/>
        </w:tabs>
        <w:spacing w:before="60" w:after="60"/>
        <w:ind w:left="284" w:hanging="284"/>
        <w:jc w:val="both"/>
        <w:rPr>
          <w:rFonts w:ascii="Century Gothic" w:hAnsi="Century Gothic" w:cs="Arial"/>
          <w:sz w:val="22"/>
        </w:rPr>
      </w:pPr>
      <w:r w:rsidRPr="004B1634">
        <w:rPr>
          <w:rFonts w:ascii="Century Gothic" w:hAnsi="Century Gothic" w:cs="Arial"/>
          <w:sz w:val="22"/>
        </w:rPr>
        <w:t xml:space="preserve">Support the Vice Principal (Curriculum) in monitoring assessment, </w:t>
      </w:r>
      <w:proofErr w:type="gramStart"/>
      <w:r w:rsidRPr="004B1634">
        <w:rPr>
          <w:rFonts w:ascii="Century Gothic" w:hAnsi="Century Gothic" w:cs="Arial"/>
          <w:sz w:val="22"/>
        </w:rPr>
        <w:t>attainment</w:t>
      </w:r>
      <w:proofErr w:type="gramEnd"/>
      <w:r w:rsidRPr="004B1634">
        <w:rPr>
          <w:rFonts w:ascii="Century Gothic" w:hAnsi="Century Gothic" w:cs="Arial"/>
          <w:sz w:val="22"/>
        </w:rPr>
        <w:t xml:space="preserve"> and progress</w:t>
      </w:r>
    </w:p>
    <w:p w14:paraId="62916947" w14:textId="77777777" w:rsidR="004B1634" w:rsidRPr="004B1634" w:rsidRDefault="004B1634" w:rsidP="004B1634">
      <w:pPr>
        <w:numPr>
          <w:ilvl w:val="0"/>
          <w:numId w:val="1"/>
        </w:numPr>
        <w:tabs>
          <w:tab w:val="clear" w:pos="720"/>
          <w:tab w:val="num" w:pos="284"/>
        </w:tabs>
        <w:spacing w:before="60" w:after="60"/>
        <w:ind w:left="284" w:hanging="284"/>
        <w:jc w:val="both"/>
        <w:rPr>
          <w:rFonts w:ascii="Century Gothic" w:hAnsi="Century Gothic" w:cs="Arial"/>
          <w:sz w:val="22"/>
        </w:rPr>
      </w:pPr>
      <w:r w:rsidRPr="004B1634">
        <w:rPr>
          <w:rFonts w:ascii="Century Gothic" w:hAnsi="Century Gothic" w:cs="Arial"/>
          <w:sz w:val="22"/>
        </w:rPr>
        <w:t xml:space="preserve">Identify gaps in learning across year groups and liaise with HODs to implement timely and appropriate interventions, targeting key underperforming groups          </w:t>
      </w:r>
    </w:p>
    <w:p w14:paraId="7F80A540" w14:textId="77777777" w:rsidR="004B1634" w:rsidRPr="004B1634" w:rsidRDefault="004B1634" w:rsidP="004B1634">
      <w:pPr>
        <w:numPr>
          <w:ilvl w:val="0"/>
          <w:numId w:val="1"/>
        </w:numPr>
        <w:tabs>
          <w:tab w:val="clear" w:pos="720"/>
          <w:tab w:val="num" w:pos="284"/>
        </w:tabs>
        <w:spacing w:before="60" w:after="60"/>
        <w:ind w:left="284" w:hanging="284"/>
        <w:jc w:val="both"/>
        <w:rPr>
          <w:rFonts w:ascii="Century Gothic" w:hAnsi="Century Gothic" w:cs="Arial"/>
          <w:sz w:val="22"/>
        </w:rPr>
      </w:pPr>
      <w:r w:rsidRPr="004B1634">
        <w:rPr>
          <w:rFonts w:ascii="Century Gothic" w:hAnsi="Century Gothic" w:cs="Arial"/>
          <w:sz w:val="22"/>
        </w:rPr>
        <w:t>To cover any vacant HOD positions in the short term, to provide consistency for whole school outcomes</w:t>
      </w:r>
    </w:p>
    <w:p w14:paraId="05508E00" w14:textId="77777777" w:rsidR="004B1634" w:rsidRPr="004B1634" w:rsidRDefault="004B1634" w:rsidP="004B1634">
      <w:pPr>
        <w:numPr>
          <w:ilvl w:val="0"/>
          <w:numId w:val="1"/>
        </w:numPr>
        <w:tabs>
          <w:tab w:val="clear" w:pos="720"/>
          <w:tab w:val="num" w:pos="284"/>
        </w:tabs>
        <w:spacing w:before="60" w:after="60"/>
        <w:ind w:left="284" w:hanging="284"/>
        <w:jc w:val="both"/>
        <w:rPr>
          <w:rFonts w:ascii="Century Gothic" w:hAnsi="Century Gothic" w:cs="Arial"/>
          <w:sz w:val="22"/>
        </w:rPr>
      </w:pPr>
      <w:r w:rsidRPr="004B1634">
        <w:rPr>
          <w:rFonts w:ascii="Century Gothic" w:hAnsi="Century Gothic" w:cs="Arial"/>
          <w:sz w:val="22"/>
        </w:rPr>
        <w:t>To mentor and support new HODs in their leadership development</w:t>
      </w:r>
    </w:p>
    <w:p w14:paraId="7E645250" w14:textId="77777777" w:rsidR="004B1634" w:rsidRPr="004B1634" w:rsidRDefault="004B1634" w:rsidP="004B1634">
      <w:pPr>
        <w:numPr>
          <w:ilvl w:val="0"/>
          <w:numId w:val="1"/>
        </w:numPr>
        <w:tabs>
          <w:tab w:val="clear" w:pos="720"/>
          <w:tab w:val="num" w:pos="284"/>
        </w:tabs>
        <w:spacing w:before="60" w:after="60"/>
        <w:ind w:left="284" w:hanging="284"/>
        <w:jc w:val="both"/>
        <w:rPr>
          <w:rFonts w:ascii="Century Gothic" w:hAnsi="Century Gothic" w:cs="Arial"/>
          <w:sz w:val="22"/>
        </w:rPr>
      </w:pPr>
      <w:r w:rsidRPr="004B1634">
        <w:rPr>
          <w:rFonts w:ascii="Century Gothic" w:hAnsi="Century Gothic" w:cs="Arial"/>
          <w:sz w:val="22"/>
        </w:rPr>
        <w:t>To liaise with examination boards when deciding course selection alongside the relevant subject HOD</w:t>
      </w:r>
    </w:p>
    <w:p w14:paraId="69B6CFBB" w14:textId="24A598B6" w:rsidR="004B1634" w:rsidRPr="004B1634" w:rsidRDefault="004B1634" w:rsidP="004B1634">
      <w:pPr>
        <w:numPr>
          <w:ilvl w:val="0"/>
          <w:numId w:val="1"/>
        </w:numPr>
        <w:tabs>
          <w:tab w:val="clear" w:pos="720"/>
          <w:tab w:val="num" w:pos="284"/>
        </w:tabs>
        <w:spacing w:before="60" w:after="60"/>
        <w:ind w:left="284" w:hanging="284"/>
        <w:jc w:val="both"/>
        <w:rPr>
          <w:rFonts w:ascii="Century Gothic" w:hAnsi="Century Gothic" w:cs="Arial"/>
          <w:sz w:val="22"/>
        </w:rPr>
      </w:pPr>
      <w:r w:rsidRPr="004B1634">
        <w:rPr>
          <w:rFonts w:ascii="Century Gothic" w:hAnsi="Century Gothic" w:cs="Arial"/>
          <w:sz w:val="22"/>
        </w:rPr>
        <w:t xml:space="preserve">To assist </w:t>
      </w:r>
      <w:r>
        <w:rPr>
          <w:rFonts w:ascii="Century Gothic" w:hAnsi="Century Gothic" w:cs="Arial"/>
          <w:sz w:val="22"/>
        </w:rPr>
        <w:t>SLT</w:t>
      </w:r>
      <w:r w:rsidRPr="004B1634">
        <w:rPr>
          <w:rFonts w:ascii="Century Gothic" w:hAnsi="Century Gothic" w:cs="Arial"/>
          <w:sz w:val="22"/>
        </w:rPr>
        <w:t xml:space="preserve"> with deep dives</w:t>
      </w:r>
    </w:p>
    <w:p w14:paraId="254C1EC3" w14:textId="77777777" w:rsidR="004B1634" w:rsidRPr="004B1634" w:rsidRDefault="004B1634" w:rsidP="004B1634">
      <w:pPr>
        <w:numPr>
          <w:ilvl w:val="0"/>
          <w:numId w:val="1"/>
        </w:numPr>
        <w:tabs>
          <w:tab w:val="clear" w:pos="720"/>
          <w:tab w:val="num" w:pos="284"/>
        </w:tabs>
        <w:spacing w:before="60" w:after="60"/>
        <w:ind w:left="284" w:hanging="284"/>
        <w:jc w:val="both"/>
        <w:rPr>
          <w:rFonts w:ascii="Century Gothic" w:hAnsi="Century Gothic" w:cs="Arial"/>
          <w:sz w:val="22"/>
        </w:rPr>
      </w:pPr>
      <w:r w:rsidRPr="004B1634">
        <w:rPr>
          <w:rFonts w:ascii="Century Gothic" w:hAnsi="Century Gothic" w:cs="Arial"/>
          <w:sz w:val="22"/>
        </w:rPr>
        <w:t>To support HODs with Connect visits and the Quality Assurance process</w:t>
      </w:r>
    </w:p>
    <w:p w14:paraId="7444F2E8" w14:textId="77777777" w:rsidR="004B1634" w:rsidRPr="004B1634" w:rsidRDefault="004B1634" w:rsidP="004B1634">
      <w:pPr>
        <w:numPr>
          <w:ilvl w:val="0"/>
          <w:numId w:val="1"/>
        </w:numPr>
        <w:tabs>
          <w:tab w:val="clear" w:pos="720"/>
          <w:tab w:val="num" w:pos="284"/>
        </w:tabs>
        <w:spacing w:before="60" w:after="60"/>
        <w:ind w:left="284" w:hanging="284"/>
        <w:jc w:val="both"/>
        <w:rPr>
          <w:rFonts w:ascii="Century Gothic" w:hAnsi="Century Gothic" w:cs="Arial"/>
          <w:sz w:val="22"/>
        </w:rPr>
      </w:pPr>
      <w:r w:rsidRPr="004B1634">
        <w:rPr>
          <w:rFonts w:ascii="Century Gothic" w:hAnsi="Century Gothic" w:cs="Arial"/>
          <w:sz w:val="22"/>
        </w:rPr>
        <w:t>To work with HODs to identify training needs.</w:t>
      </w:r>
    </w:p>
    <w:p w14:paraId="070BF48A" w14:textId="77777777" w:rsidR="00120010" w:rsidRDefault="00120010" w:rsidP="00120010">
      <w:pPr>
        <w:jc w:val="both"/>
        <w:rPr>
          <w:rFonts w:ascii="Century Gothic" w:hAnsi="Century Gothic" w:cs="Arial"/>
          <w:sz w:val="22"/>
          <w:szCs w:val="22"/>
        </w:rPr>
      </w:pPr>
    </w:p>
    <w:p w14:paraId="70B10BE6" w14:textId="77777777" w:rsidR="00120010" w:rsidRDefault="00120010" w:rsidP="00120010">
      <w:pPr>
        <w:jc w:val="both"/>
        <w:rPr>
          <w:rFonts w:ascii="Century Gothic" w:hAnsi="Century Gothic" w:cs="Arial"/>
          <w:sz w:val="22"/>
          <w:szCs w:val="22"/>
        </w:rPr>
      </w:pPr>
      <w:r>
        <w:rPr>
          <w:rFonts w:ascii="Century Gothic" w:hAnsi="Century Gothic" w:cs="Arial"/>
          <w:sz w:val="22"/>
          <w:szCs w:val="22"/>
        </w:rPr>
        <w:t xml:space="preserve"> </w:t>
      </w:r>
    </w:p>
    <w:p w14:paraId="5322787B" w14:textId="77777777" w:rsidR="00F1240A" w:rsidRDefault="00F1240A">
      <w:pPr>
        <w:rPr>
          <w:rFonts w:ascii="Century Gothic" w:hAnsi="Century Gothic" w:cs="Arial"/>
          <w:b/>
          <w:sz w:val="22"/>
          <w:szCs w:val="22"/>
        </w:rPr>
      </w:pPr>
      <w:r>
        <w:rPr>
          <w:rFonts w:ascii="Century Gothic" w:hAnsi="Century Gothic" w:cs="Arial"/>
          <w:b/>
          <w:sz w:val="22"/>
          <w:szCs w:val="22"/>
        </w:rPr>
        <w:br w:type="page"/>
      </w:r>
    </w:p>
    <w:p w14:paraId="6C74DF52" w14:textId="77777777" w:rsidR="00FA0A11" w:rsidRDefault="00FA0A11" w:rsidP="00695C54">
      <w:pPr>
        <w:rPr>
          <w:rFonts w:ascii="Century Gothic" w:hAnsi="Century Gothic"/>
          <w:b/>
          <w:lang w:val="en-GB"/>
        </w:rPr>
      </w:pPr>
      <w:r w:rsidRPr="00695C54">
        <w:rPr>
          <w:rFonts w:ascii="Century Gothic" w:hAnsi="Century Gothic" w:cs="Arial"/>
          <w:b/>
          <w:sz w:val="22"/>
          <w:szCs w:val="22"/>
        </w:rPr>
        <w:lastRenderedPageBreak/>
        <w:t>Other</w:t>
      </w:r>
    </w:p>
    <w:p w14:paraId="5AA8486B" w14:textId="77777777" w:rsidR="00FA0A11" w:rsidRDefault="00FA0A11" w:rsidP="00FA0A11">
      <w:pPr>
        <w:jc w:val="both"/>
        <w:rPr>
          <w:rFonts w:ascii="Century Gothic" w:hAnsi="Century Gothic"/>
          <w:b/>
        </w:rPr>
      </w:pPr>
    </w:p>
    <w:p w14:paraId="04EF25FD" w14:textId="77777777" w:rsidR="00FE66E2" w:rsidRDefault="00FE66E2" w:rsidP="004B1634">
      <w:pPr>
        <w:numPr>
          <w:ilvl w:val="0"/>
          <w:numId w:val="1"/>
        </w:numPr>
        <w:tabs>
          <w:tab w:val="clear" w:pos="720"/>
          <w:tab w:val="num" w:pos="284"/>
        </w:tabs>
        <w:spacing w:before="60" w:after="60"/>
        <w:ind w:left="284" w:hanging="284"/>
        <w:jc w:val="both"/>
        <w:rPr>
          <w:rFonts w:ascii="Century Gothic" w:hAnsi="Century Gothic" w:cs="Arial"/>
          <w:sz w:val="22"/>
        </w:rPr>
      </w:pPr>
      <w:r>
        <w:rPr>
          <w:rFonts w:ascii="Century Gothic" w:hAnsi="Century Gothic" w:cs="Arial"/>
          <w:sz w:val="22"/>
        </w:rPr>
        <w:t xml:space="preserve">All </w:t>
      </w:r>
      <w:r w:rsidRPr="004B1634">
        <w:rPr>
          <w:rFonts w:ascii="Century Gothic" w:hAnsi="Century Gothic" w:cs="Arial"/>
          <w:sz w:val="22"/>
          <w:szCs w:val="22"/>
        </w:rPr>
        <w:t>staff</w:t>
      </w:r>
      <w:r>
        <w:rPr>
          <w:rFonts w:ascii="Century Gothic" w:hAnsi="Century Gothic" w:cs="Arial"/>
          <w:sz w:val="22"/>
        </w:rPr>
        <w:t xml:space="preserve"> are required to read and understand the current and future versions of Keeping Children Safe in Education, Part </w:t>
      </w:r>
      <w:proofErr w:type="gramStart"/>
      <w:r>
        <w:rPr>
          <w:rFonts w:ascii="Century Gothic" w:hAnsi="Century Gothic" w:cs="Arial"/>
          <w:sz w:val="22"/>
        </w:rPr>
        <w:t>1</w:t>
      </w:r>
      <w:proofErr w:type="gramEnd"/>
      <w:r>
        <w:rPr>
          <w:rFonts w:ascii="Century Gothic" w:hAnsi="Century Gothic" w:cs="Arial"/>
          <w:sz w:val="22"/>
        </w:rPr>
        <w:t xml:space="preserve"> and Appendix A along with the academy’s policies relating to Safeguarding and Child Protection, all of which are available electronically.</w:t>
      </w:r>
    </w:p>
    <w:p w14:paraId="65910AB6" w14:textId="77777777" w:rsidR="00FA0A11" w:rsidRDefault="00FA0A11" w:rsidP="00FA0A11">
      <w:pPr>
        <w:ind w:left="426" w:hanging="426"/>
        <w:rPr>
          <w:rFonts w:ascii="Century Gothic" w:hAnsi="Century Gothic" w:cs="Arial"/>
          <w:sz w:val="22"/>
        </w:rPr>
      </w:pPr>
    </w:p>
    <w:p w14:paraId="0854E3FA" w14:textId="77777777" w:rsidR="00FA0A11" w:rsidRDefault="00FA0A11" w:rsidP="00695C54">
      <w:pPr>
        <w:numPr>
          <w:ilvl w:val="0"/>
          <w:numId w:val="1"/>
        </w:numPr>
        <w:tabs>
          <w:tab w:val="clear" w:pos="720"/>
          <w:tab w:val="num" w:pos="284"/>
        </w:tabs>
        <w:spacing w:before="60" w:after="60"/>
        <w:ind w:left="284" w:hanging="284"/>
        <w:jc w:val="both"/>
        <w:rPr>
          <w:rFonts w:ascii="Century Gothic" w:hAnsi="Century Gothic" w:cs="Arial"/>
          <w:sz w:val="22"/>
          <w:lang w:val="en-GB"/>
        </w:rPr>
      </w:pPr>
      <w:r>
        <w:rPr>
          <w:rFonts w:ascii="Century Gothic" w:hAnsi="Century Gothic" w:cs="Arial"/>
          <w:sz w:val="22"/>
        </w:rPr>
        <w:t xml:space="preserve">The </w:t>
      </w:r>
      <w:r w:rsidRPr="00695C54">
        <w:rPr>
          <w:rFonts w:ascii="Century Gothic" w:hAnsi="Century Gothic" w:cs="Arial"/>
          <w:sz w:val="22"/>
          <w:szCs w:val="22"/>
        </w:rPr>
        <w:t>Academy</w:t>
      </w:r>
      <w:r>
        <w:rPr>
          <w:rFonts w:ascii="Century Gothic" w:hAnsi="Century Gothic" w:cs="Arial"/>
          <w:sz w:val="22"/>
        </w:rPr>
        <w:t xml:space="preserve"> has a clear process where every member of staff must report any </w:t>
      </w:r>
      <w:proofErr w:type="gramStart"/>
      <w:r>
        <w:rPr>
          <w:rFonts w:ascii="Century Gothic" w:hAnsi="Century Gothic" w:cs="Arial"/>
          <w:sz w:val="22"/>
        </w:rPr>
        <w:t>concern</w:t>
      </w:r>
      <w:proofErr w:type="gramEnd"/>
      <w:r>
        <w:rPr>
          <w:rFonts w:ascii="Century Gothic" w:hAnsi="Century Gothic" w:cs="Arial"/>
          <w:sz w:val="22"/>
        </w:rPr>
        <w:t xml:space="preserve"> they have about a child directly to the DSL Team. This process is outlined during induction, regularly at whole staff meetings and in weekly bulletins. Details of the DSL Team is displayed daily in reception.  Any queries regarding any aspect of safeguarding must be made to a member of the DSL Team.</w:t>
      </w:r>
    </w:p>
    <w:p w14:paraId="3BBAAAF6" w14:textId="77777777" w:rsidR="00FA0A11" w:rsidRDefault="00FA0A11" w:rsidP="00FA0A11">
      <w:pPr>
        <w:ind w:left="426" w:hanging="426"/>
        <w:rPr>
          <w:rFonts w:ascii="Century Gothic" w:hAnsi="Century Gothic" w:cs="Arial"/>
          <w:sz w:val="22"/>
        </w:rPr>
      </w:pPr>
    </w:p>
    <w:p w14:paraId="033D819A" w14:textId="77777777" w:rsidR="00FA0A11" w:rsidRDefault="00FA0A11" w:rsidP="00695C54">
      <w:pPr>
        <w:numPr>
          <w:ilvl w:val="0"/>
          <w:numId w:val="1"/>
        </w:numPr>
        <w:tabs>
          <w:tab w:val="clear" w:pos="720"/>
          <w:tab w:val="num" w:pos="284"/>
        </w:tabs>
        <w:spacing w:before="60" w:after="60"/>
        <w:ind w:left="284" w:hanging="284"/>
        <w:jc w:val="both"/>
        <w:rPr>
          <w:rFonts w:ascii="Century Gothic" w:hAnsi="Century Gothic" w:cs="Arial"/>
          <w:sz w:val="22"/>
        </w:rPr>
      </w:pPr>
      <w:r>
        <w:rPr>
          <w:rFonts w:ascii="Century Gothic" w:hAnsi="Century Gothic" w:cs="Arial"/>
          <w:sz w:val="22"/>
        </w:rPr>
        <w:t xml:space="preserve">All staff are required to read and understand the academy GDPR policy to ensure that all personal data collected about staff, pupils, parents, governors, </w:t>
      </w:r>
      <w:proofErr w:type="gramStart"/>
      <w:r>
        <w:rPr>
          <w:rFonts w:ascii="Century Gothic" w:hAnsi="Century Gothic" w:cs="Arial"/>
          <w:sz w:val="22"/>
        </w:rPr>
        <w:t>visitors</w:t>
      </w:r>
      <w:proofErr w:type="gramEnd"/>
      <w:r>
        <w:rPr>
          <w:rFonts w:ascii="Century Gothic" w:hAnsi="Century Gothic" w:cs="Arial"/>
          <w:sz w:val="22"/>
        </w:rPr>
        <w:t xml:space="preserve"> and other individuals is collected, stored and processed in accordance with the General Data Protection Regulation (GDPR) and the expected provisions of the Data Protection Act 2018 (DPA 2018) as set out in the Data Protection Bill.  This policy applies to all personal data, regardless of whether it is in paper or electronic format. </w:t>
      </w:r>
    </w:p>
    <w:p w14:paraId="69A1A970" w14:textId="77777777" w:rsidR="00FA0A11" w:rsidRDefault="00FA0A11" w:rsidP="00FA0A11">
      <w:pPr>
        <w:ind w:left="426" w:hanging="426"/>
        <w:rPr>
          <w:rFonts w:ascii="Century Gothic" w:hAnsi="Century Gothic" w:cs="Arial"/>
          <w:sz w:val="22"/>
        </w:rPr>
      </w:pPr>
    </w:p>
    <w:p w14:paraId="79EE2C3E" w14:textId="77777777" w:rsidR="00FA0A11" w:rsidRDefault="00FA0A11" w:rsidP="00695C54">
      <w:pPr>
        <w:numPr>
          <w:ilvl w:val="0"/>
          <w:numId w:val="1"/>
        </w:numPr>
        <w:tabs>
          <w:tab w:val="clear" w:pos="720"/>
          <w:tab w:val="num" w:pos="284"/>
        </w:tabs>
        <w:spacing w:before="60" w:after="60"/>
        <w:ind w:left="284" w:hanging="284"/>
        <w:jc w:val="both"/>
        <w:rPr>
          <w:rFonts w:ascii="Century Gothic" w:hAnsi="Century Gothic" w:cs="Arial"/>
          <w:sz w:val="22"/>
        </w:rPr>
      </w:pPr>
      <w:r>
        <w:rPr>
          <w:rFonts w:ascii="Century Gothic" w:hAnsi="Century Gothic" w:cs="Arial"/>
          <w:sz w:val="22"/>
        </w:rPr>
        <w:t xml:space="preserve">The </w:t>
      </w:r>
      <w:r w:rsidRPr="00695C54">
        <w:rPr>
          <w:rFonts w:ascii="Century Gothic" w:hAnsi="Century Gothic" w:cs="Arial"/>
          <w:sz w:val="22"/>
          <w:szCs w:val="22"/>
        </w:rPr>
        <w:t>Postholder</w:t>
      </w:r>
      <w:r>
        <w:rPr>
          <w:rFonts w:ascii="Century Gothic" w:hAnsi="Century Gothic" w:cs="Arial"/>
          <w:sz w:val="22"/>
        </w:rPr>
        <w:t xml:space="preserve"> must be prepared to carry out additional duties, which may reasonably be required by the </w:t>
      </w:r>
      <w:proofErr w:type="gramStart"/>
      <w:r>
        <w:rPr>
          <w:rFonts w:ascii="Century Gothic" w:hAnsi="Century Gothic" w:cs="Arial"/>
          <w:sz w:val="22"/>
        </w:rPr>
        <w:t>Principal</w:t>
      </w:r>
      <w:proofErr w:type="gramEnd"/>
      <w:r>
        <w:rPr>
          <w:rFonts w:ascii="Century Gothic" w:hAnsi="Century Gothic" w:cs="Arial"/>
          <w:sz w:val="22"/>
        </w:rPr>
        <w:t xml:space="preserve">.  The duties of this post may vary from time to time, as required by the </w:t>
      </w:r>
      <w:proofErr w:type="gramStart"/>
      <w:r>
        <w:rPr>
          <w:rFonts w:ascii="Century Gothic" w:hAnsi="Century Gothic" w:cs="Arial"/>
          <w:sz w:val="22"/>
        </w:rPr>
        <w:t>Principal</w:t>
      </w:r>
      <w:proofErr w:type="gramEnd"/>
      <w:r>
        <w:rPr>
          <w:rFonts w:ascii="Century Gothic" w:hAnsi="Century Gothic" w:cs="Arial"/>
          <w:sz w:val="22"/>
        </w:rPr>
        <w:t>, without changing their general character or level of responsibility.</w:t>
      </w:r>
    </w:p>
    <w:p w14:paraId="41242F59" w14:textId="77777777" w:rsidR="00FA0A11" w:rsidRDefault="00FA0A11" w:rsidP="00FA0A11">
      <w:pPr>
        <w:ind w:left="426" w:hanging="426"/>
        <w:rPr>
          <w:rFonts w:ascii="Century Gothic" w:hAnsi="Century Gothic" w:cs="Arial"/>
          <w:sz w:val="22"/>
        </w:rPr>
      </w:pPr>
    </w:p>
    <w:p w14:paraId="243947AB" w14:textId="77777777" w:rsidR="00FA0A11" w:rsidRDefault="00FA0A11" w:rsidP="00695C54">
      <w:pPr>
        <w:numPr>
          <w:ilvl w:val="0"/>
          <w:numId w:val="1"/>
        </w:numPr>
        <w:tabs>
          <w:tab w:val="clear" w:pos="720"/>
          <w:tab w:val="num" w:pos="284"/>
        </w:tabs>
        <w:spacing w:before="60" w:after="60"/>
        <w:ind w:left="284" w:hanging="284"/>
        <w:jc w:val="both"/>
        <w:rPr>
          <w:rFonts w:ascii="Century Gothic" w:hAnsi="Century Gothic" w:cs="Arial"/>
          <w:b/>
          <w:i/>
        </w:rPr>
      </w:pPr>
      <w:r>
        <w:rPr>
          <w:rFonts w:ascii="Century Gothic" w:hAnsi="Century Gothic" w:cs="Arial"/>
          <w:sz w:val="22"/>
        </w:rPr>
        <w:t xml:space="preserve">The </w:t>
      </w:r>
      <w:r w:rsidRPr="00695C54">
        <w:rPr>
          <w:rFonts w:ascii="Century Gothic" w:hAnsi="Century Gothic" w:cs="Arial"/>
          <w:sz w:val="22"/>
          <w:szCs w:val="22"/>
        </w:rPr>
        <w:t>Academy</w:t>
      </w:r>
      <w:r>
        <w:rPr>
          <w:rFonts w:ascii="Century Gothic" w:hAnsi="Century Gothic" w:cs="Arial"/>
          <w:sz w:val="22"/>
        </w:rPr>
        <w:t xml:space="preserve"> follows Safer Recruitment Guidelines and reserves the right to delay an applicant’s start date if any checks are outstanding.  This includes an online DBS check and where necessary an overseas check.  </w:t>
      </w:r>
    </w:p>
    <w:p w14:paraId="447F38E6" w14:textId="77777777" w:rsidR="00FA0A11" w:rsidRDefault="00FA0A11" w:rsidP="00FA0A11">
      <w:pPr>
        <w:tabs>
          <w:tab w:val="left" w:pos="1701"/>
        </w:tabs>
        <w:rPr>
          <w:rFonts w:ascii="Century Gothic" w:hAnsi="Century Gothic" w:cs="Arial"/>
          <w:b/>
          <w:sz w:val="22"/>
          <w:szCs w:val="22"/>
        </w:rPr>
      </w:pPr>
    </w:p>
    <w:p w14:paraId="5FB697DC" w14:textId="77777777" w:rsidR="00FA0A11" w:rsidRDefault="00FA0A11" w:rsidP="00FA0A11">
      <w:pPr>
        <w:tabs>
          <w:tab w:val="left" w:pos="1701"/>
        </w:tabs>
        <w:rPr>
          <w:rFonts w:ascii="Century Gothic" w:hAnsi="Century Gothic" w:cs="Arial"/>
          <w:b/>
          <w:sz w:val="22"/>
          <w:szCs w:val="22"/>
        </w:rPr>
      </w:pPr>
      <w:r>
        <w:rPr>
          <w:rFonts w:ascii="Century Gothic" w:hAnsi="Century Gothic" w:cs="Arial"/>
          <w:b/>
          <w:sz w:val="22"/>
          <w:szCs w:val="22"/>
        </w:rPr>
        <w:t>Postholder</w:t>
      </w:r>
      <w:r>
        <w:rPr>
          <w:rFonts w:ascii="Century Gothic" w:hAnsi="Century Gothic" w:cs="Arial"/>
          <w:b/>
          <w:sz w:val="22"/>
          <w:szCs w:val="22"/>
        </w:rPr>
        <w:tab/>
      </w:r>
    </w:p>
    <w:p w14:paraId="7AECB79F" w14:textId="77777777" w:rsidR="00FA0A11" w:rsidRDefault="00FA0A11" w:rsidP="00FA0A11">
      <w:pPr>
        <w:tabs>
          <w:tab w:val="left" w:pos="1701"/>
        </w:tabs>
        <w:rPr>
          <w:rFonts w:ascii="Century Gothic" w:hAnsi="Century Gothic" w:cs="Arial"/>
          <w:sz w:val="22"/>
          <w:szCs w:val="22"/>
        </w:rPr>
      </w:pPr>
    </w:p>
    <w:p w14:paraId="664D53C2" w14:textId="77777777" w:rsidR="00FA0A11" w:rsidRDefault="00FA0A11" w:rsidP="00FA0A11">
      <w:pPr>
        <w:tabs>
          <w:tab w:val="left" w:pos="1701"/>
        </w:tabs>
        <w:rPr>
          <w:rFonts w:ascii="Century Gothic" w:hAnsi="Century Gothic" w:cs="Arial"/>
          <w:sz w:val="22"/>
          <w:szCs w:val="22"/>
        </w:rPr>
      </w:pPr>
      <w:r>
        <w:rPr>
          <w:rFonts w:ascii="Century Gothic" w:hAnsi="Century Gothic" w:cs="Arial"/>
          <w:sz w:val="22"/>
          <w:szCs w:val="22"/>
        </w:rPr>
        <w:t>Signature:</w:t>
      </w:r>
      <w:r>
        <w:rPr>
          <w:rFonts w:ascii="Century Gothic" w:hAnsi="Century Gothic" w:cs="Arial"/>
          <w:sz w:val="22"/>
          <w:szCs w:val="22"/>
        </w:rPr>
        <w:tab/>
        <w:t>………………………………………………</w:t>
      </w:r>
      <w:proofErr w:type="gramStart"/>
      <w:r>
        <w:rPr>
          <w:rFonts w:ascii="Century Gothic" w:hAnsi="Century Gothic" w:cs="Arial"/>
          <w:sz w:val="22"/>
          <w:szCs w:val="22"/>
        </w:rPr>
        <w:t>…..</w:t>
      </w:r>
      <w:proofErr w:type="gramEnd"/>
    </w:p>
    <w:p w14:paraId="3F932333" w14:textId="77777777" w:rsidR="00FA0A11" w:rsidRDefault="00FA0A11" w:rsidP="00FA0A11">
      <w:pPr>
        <w:tabs>
          <w:tab w:val="left" w:pos="1701"/>
        </w:tabs>
        <w:rPr>
          <w:rFonts w:ascii="Century Gothic" w:hAnsi="Century Gothic" w:cs="Arial"/>
          <w:sz w:val="22"/>
          <w:szCs w:val="22"/>
        </w:rPr>
      </w:pPr>
    </w:p>
    <w:p w14:paraId="0ABA40AF" w14:textId="77777777" w:rsidR="00C64A5A" w:rsidRDefault="004E2F26" w:rsidP="00C64A5A">
      <w:pPr>
        <w:tabs>
          <w:tab w:val="left" w:pos="1701"/>
        </w:tabs>
        <w:rPr>
          <w:rFonts w:ascii="Century Gothic" w:hAnsi="Century Gothic" w:cs="Arial"/>
          <w:sz w:val="22"/>
          <w:szCs w:val="22"/>
        </w:rPr>
      </w:pPr>
      <w:r>
        <w:rPr>
          <w:rFonts w:ascii="Century Gothic" w:hAnsi="Century Gothic" w:cs="Arial"/>
          <w:sz w:val="22"/>
          <w:szCs w:val="22"/>
        </w:rPr>
        <w:t>Printed Name:</w:t>
      </w:r>
      <w:r>
        <w:rPr>
          <w:rFonts w:ascii="Century Gothic" w:hAnsi="Century Gothic" w:cs="Arial"/>
          <w:sz w:val="22"/>
          <w:szCs w:val="22"/>
        </w:rPr>
        <w:tab/>
      </w:r>
      <w:r w:rsidR="00C64A5A">
        <w:rPr>
          <w:rFonts w:ascii="Century Gothic" w:hAnsi="Century Gothic" w:cs="Arial"/>
          <w:sz w:val="22"/>
          <w:szCs w:val="22"/>
        </w:rPr>
        <w:t>………………………………………………</w:t>
      </w:r>
      <w:proofErr w:type="gramStart"/>
      <w:r w:rsidR="00C64A5A">
        <w:rPr>
          <w:rFonts w:ascii="Century Gothic" w:hAnsi="Century Gothic" w:cs="Arial"/>
          <w:sz w:val="22"/>
          <w:szCs w:val="22"/>
        </w:rPr>
        <w:t>…..</w:t>
      </w:r>
      <w:proofErr w:type="gramEnd"/>
    </w:p>
    <w:p w14:paraId="2650354B" w14:textId="77777777" w:rsidR="004E2F26" w:rsidRDefault="004E2F26" w:rsidP="004E2F26">
      <w:pPr>
        <w:tabs>
          <w:tab w:val="left" w:pos="1701"/>
        </w:tabs>
        <w:rPr>
          <w:rFonts w:ascii="Century Gothic" w:hAnsi="Century Gothic" w:cs="Arial"/>
          <w:sz w:val="22"/>
          <w:szCs w:val="22"/>
        </w:rPr>
      </w:pPr>
    </w:p>
    <w:p w14:paraId="6E194F2B" w14:textId="77777777" w:rsidR="00C64A5A" w:rsidRDefault="004E2F26" w:rsidP="00C64A5A">
      <w:pPr>
        <w:tabs>
          <w:tab w:val="left" w:pos="1701"/>
        </w:tabs>
        <w:rPr>
          <w:rFonts w:ascii="Century Gothic" w:hAnsi="Century Gothic" w:cs="Arial"/>
          <w:sz w:val="22"/>
          <w:szCs w:val="22"/>
        </w:rPr>
      </w:pPr>
      <w:r>
        <w:rPr>
          <w:rFonts w:ascii="Century Gothic" w:hAnsi="Century Gothic" w:cs="Arial"/>
          <w:sz w:val="22"/>
          <w:szCs w:val="22"/>
        </w:rPr>
        <w:t xml:space="preserve">Date: </w:t>
      </w:r>
      <w:r>
        <w:rPr>
          <w:rFonts w:ascii="Century Gothic" w:hAnsi="Century Gothic" w:cs="Arial"/>
          <w:sz w:val="22"/>
          <w:szCs w:val="22"/>
        </w:rPr>
        <w:tab/>
      </w:r>
      <w:r w:rsidR="00C64A5A">
        <w:rPr>
          <w:rFonts w:ascii="Century Gothic" w:hAnsi="Century Gothic" w:cs="Arial"/>
          <w:sz w:val="22"/>
          <w:szCs w:val="22"/>
        </w:rPr>
        <w:t>………………………………………………</w:t>
      </w:r>
      <w:proofErr w:type="gramStart"/>
      <w:r w:rsidR="00C64A5A">
        <w:rPr>
          <w:rFonts w:ascii="Century Gothic" w:hAnsi="Century Gothic" w:cs="Arial"/>
          <w:sz w:val="22"/>
          <w:szCs w:val="22"/>
        </w:rPr>
        <w:t>…..</w:t>
      </w:r>
      <w:proofErr w:type="gramEnd"/>
    </w:p>
    <w:p w14:paraId="5BFF050D" w14:textId="77777777" w:rsidR="004E2F26" w:rsidRDefault="004E2F26" w:rsidP="004E2F26">
      <w:pPr>
        <w:tabs>
          <w:tab w:val="left" w:pos="1701"/>
        </w:tabs>
        <w:rPr>
          <w:rFonts w:ascii="Century Gothic" w:hAnsi="Century Gothic" w:cs="Arial"/>
          <w:sz w:val="22"/>
          <w:szCs w:val="22"/>
        </w:rPr>
      </w:pPr>
    </w:p>
    <w:p w14:paraId="6171BB3B" w14:textId="77777777" w:rsidR="004E2F26" w:rsidRDefault="004E2F26" w:rsidP="004E2F26">
      <w:pPr>
        <w:tabs>
          <w:tab w:val="left" w:pos="1701"/>
        </w:tabs>
        <w:rPr>
          <w:rFonts w:ascii="Century Gothic" w:hAnsi="Century Gothic" w:cs="Arial"/>
          <w:sz w:val="22"/>
          <w:szCs w:val="22"/>
        </w:rPr>
      </w:pPr>
    </w:p>
    <w:p w14:paraId="6328BBC5" w14:textId="77777777" w:rsidR="004E2F26" w:rsidRDefault="004E2F26" w:rsidP="004E2F26">
      <w:pPr>
        <w:tabs>
          <w:tab w:val="left" w:pos="1701"/>
        </w:tabs>
        <w:rPr>
          <w:rFonts w:ascii="Century Gothic" w:hAnsi="Century Gothic" w:cs="Arial"/>
          <w:b/>
          <w:sz w:val="22"/>
          <w:szCs w:val="22"/>
        </w:rPr>
      </w:pPr>
      <w:r>
        <w:rPr>
          <w:rFonts w:ascii="Century Gothic" w:hAnsi="Century Gothic" w:cs="Arial"/>
          <w:b/>
          <w:sz w:val="22"/>
          <w:szCs w:val="22"/>
        </w:rPr>
        <w:t>Line Manager</w:t>
      </w:r>
    </w:p>
    <w:p w14:paraId="2CB85FA4" w14:textId="77777777" w:rsidR="004E2F26" w:rsidRDefault="004E2F26" w:rsidP="004E2F26">
      <w:pPr>
        <w:tabs>
          <w:tab w:val="left" w:pos="1701"/>
        </w:tabs>
        <w:rPr>
          <w:rFonts w:ascii="Century Gothic" w:hAnsi="Century Gothic" w:cs="Arial"/>
          <w:sz w:val="22"/>
          <w:szCs w:val="22"/>
        </w:rPr>
      </w:pPr>
    </w:p>
    <w:p w14:paraId="3839DFB5" w14:textId="77777777" w:rsidR="004E2F26" w:rsidRDefault="004E2F26" w:rsidP="004E2F26">
      <w:pPr>
        <w:tabs>
          <w:tab w:val="left" w:pos="1701"/>
        </w:tabs>
        <w:rPr>
          <w:rFonts w:ascii="Century Gothic" w:hAnsi="Century Gothic" w:cs="Arial"/>
          <w:sz w:val="22"/>
          <w:szCs w:val="22"/>
        </w:rPr>
      </w:pPr>
      <w:r>
        <w:rPr>
          <w:rFonts w:ascii="Century Gothic" w:hAnsi="Century Gothic" w:cs="Arial"/>
          <w:sz w:val="22"/>
          <w:szCs w:val="22"/>
        </w:rPr>
        <w:t xml:space="preserve">Signature: </w:t>
      </w:r>
      <w:r>
        <w:rPr>
          <w:rFonts w:ascii="Century Gothic" w:hAnsi="Century Gothic" w:cs="Arial"/>
          <w:sz w:val="22"/>
          <w:szCs w:val="22"/>
        </w:rPr>
        <w:tab/>
        <w:t>………………………………………………</w:t>
      </w:r>
      <w:proofErr w:type="gramStart"/>
      <w:r>
        <w:rPr>
          <w:rFonts w:ascii="Century Gothic" w:hAnsi="Century Gothic" w:cs="Arial"/>
          <w:sz w:val="22"/>
          <w:szCs w:val="22"/>
        </w:rPr>
        <w:t>…..</w:t>
      </w:r>
      <w:proofErr w:type="gramEnd"/>
    </w:p>
    <w:p w14:paraId="1F480763" w14:textId="77777777" w:rsidR="004E2F26" w:rsidRDefault="004E2F26" w:rsidP="004E2F26">
      <w:pPr>
        <w:tabs>
          <w:tab w:val="left" w:pos="1701"/>
        </w:tabs>
        <w:rPr>
          <w:rFonts w:ascii="Century Gothic" w:hAnsi="Century Gothic" w:cs="Arial"/>
          <w:sz w:val="22"/>
          <w:szCs w:val="22"/>
        </w:rPr>
      </w:pPr>
    </w:p>
    <w:p w14:paraId="29501245" w14:textId="77777777" w:rsidR="00C64A5A" w:rsidRDefault="004E2F26" w:rsidP="00C64A5A">
      <w:pPr>
        <w:tabs>
          <w:tab w:val="left" w:pos="1701"/>
        </w:tabs>
        <w:rPr>
          <w:rFonts w:ascii="Century Gothic" w:hAnsi="Century Gothic" w:cs="Arial"/>
          <w:sz w:val="22"/>
          <w:szCs w:val="22"/>
        </w:rPr>
      </w:pPr>
      <w:r>
        <w:rPr>
          <w:rFonts w:ascii="Century Gothic" w:hAnsi="Century Gothic" w:cs="Arial"/>
          <w:sz w:val="22"/>
          <w:szCs w:val="22"/>
        </w:rPr>
        <w:t>Printed Name:</w:t>
      </w:r>
      <w:r>
        <w:rPr>
          <w:rFonts w:ascii="Century Gothic" w:hAnsi="Century Gothic" w:cs="Arial"/>
          <w:sz w:val="22"/>
          <w:szCs w:val="22"/>
        </w:rPr>
        <w:tab/>
        <w:t xml:space="preserve"> </w:t>
      </w:r>
      <w:r w:rsidR="00C64A5A">
        <w:rPr>
          <w:rFonts w:ascii="Century Gothic" w:hAnsi="Century Gothic" w:cs="Arial"/>
          <w:sz w:val="22"/>
          <w:szCs w:val="22"/>
        </w:rPr>
        <w:t>………………………………………………</w:t>
      </w:r>
      <w:proofErr w:type="gramStart"/>
      <w:r w:rsidR="00C64A5A">
        <w:rPr>
          <w:rFonts w:ascii="Century Gothic" w:hAnsi="Century Gothic" w:cs="Arial"/>
          <w:sz w:val="22"/>
          <w:szCs w:val="22"/>
        </w:rPr>
        <w:t>…..</w:t>
      </w:r>
      <w:proofErr w:type="gramEnd"/>
    </w:p>
    <w:p w14:paraId="7FD9A878" w14:textId="77777777" w:rsidR="00C64A5A" w:rsidRDefault="00C64A5A" w:rsidP="004E2F26">
      <w:pPr>
        <w:tabs>
          <w:tab w:val="left" w:pos="1701"/>
        </w:tabs>
        <w:rPr>
          <w:rFonts w:ascii="Century Gothic" w:hAnsi="Century Gothic" w:cs="Arial"/>
          <w:sz w:val="22"/>
          <w:szCs w:val="22"/>
        </w:rPr>
      </w:pPr>
    </w:p>
    <w:p w14:paraId="5C2107C4" w14:textId="77777777" w:rsidR="00C64A5A" w:rsidRDefault="004E2F26" w:rsidP="00C64A5A">
      <w:pPr>
        <w:tabs>
          <w:tab w:val="left" w:pos="1701"/>
        </w:tabs>
        <w:rPr>
          <w:rFonts w:ascii="Century Gothic" w:hAnsi="Century Gothic" w:cs="Arial"/>
          <w:sz w:val="22"/>
          <w:szCs w:val="22"/>
        </w:rPr>
      </w:pPr>
      <w:r>
        <w:rPr>
          <w:rFonts w:ascii="Century Gothic" w:hAnsi="Century Gothic" w:cs="Arial"/>
          <w:sz w:val="22"/>
          <w:szCs w:val="22"/>
        </w:rPr>
        <w:t xml:space="preserve">Date: </w:t>
      </w:r>
      <w:r>
        <w:rPr>
          <w:rFonts w:ascii="Century Gothic" w:hAnsi="Century Gothic" w:cs="Arial"/>
          <w:sz w:val="22"/>
          <w:szCs w:val="22"/>
        </w:rPr>
        <w:tab/>
      </w:r>
      <w:r w:rsidR="00C64A5A">
        <w:rPr>
          <w:rFonts w:ascii="Century Gothic" w:hAnsi="Century Gothic" w:cs="Arial"/>
          <w:sz w:val="22"/>
          <w:szCs w:val="22"/>
        </w:rPr>
        <w:t>………………………………………………</w:t>
      </w:r>
      <w:proofErr w:type="gramStart"/>
      <w:r w:rsidR="00C64A5A">
        <w:rPr>
          <w:rFonts w:ascii="Century Gothic" w:hAnsi="Century Gothic" w:cs="Arial"/>
          <w:sz w:val="22"/>
          <w:szCs w:val="22"/>
        </w:rPr>
        <w:t>…..</w:t>
      </w:r>
      <w:proofErr w:type="gramEnd"/>
    </w:p>
    <w:p w14:paraId="7A33D3EC" w14:textId="77777777" w:rsidR="003B7B44" w:rsidRDefault="003B7B44" w:rsidP="004E2F26">
      <w:pPr>
        <w:tabs>
          <w:tab w:val="left" w:pos="1701"/>
        </w:tabs>
      </w:pPr>
    </w:p>
    <w:sectPr w:rsidR="003B7B44" w:rsidSect="00695C54">
      <w:pgSz w:w="11906" w:h="16838"/>
      <w:pgMar w:top="1440" w:right="1800"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A1C0C" w14:textId="77777777" w:rsidR="004860E3" w:rsidRDefault="004860E3">
      <w:r>
        <w:separator/>
      </w:r>
    </w:p>
  </w:endnote>
  <w:endnote w:type="continuationSeparator" w:id="0">
    <w:p w14:paraId="2030FA4F" w14:textId="77777777" w:rsidR="004860E3" w:rsidRDefault="00486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28FD6" w14:textId="77777777" w:rsidR="004860E3" w:rsidRDefault="004860E3">
      <w:r>
        <w:separator/>
      </w:r>
    </w:p>
  </w:footnote>
  <w:footnote w:type="continuationSeparator" w:id="0">
    <w:p w14:paraId="4A3CCAB6" w14:textId="77777777" w:rsidR="004860E3" w:rsidRDefault="004860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642888"/>
    <w:multiLevelType w:val="hybridMultilevel"/>
    <w:tmpl w:val="3FC281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7DA40FE"/>
    <w:multiLevelType w:val="hybridMultilevel"/>
    <w:tmpl w:val="15CEF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35619C"/>
    <w:multiLevelType w:val="hybridMultilevel"/>
    <w:tmpl w:val="ED7661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90432463">
    <w:abstractNumId w:val="0"/>
  </w:num>
  <w:num w:numId="2" w16cid:durableId="1615944241">
    <w:abstractNumId w:val="2"/>
  </w:num>
  <w:num w:numId="3" w16cid:durableId="2005356100">
    <w:abstractNumId w:val="2"/>
  </w:num>
  <w:num w:numId="4" w16cid:durableId="1870095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010"/>
    <w:rsid w:val="00003EAD"/>
    <w:rsid w:val="00060BC2"/>
    <w:rsid w:val="00072652"/>
    <w:rsid w:val="00090AB0"/>
    <w:rsid w:val="000F1F61"/>
    <w:rsid w:val="00120010"/>
    <w:rsid w:val="00180FB5"/>
    <w:rsid w:val="002065E3"/>
    <w:rsid w:val="002111D2"/>
    <w:rsid w:val="00244CD7"/>
    <w:rsid w:val="003334FD"/>
    <w:rsid w:val="003B720E"/>
    <w:rsid w:val="003B7B44"/>
    <w:rsid w:val="003D015F"/>
    <w:rsid w:val="00433E80"/>
    <w:rsid w:val="004739BC"/>
    <w:rsid w:val="004860E3"/>
    <w:rsid w:val="004B1634"/>
    <w:rsid w:val="004E2F26"/>
    <w:rsid w:val="00502E51"/>
    <w:rsid w:val="00542F51"/>
    <w:rsid w:val="00552B2A"/>
    <w:rsid w:val="00564723"/>
    <w:rsid w:val="006042F6"/>
    <w:rsid w:val="00634B51"/>
    <w:rsid w:val="00644440"/>
    <w:rsid w:val="00695C54"/>
    <w:rsid w:val="00715F19"/>
    <w:rsid w:val="00721B0C"/>
    <w:rsid w:val="00744039"/>
    <w:rsid w:val="007633BC"/>
    <w:rsid w:val="00784D09"/>
    <w:rsid w:val="007A43A3"/>
    <w:rsid w:val="007A46BB"/>
    <w:rsid w:val="0080317A"/>
    <w:rsid w:val="008B3016"/>
    <w:rsid w:val="00931BAD"/>
    <w:rsid w:val="00991CE1"/>
    <w:rsid w:val="00A27932"/>
    <w:rsid w:val="00A40E50"/>
    <w:rsid w:val="00A93647"/>
    <w:rsid w:val="00AB3687"/>
    <w:rsid w:val="00B041C1"/>
    <w:rsid w:val="00B27A0E"/>
    <w:rsid w:val="00C222D0"/>
    <w:rsid w:val="00C314FA"/>
    <w:rsid w:val="00C64A5A"/>
    <w:rsid w:val="00D81F1D"/>
    <w:rsid w:val="00D9020E"/>
    <w:rsid w:val="00D9028A"/>
    <w:rsid w:val="00DA6B04"/>
    <w:rsid w:val="00DE420C"/>
    <w:rsid w:val="00E17E95"/>
    <w:rsid w:val="00E3530A"/>
    <w:rsid w:val="00E54C3F"/>
    <w:rsid w:val="00ED1353"/>
    <w:rsid w:val="00ED7B14"/>
    <w:rsid w:val="00F1240A"/>
    <w:rsid w:val="00F15FAD"/>
    <w:rsid w:val="00FA0A11"/>
    <w:rsid w:val="00FE396B"/>
    <w:rsid w:val="00FE66E2"/>
    <w:rsid w:val="00FF1B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AA95CF"/>
  <w15:chartTrackingRefBased/>
  <w15:docId w15:val="{BCCC378D-F0D0-D448-A32D-0B6140836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001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D1353"/>
    <w:rPr>
      <w:rFonts w:ascii="Tahoma" w:hAnsi="Tahoma" w:cs="Tahoma"/>
      <w:sz w:val="16"/>
      <w:szCs w:val="16"/>
    </w:rPr>
  </w:style>
  <w:style w:type="paragraph" w:styleId="ListParagraph">
    <w:name w:val="List Paragraph"/>
    <w:basedOn w:val="Normal"/>
    <w:uiPriority w:val="34"/>
    <w:qFormat/>
    <w:rsid w:val="00DA6B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57625">
      <w:bodyDiv w:val="1"/>
      <w:marLeft w:val="0"/>
      <w:marRight w:val="0"/>
      <w:marTop w:val="0"/>
      <w:marBottom w:val="0"/>
      <w:divBdr>
        <w:top w:val="none" w:sz="0" w:space="0" w:color="auto"/>
        <w:left w:val="none" w:sz="0" w:space="0" w:color="auto"/>
        <w:bottom w:val="none" w:sz="0" w:space="0" w:color="auto"/>
        <w:right w:val="none" w:sz="0" w:space="0" w:color="auto"/>
      </w:divBdr>
    </w:div>
    <w:div w:id="877427633">
      <w:bodyDiv w:val="1"/>
      <w:marLeft w:val="0"/>
      <w:marRight w:val="0"/>
      <w:marTop w:val="0"/>
      <w:marBottom w:val="0"/>
      <w:divBdr>
        <w:top w:val="none" w:sz="0" w:space="0" w:color="auto"/>
        <w:left w:val="none" w:sz="0" w:space="0" w:color="auto"/>
        <w:bottom w:val="none" w:sz="0" w:space="0" w:color="auto"/>
        <w:right w:val="none" w:sz="0" w:space="0" w:color="auto"/>
      </w:divBdr>
    </w:div>
    <w:div w:id="106105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General/Logos/hcs%20crest.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476</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Highcrest</Company>
  <LinksUpToDate>false</LinksUpToDate>
  <CharactersWithSpaces>3190</CharactersWithSpaces>
  <SharedDoc>false</SharedDoc>
  <HLinks>
    <vt:vector size="6" baseType="variant">
      <vt:variant>
        <vt:i4>6750321</vt:i4>
      </vt:variant>
      <vt:variant>
        <vt:i4>-1</vt:i4>
      </vt:variant>
      <vt:variant>
        <vt:i4>1026</vt:i4>
      </vt:variant>
      <vt:variant>
        <vt:i4>1</vt:i4>
      </vt:variant>
      <vt:variant>
        <vt:lpwstr>../../General/Logos/hcs%20crest.jpg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office</dc:creator>
  <cp:keywords/>
  <dc:description/>
  <cp:lastModifiedBy>PapworthA</cp:lastModifiedBy>
  <cp:revision>3</cp:revision>
  <cp:lastPrinted>2020-10-15T07:01:00Z</cp:lastPrinted>
  <dcterms:created xsi:type="dcterms:W3CDTF">2022-06-16T09:56:00Z</dcterms:created>
  <dcterms:modified xsi:type="dcterms:W3CDTF">2022-06-16T10:06:00Z</dcterms:modified>
</cp:coreProperties>
</file>