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1BF" w:rsidRPr="00292DFA" w:rsidRDefault="00B731BF">
      <w:pPr>
        <w:spacing w:after="0"/>
        <w:rPr>
          <w:color w:val="003399"/>
          <w:sz w:val="108"/>
        </w:rPr>
      </w:pPr>
    </w:p>
    <w:p w:rsidR="00B731BF" w:rsidRPr="00292DFA" w:rsidRDefault="00581362" w:rsidP="00B731BF">
      <w:pPr>
        <w:spacing w:after="0"/>
        <w:jc w:val="center"/>
        <w:rPr>
          <w:color w:val="003399"/>
          <w:sz w:val="108"/>
        </w:rPr>
      </w:pPr>
      <w:r w:rsidRPr="00AC3440">
        <w:rPr>
          <w:noProof/>
        </w:rPr>
        <w:drawing>
          <wp:anchor distT="0" distB="0" distL="114300" distR="114300" simplePos="0" relativeHeight="251659264" behindDoc="1" locked="0" layoutInCell="1" allowOverlap="1" wp14:anchorId="777AD964" wp14:editId="3EF2D654">
            <wp:simplePos x="0" y="0"/>
            <wp:positionH relativeFrom="margin">
              <wp:posOffset>316230</wp:posOffset>
            </wp:positionH>
            <wp:positionV relativeFrom="paragraph">
              <wp:posOffset>8890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rsidR="00581362" w:rsidRDefault="00581362" w:rsidP="00B731BF">
      <w:pPr>
        <w:spacing w:after="0"/>
        <w:jc w:val="center"/>
        <w:rPr>
          <w:rFonts w:ascii="Arial" w:hAnsi="Arial" w:cs="Arial"/>
          <w:b/>
          <w:color w:val="003399"/>
          <w:sz w:val="44"/>
          <w:szCs w:val="44"/>
        </w:rPr>
      </w:pPr>
    </w:p>
    <w:p w:rsidR="00581362" w:rsidRDefault="00581362" w:rsidP="00B731BF">
      <w:pPr>
        <w:spacing w:after="0"/>
        <w:jc w:val="center"/>
        <w:rPr>
          <w:rFonts w:ascii="Arial" w:hAnsi="Arial" w:cs="Arial"/>
          <w:b/>
          <w:color w:val="003399"/>
          <w:sz w:val="44"/>
          <w:szCs w:val="44"/>
        </w:rPr>
      </w:pPr>
      <w:bookmarkStart w:id="0" w:name="_GoBack"/>
      <w:bookmarkEnd w:id="0"/>
    </w:p>
    <w:p w:rsidR="00581362" w:rsidRDefault="00581362" w:rsidP="00B731BF">
      <w:pPr>
        <w:spacing w:after="0"/>
        <w:jc w:val="center"/>
        <w:rPr>
          <w:rFonts w:ascii="Arial" w:hAnsi="Arial" w:cs="Arial"/>
          <w:b/>
          <w:color w:val="003399"/>
          <w:sz w:val="44"/>
          <w:szCs w:val="44"/>
        </w:rPr>
      </w:pPr>
    </w:p>
    <w:p w:rsidR="00581362" w:rsidRDefault="00581362" w:rsidP="00B731BF">
      <w:pPr>
        <w:spacing w:after="0"/>
        <w:jc w:val="center"/>
        <w:rPr>
          <w:rFonts w:ascii="Arial" w:hAnsi="Arial" w:cs="Arial"/>
          <w:b/>
          <w:color w:val="003399"/>
          <w:sz w:val="44"/>
          <w:szCs w:val="44"/>
        </w:rPr>
      </w:pPr>
    </w:p>
    <w:p w:rsidR="00B731BF" w:rsidRPr="00581362" w:rsidRDefault="00B731BF" w:rsidP="00B731BF">
      <w:pPr>
        <w:spacing w:after="0"/>
        <w:jc w:val="center"/>
        <w:rPr>
          <w:rFonts w:ascii="Arial" w:hAnsi="Arial" w:cs="Arial"/>
          <w:b/>
          <w:color w:val="003399"/>
          <w:sz w:val="52"/>
          <w:szCs w:val="52"/>
        </w:rPr>
      </w:pPr>
      <w:r w:rsidRPr="00581362">
        <w:rPr>
          <w:rFonts w:ascii="Arial" w:hAnsi="Arial" w:cs="Arial"/>
          <w:b/>
          <w:color w:val="003399"/>
          <w:sz w:val="52"/>
          <w:szCs w:val="52"/>
        </w:rPr>
        <w:t xml:space="preserve">Application Pack -  </w:t>
      </w:r>
    </w:p>
    <w:p w:rsidR="00B731BF" w:rsidRPr="00581362" w:rsidRDefault="00F2309F" w:rsidP="00A90FB6">
      <w:pPr>
        <w:spacing w:after="0"/>
        <w:jc w:val="center"/>
        <w:rPr>
          <w:rFonts w:ascii="Arial" w:hAnsi="Arial" w:cs="Arial"/>
          <w:b/>
          <w:color w:val="003399"/>
          <w:sz w:val="52"/>
          <w:szCs w:val="52"/>
        </w:rPr>
      </w:pPr>
      <w:r>
        <w:rPr>
          <w:rFonts w:ascii="Arial" w:hAnsi="Arial" w:cs="Arial"/>
          <w:b/>
          <w:color w:val="003399"/>
          <w:sz w:val="52"/>
          <w:szCs w:val="52"/>
        </w:rPr>
        <w:t>Senior Laboratory Science Technician</w:t>
      </w:r>
    </w:p>
    <w:p w:rsidR="00B731BF" w:rsidRDefault="00B731BF" w:rsidP="004B4979">
      <w:pPr>
        <w:spacing w:after="0"/>
        <w:jc w:val="center"/>
        <w:rPr>
          <w:b/>
          <w:color w:val="003399"/>
          <w:sz w:val="36"/>
          <w:szCs w:val="36"/>
        </w:rPr>
      </w:pPr>
    </w:p>
    <w:p w:rsidR="00581362" w:rsidRPr="00292DFA" w:rsidRDefault="00581362" w:rsidP="004B4979">
      <w:pPr>
        <w:spacing w:after="0"/>
        <w:jc w:val="center"/>
        <w:rPr>
          <w:b/>
          <w:color w:val="003399"/>
          <w:sz w:val="36"/>
          <w:szCs w:val="36"/>
        </w:rPr>
      </w:pPr>
    </w:p>
    <w:p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rsidR="004B4979" w:rsidRPr="00292DFA" w:rsidRDefault="004B4979" w:rsidP="004B4979">
      <w:pPr>
        <w:spacing w:after="0"/>
        <w:jc w:val="center"/>
        <w:rPr>
          <w:rFonts w:ascii="Arial" w:hAnsi="Arial" w:cs="Arial"/>
          <w:color w:val="003399"/>
          <w:sz w:val="24"/>
          <w:szCs w:val="24"/>
        </w:rPr>
      </w:pPr>
    </w:p>
    <w:p w:rsidR="007B0988"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p w:rsidR="00581362" w:rsidRPr="00292DFA" w:rsidRDefault="00581362" w:rsidP="000101E0">
      <w:pPr>
        <w:spacing w:after="0"/>
        <w:jc w:val="center"/>
        <w:rPr>
          <w:rFonts w:ascii="Arial" w:hAnsi="Arial" w:cs="Arial"/>
          <w:color w:val="003399"/>
          <w:sz w:val="36"/>
          <w:szCs w:val="36"/>
        </w:rPr>
      </w:pPr>
    </w:p>
    <w:tbl>
      <w:tblPr>
        <w:tblStyle w:val="TableGrid0"/>
        <w:tblW w:w="0" w:type="auto"/>
        <w:tblLook w:val="04A0" w:firstRow="1" w:lastRow="0" w:firstColumn="1" w:lastColumn="0" w:noHBand="0" w:noVBand="1"/>
      </w:tblPr>
      <w:tblGrid>
        <w:gridCol w:w="2972"/>
        <w:gridCol w:w="7673"/>
      </w:tblGrid>
      <w:tr w:rsidR="00292DFA" w:rsidRPr="00292DFA" w:rsidTr="004B4979">
        <w:tc>
          <w:tcPr>
            <w:tcW w:w="2972" w:type="dxa"/>
          </w:tcPr>
          <w:p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Permanent</w:t>
            </w:r>
          </w:p>
        </w:tc>
      </w:tr>
      <w:tr w:rsidR="00292DFA" w:rsidRPr="00292DFA" w:rsidTr="004B4979">
        <w:tc>
          <w:tcPr>
            <w:tcW w:w="2972" w:type="dxa"/>
          </w:tcPr>
          <w:p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rsidR="004B4979" w:rsidRPr="007B0988" w:rsidRDefault="00A11F47" w:rsidP="004B4979">
            <w:pPr>
              <w:rPr>
                <w:rFonts w:ascii="Arial" w:hAnsi="Arial" w:cs="Arial"/>
                <w:color w:val="003399"/>
                <w:sz w:val="24"/>
                <w:szCs w:val="24"/>
              </w:rPr>
            </w:pPr>
            <w:r>
              <w:rPr>
                <w:rFonts w:ascii="Arial" w:hAnsi="Arial" w:cs="Arial"/>
                <w:color w:val="003399"/>
                <w:sz w:val="24"/>
                <w:szCs w:val="24"/>
              </w:rPr>
              <w:t>1</w:t>
            </w:r>
            <w:r w:rsidRPr="00A11F47">
              <w:rPr>
                <w:rFonts w:ascii="Arial" w:hAnsi="Arial" w:cs="Arial"/>
                <w:color w:val="003399"/>
                <w:sz w:val="24"/>
                <w:szCs w:val="24"/>
                <w:vertAlign w:val="superscript"/>
              </w:rPr>
              <w:t>st</w:t>
            </w:r>
            <w:r>
              <w:rPr>
                <w:rFonts w:ascii="Arial" w:hAnsi="Arial" w:cs="Arial"/>
                <w:color w:val="003399"/>
                <w:sz w:val="24"/>
                <w:szCs w:val="24"/>
              </w:rPr>
              <w:t xml:space="preserve"> September 2024</w:t>
            </w:r>
          </w:p>
        </w:tc>
      </w:tr>
      <w:tr w:rsidR="00292DFA" w:rsidRPr="00292DFA" w:rsidTr="004B4979">
        <w:tc>
          <w:tcPr>
            <w:tcW w:w="2972" w:type="dxa"/>
          </w:tcPr>
          <w:p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rsidR="004B4979"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rsidR="002D4F3B" w:rsidRDefault="00F2309F" w:rsidP="006B28B7">
            <w:pPr>
              <w:rPr>
                <w:rFonts w:ascii="Arial" w:hAnsi="Arial" w:cs="Arial"/>
                <w:color w:val="003399"/>
                <w:sz w:val="24"/>
                <w:szCs w:val="24"/>
              </w:rPr>
            </w:pPr>
            <w:r>
              <w:rPr>
                <w:rFonts w:ascii="Arial" w:hAnsi="Arial" w:cs="Arial"/>
                <w:color w:val="003399"/>
                <w:sz w:val="24"/>
                <w:szCs w:val="24"/>
              </w:rPr>
              <w:t>Term Time Only</w:t>
            </w:r>
          </w:p>
          <w:p w:rsidR="00A11F47" w:rsidRPr="007B0988" w:rsidRDefault="00A11F47" w:rsidP="006B28B7">
            <w:pPr>
              <w:rPr>
                <w:rFonts w:ascii="Arial" w:hAnsi="Arial" w:cs="Arial"/>
                <w:color w:val="003399"/>
                <w:sz w:val="24"/>
                <w:szCs w:val="24"/>
              </w:rPr>
            </w:pPr>
            <w:r>
              <w:rPr>
                <w:rFonts w:ascii="Arial" w:hAnsi="Arial" w:cs="Arial"/>
                <w:color w:val="003399"/>
                <w:sz w:val="24"/>
                <w:szCs w:val="24"/>
              </w:rPr>
              <w:t>Part Time/Full Time – to be discussed at interview</w:t>
            </w:r>
          </w:p>
        </w:tc>
      </w:tr>
      <w:tr w:rsidR="00292DFA" w:rsidRPr="00292DFA" w:rsidTr="004B4979">
        <w:tc>
          <w:tcPr>
            <w:tcW w:w="2972" w:type="dxa"/>
          </w:tcPr>
          <w:p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rsidR="004B4979" w:rsidRPr="007B0988" w:rsidRDefault="00997EEE" w:rsidP="004B4979">
            <w:pPr>
              <w:rPr>
                <w:rFonts w:ascii="Arial" w:hAnsi="Arial" w:cs="Arial"/>
                <w:color w:val="003399"/>
                <w:sz w:val="24"/>
                <w:szCs w:val="24"/>
              </w:rPr>
            </w:pPr>
            <w:r>
              <w:rPr>
                <w:rFonts w:ascii="Arial" w:hAnsi="Arial" w:cs="Arial"/>
                <w:color w:val="003399"/>
                <w:sz w:val="24"/>
                <w:szCs w:val="24"/>
              </w:rPr>
              <w:t xml:space="preserve">Grade </w:t>
            </w:r>
            <w:r w:rsidR="00F2309F">
              <w:rPr>
                <w:rFonts w:ascii="Arial" w:hAnsi="Arial" w:cs="Arial"/>
                <w:color w:val="003399"/>
                <w:sz w:val="24"/>
                <w:szCs w:val="24"/>
              </w:rPr>
              <w:t>6</w:t>
            </w:r>
          </w:p>
          <w:p w:rsidR="002D4F3B" w:rsidRDefault="00F2309F" w:rsidP="00997EEE">
            <w:pPr>
              <w:rPr>
                <w:rFonts w:ascii="Arial" w:hAnsi="Arial" w:cs="Arial"/>
                <w:color w:val="003399"/>
                <w:sz w:val="24"/>
                <w:szCs w:val="24"/>
              </w:rPr>
            </w:pPr>
            <w:r>
              <w:rPr>
                <w:rFonts w:ascii="Arial" w:hAnsi="Arial" w:cs="Arial"/>
                <w:color w:val="003399"/>
                <w:sz w:val="24"/>
                <w:szCs w:val="24"/>
              </w:rPr>
              <w:t>£</w:t>
            </w:r>
            <w:r w:rsidR="00A11F47">
              <w:rPr>
                <w:rFonts w:ascii="Arial" w:hAnsi="Arial" w:cs="Arial"/>
                <w:color w:val="003399"/>
                <w:sz w:val="24"/>
                <w:szCs w:val="24"/>
              </w:rPr>
              <w:t>26421.94</w:t>
            </w:r>
            <w:r>
              <w:rPr>
                <w:rFonts w:ascii="Arial" w:hAnsi="Arial" w:cs="Arial"/>
                <w:color w:val="003399"/>
                <w:sz w:val="24"/>
                <w:szCs w:val="24"/>
              </w:rPr>
              <w:t xml:space="preserve"> - £</w:t>
            </w:r>
            <w:r w:rsidR="00A11F47">
              <w:rPr>
                <w:rFonts w:ascii="Arial" w:hAnsi="Arial" w:cs="Arial"/>
                <w:color w:val="003399"/>
                <w:sz w:val="24"/>
                <w:szCs w:val="24"/>
              </w:rPr>
              <w:t>29245.79</w:t>
            </w:r>
            <w:r>
              <w:rPr>
                <w:rFonts w:ascii="Arial" w:hAnsi="Arial" w:cs="Arial"/>
                <w:color w:val="003399"/>
                <w:sz w:val="24"/>
                <w:szCs w:val="24"/>
              </w:rPr>
              <w:t xml:space="preserve"> pro rata</w:t>
            </w:r>
          </w:p>
          <w:p w:rsidR="00A11F47" w:rsidRPr="007B0988" w:rsidRDefault="00A11F47" w:rsidP="00A11F47">
            <w:pPr>
              <w:rPr>
                <w:rFonts w:ascii="Arial" w:hAnsi="Arial" w:cs="Arial"/>
                <w:color w:val="003399"/>
                <w:sz w:val="24"/>
                <w:szCs w:val="24"/>
              </w:rPr>
            </w:pPr>
            <w:r>
              <w:rPr>
                <w:rFonts w:ascii="Arial" w:hAnsi="Arial" w:cs="Arial"/>
                <w:color w:val="003399"/>
                <w:sz w:val="24"/>
                <w:szCs w:val="24"/>
              </w:rPr>
              <w:t xml:space="preserve">Salary will be dependant on hours </w:t>
            </w:r>
          </w:p>
        </w:tc>
      </w:tr>
      <w:tr w:rsidR="00782D34" w:rsidRPr="00292DFA" w:rsidTr="00574F4B">
        <w:tc>
          <w:tcPr>
            <w:tcW w:w="2972" w:type="dxa"/>
          </w:tcPr>
          <w:p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rsidR="00782D34" w:rsidRDefault="00A11F47" w:rsidP="00574F4B">
            <w:pPr>
              <w:rPr>
                <w:rFonts w:ascii="Arial" w:hAnsi="Arial" w:cs="Arial"/>
                <w:color w:val="003399"/>
                <w:sz w:val="24"/>
                <w:szCs w:val="24"/>
              </w:rPr>
            </w:pPr>
            <w:r>
              <w:rPr>
                <w:rFonts w:ascii="Arial" w:hAnsi="Arial" w:cs="Arial"/>
                <w:color w:val="003399"/>
                <w:sz w:val="24"/>
                <w:szCs w:val="24"/>
              </w:rPr>
              <w:t>Thursday 11</w:t>
            </w:r>
            <w:r w:rsidRPr="00A11F47">
              <w:rPr>
                <w:rFonts w:ascii="Arial" w:hAnsi="Arial" w:cs="Arial"/>
                <w:color w:val="003399"/>
                <w:sz w:val="24"/>
                <w:szCs w:val="24"/>
                <w:vertAlign w:val="superscript"/>
              </w:rPr>
              <w:t>th</w:t>
            </w:r>
            <w:r>
              <w:rPr>
                <w:rFonts w:ascii="Arial" w:hAnsi="Arial" w:cs="Arial"/>
                <w:color w:val="003399"/>
                <w:sz w:val="24"/>
                <w:szCs w:val="24"/>
              </w:rPr>
              <w:t xml:space="preserve"> July 2024</w:t>
            </w:r>
          </w:p>
          <w:p w:rsidR="00574F4B" w:rsidRPr="007B0988" w:rsidRDefault="00574F4B" w:rsidP="00574F4B">
            <w:pPr>
              <w:rPr>
                <w:rFonts w:ascii="Arial" w:hAnsi="Arial" w:cs="Arial"/>
                <w:color w:val="003399"/>
                <w:sz w:val="24"/>
                <w:szCs w:val="24"/>
              </w:rPr>
            </w:pPr>
          </w:p>
        </w:tc>
      </w:tr>
      <w:tr w:rsidR="00782D34" w:rsidRPr="00292DFA" w:rsidTr="00574F4B">
        <w:tc>
          <w:tcPr>
            <w:tcW w:w="2972" w:type="dxa"/>
          </w:tcPr>
          <w:p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rsidR="00782D34" w:rsidRDefault="002F48BE" w:rsidP="00574F4B">
            <w:pPr>
              <w:rPr>
                <w:rFonts w:ascii="Arial" w:hAnsi="Arial" w:cs="Arial"/>
                <w:color w:val="003399"/>
                <w:sz w:val="24"/>
                <w:szCs w:val="24"/>
              </w:rPr>
            </w:pPr>
            <w:r>
              <w:rPr>
                <w:rFonts w:ascii="Arial" w:hAnsi="Arial" w:cs="Arial"/>
                <w:color w:val="003399"/>
                <w:sz w:val="24"/>
                <w:szCs w:val="24"/>
              </w:rPr>
              <w:t>TBC</w:t>
            </w:r>
          </w:p>
          <w:p w:rsidR="00574F4B" w:rsidRPr="007B0988" w:rsidRDefault="00574F4B" w:rsidP="00574F4B">
            <w:pPr>
              <w:rPr>
                <w:rFonts w:ascii="Arial" w:hAnsi="Arial" w:cs="Arial"/>
                <w:color w:val="003399"/>
                <w:sz w:val="24"/>
                <w:szCs w:val="24"/>
              </w:rPr>
            </w:pPr>
          </w:p>
        </w:tc>
      </w:tr>
    </w:tbl>
    <w:p w:rsidR="004B4979" w:rsidRPr="00292DFA" w:rsidRDefault="004B4979" w:rsidP="00B731BF">
      <w:pPr>
        <w:spacing w:after="0"/>
        <w:rPr>
          <w:rFonts w:ascii="Arial" w:hAnsi="Arial" w:cs="Arial"/>
          <w:color w:val="003399"/>
          <w:sz w:val="36"/>
          <w:szCs w:val="36"/>
        </w:rPr>
      </w:pPr>
    </w:p>
    <w:p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rsidR="00652829" w:rsidRPr="00292DFA" w:rsidRDefault="00652829" w:rsidP="00652829">
      <w:pPr>
        <w:spacing w:after="0"/>
        <w:jc w:val="both"/>
        <w:rPr>
          <w:rFonts w:ascii="Arial" w:hAnsi="Arial" w:cs="Arial"/>
          <w:b/>
          <w:color w:val="003399"/>
          <w:sz w:val="24"/>
          <w:szCs w:val="24"/>
          <w:shd w:val="clear" w:color="auto" w:fill="FFFFFF"/>
        </w:rPr>
      </w:pPr>
    </w:p>
    <w:p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rsidR="003E23F9" w:rsidRPr="00292DFA" w:rsidRDefault="003E23F9">
      <w:pPr>
        <w:spacing w:after="0"/>
        <w:ind w:right="171"/>
        <w:jc w:val="right"/>
        <w:rPr>
          <w:color w:val="003399"/>
        </w:rPr>
      </w:pPr>
    </w:p>
    <w:p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rsidR="00581362" w:rsidRDefault="006877B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Pr>
          <w:rFonts w:ascii="Arial" w:hAnsi="Arial"/>
          <w:b/>
          <w:color w:val="2F5496" w:themeColor="accent5" w:themeShade="BF"/>
          <w:sz w:val="36"/>
          <w:szCs w:val="36"/>
        </w:rPr>
        <w:t>Job Title- Senior Laboratory Science Technician</w:t>
      </w:r>
    </w:p>
    <w:p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eastAsia="Times New Roman" w:hAnsi="Arial" w:cs="Times New Roman"/>
          <w:b/>
          <w:color w:val="1F4E79" w:themeColor="accent1" w:themeShade="80"/>
          <w:sz w:val="24"/>
        </w:rPr>
      </w:pPr>
      <w:r w:rsidRPr="006877B7">
        <w:rPr>
          <w:rFonts w:ascii="Arial" w:hAnsi="Arial"/>
          <w:b/>
          <w:color w:val="1F4E79" w:themeColor="accent1" w:themeShade="80"/>
          <w:sz w:val="24"/>
        </w:rPr>
        <w:t>BASIC JOB PURPOSE</w:t>
      </w:r>
    </w:p>
    <w:p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p>
    <w:p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To be responsible to the head of science in coordinating the use of, and development of, practical resources and facilities including the provision of guidance and support in meeting the practical requirements of the science curriculum.</w:t>
      </w:r>
    </w:p>
    <w:p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9350"/>
      </w:tblGrid>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MAIN RESPONSIBILITIES</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1</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Manage the science technician team and ensure it is resourced, organised and developed, in consultation with the Head of Science, to meet the performance standards required by the department.  </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2</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Oversee the maintenance of laboratories, preparation rooms and chemical stores (including security and accident/hazard spotting) to ensure all Health and Safety Regulations are met. Report where necessary problems to Site Manager and Head of Science. </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3</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Ensure safe storage, safe treatment, safe disposal of equipment and materials,</w:t>
            </w:r>
            <w:r w:rsidRPr="006877B7">
              <w:rPr>
                <w:rFonts w:ascii="Arial" w:hAnsi="Arial"/>
                <w:bCs/>
                <w:color w:val="1F4E79" w:themeColor="accent1" w:themeShade="80"/>
                <w:sz w:val="24"/>
              </w:rPr>
              <w:t xml:space="preserve"> monitor the condition of labels on chemical products and electrical apparatus</w:t>
            </w:r>
            <w:r w:rsidRPr="006877B7">
              <w:rPr>
                <w:rFonts w:ascii="Arial" w:hAnsi="Arial"/>
                <w:color w:val="1F4E79" w:themeColor="accent1" w:themeShade="80"/>
                <w:sz w:val="24"/>
              </w:rPr>
              <w:t xml:space="preserve"> including hazardous substances</w:t>
            </w:r>
            <w:r w:rsidRPr="006877B7">
              <w:rPr>
                <w:rFonts w:ascii="Arial" w:hAnsi="Arial"/>
                <w:bCs/>
                <w:color w:val="1F4E79" w:themeColor="accent1" w:themeShade="80"/>
                <w:sz w:val="24"/>
              </w:rPr>
              <w:t>, taking account of safety procedures, CLEAPSS and COSHH regulations to ensure safety of the pupils and staff.</w:t>
            </w:r>
            <w:r w:rsidRPr="006877B7">
              <w:rPr>
                <w:rFonts w:ascii="Arial" w:hAnsi="Arial"/>
                <w:color w:val="1F4E79" w:themeColor="accent1" w:themeShade="80"/>
                <w:sz w:val="24"/>
              </w:rPr>
              <w:t xml:space="preserve"> </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4</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Carry out risk assessments for technician activities.</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highlight w:val="lightGray"/>
              </w:rPr>
              <w:t>5</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 P</w:t>
            </w:r>
            <w:r w:rsidRPr="006877B7">
              <w:rPr>
                <w:rFonts w:ascii="Arial" w:hAnsi="Arial" w:cs="Arial"/>
                <w:bCs/>
                <w:snapToGrid w:val="0"/>
                <w:color w:val="1F4E79" w:themeColor="accent1" w:themeShade="80"/>
                <w:sz w:val="24"/>
                <w:lang w:eastAsia="en-US"/>
              </w:rPr>
              <w:t>rovide practical support and guidance for school staff in the use of materials, laboratory techniques, practices and processes, recommend solutions to technical problems encountered. Prepare resources and assemble apparatus.</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6</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Take a lead role in the design, development, and maintenance of specialist resources and offer professional guidance, assistance and support to pupils and teachers on the practical aspects of the curriculum. </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7</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Set up monitoring systems used in the management and control of practical resources including stock control and financial records. </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8</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Take the lead role within the science department on both routine and non-routine checking, cleaning, maintenance, calibration, testing and repairing of equipment to the required standards. </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9</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Promote the observance of a safe and healthy working environment and provide advice on health and safety issues to technical staff, teachers and students.</w:t>
            </w:r>
          </w:p>
        </w:tc>
      </w:tr>
      <w:tr w:rsidR="006877B7" w:rsidRPr="006877B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10</w:t>
            </w:r>
          </w:p>
        </w:tc>
        <w:tc>
          <w:tcPr>
            <w:tcW w:w="9350" w:type="dxa"/>
            <w:tcBorders>
              <w:top w:val="single" w:sz="4" w:space="0" w:color="auto"/>
              <w:left w:val="single" w:sz="4" w:space="0" w:color="auto"/>
              <w:bottom w:val="single" w:sz="4" w:space="0" w:color="auto"/>
              <w:right w:val="single" w:sz="4" w:space="0" w:color="auto"/>
            </w:tcBorders>
            <w:hideMark/>
          </w:tcPr>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Advise on the development of systems and procedures so that the work of the Science Faculty may be carried out to best effect.</w:t>
            </w:r>
          </w:p>
        </w:tc>
      </w:tr>
      <w:tr w:rsidR="006877B7" w:rsidRPr="006877B7" w:rsidTr="006877B7">
        <w:trPr>
          <w:trHeight w:val="290"/>
        </w:trPr>
        <w:tc>
          <w:tcPr>
            <w:tcW w:w="10314" w:type="dxa"/>
            <w:gridSpan w:val="2"/>
            <w:tcBorders>
              <w:top w:val="single" w:sz="4" w:space="0" w:color="auto"/>
              <w:left w:val="single" w:sz="4" w:space="0" w:color="auto"/>
              <w:bottom w:val="single" w:sz="4" w:space="0" w:color="auto"/>
              <w:right w:val="single" w:sz="4" w:space="0" w:color="auto"/>
            </w:tcBorders>
          </w:tcPr>
          <w:p w:rsidR="006877B7" w:rsidRPr="006877B7" w:rsidRDefault="006877B7">
            <w:pPr>
              <w:autoSpaceDE w:val="0"/>
              <w:autoSpaceDN w:val="0"/>
              <w:adjustRightInd w:val="0"/>
              <w:ind w:left="360"/>
              <w:rPr>
                <w:rFonts w:ascii="Arial" w:hAnsi="Arial" w:cs="Arial"/>
                <w:color w:val="1F4E79" w:themeColor="accent1" w:themeShade="80"/>
                <w:sz w:val="24"/>
                <w:szCs w:val="24"/>
              </w:rPr>
            </w:pPr>
            <w:r w:rsidRPr="006877B7">
              <w:rPr>
                <w:rFonts w:ascii="Arial" w:hAnsi="Arial" w:cs="Arial"/>
                <w:color w:val="1F4E79" w:themeColor="accent1" w:themeShade="80"/>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rsidR="006877B7" w:rsidRPr="006877B7" w:rsidRDefault="006877B7">
            <w:pPr>
              <w:autoSpaceDE w:val="0"/>
              <w:autoSpaceDN w:val="0"/>
              <w:adjustRightInd w:val="0"/>
              <w:ind w:left="360"/>
              <w:rPr>
                <w:rFonts w:ascii="Arial" w:hAnsi="Arial" w:cs="Arial"/>
                <w:color w:val="1F4E79" w:themeColor="accent1" w:themeShade="80"/>
                <w:sz w:val="24"/>
                <w:szCs w:val="24"/>
              </w:rPr>
            </w:pPr>
          </w:p>
          <w:p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color w:val="1F4E79" w:themeColor="accent1" w:themeShade="80"/>
                <w:sz w:val="24"/>
                <w:szCs w:val="20"/>
              </w:rPr>
            </w:pPr>
          </w:p>
        </w:tc>
      </w:tr>
    </w:tbl>
    <w:p w:rsidR="00625A51" w:rsidRDefault="00625A51" w:rsidP="005E7E22">
      <w:pPr>
        <w:rPr>
          <w:rFonts w:ascii="Arial" w:hAnsi="Arial" w:cs="Arial"/>
          <w:b/>
          <w:color w:val="003399"/>
          <w:sz w:val="36"/>
          <w:szCs w:val="36"/>
        </w:rPr>
      </w:pPr>
    </w:p>
    <w:p w:rsidR="006877B7" w:rsidRDefault="006877B7" w:rsidP="005E7E22">
      <w:pPr>
        <w:rPr>
          <w:rFonts w:ascii="Arial" w:hAnsi="Arial" w:cs="Arial"/>
          <w:b/>
          <w:color w:val="003399"/>
          <w:sz w:val="36"/>
          <w:szCs w:val="36"/>
        </w:rPr>
      </w:pPr>
    </w:p>
    <w:p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425"/>
        <w:gridCol w:w="2977"/>
        <w:gridCol w:w="1417"/>
      </w:tblGrid>
      <w:tr w:rsidR="005E7E22" w:rsidRPr="005E7E22" w:rsidTr="00C54E41">
        <w:trPr>
          <w:trHeight w:val="497"/>
        </w:trPr>
        <w:tc>
          <w:tcPr>
            <w:tcW w:w="1785" w:type="dxa"/>
          </w:tcPr>
          <w:p w:rsidR="005E7E22" w:rsidRPr="005E7E22" w:rsidRDefault="005E7E22" w:rsidP="001C15B2">
            <w:pPr>
              <w:ind w:left="108"/>
              <w:rPr>
                <w:rFonts w:ascii="Arial" w:hAnsi="Arial" w:cs="Arial"/>
                <w:color w:val="003399"/>
                <w:sz w:val="24"/>
                <w:szCs w:val="24"/>
              </w:rPr>
            </w:pPr>
          </w:p>
        </w:tc>
        <w:tc>
          <w:tcPr>
            <w:tcW w:w="110" w:type="dxa"/>
          </w:tcPr>
          <w:p w:rsidR="005E7E22" w:rsidRPr="005E7E22" w:rsidRDefault="005E7E22" w:rsidP="001C15B2">
            <w:pPr>
              <w:rPr>
                <w:rFonts w:ascii="Arial" w:hAnsi="Arial" w:cs="Arial"/>
                <w:color w:val="003399"/>
                <w:sz w:val="24"/>
                <w:szCs w:val="24"/>
              </w:rPr>
            </w:pPr>
          </w:p>
        </w:tc>
        <w:tc>
          <w:tcPr>
            <w:tcW w:w="4162" w:type="dxa"/>
          </w:tcPr>
          <w:p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425" w:type="dxa"/>
          </w:tcPr>
          <w:p w:rsidR="005E7E22" w:rsidRPr="005E7E22" w:rsidRDefault="005E7E22" w:rsidP="001C15B2">
            <w:pPr>
              <w:rPr>
                <w:rFonts w:ascii="Arial" w:hAnsi="Arial" w:cs="Arial"/>
                <w:color w:val="003399"/>
                <w:sz w:val="24"/>
                <w:szCs w:val="24"/>
              </w:rPr>
            </w:pPr>
          </w:p>
        </w:tc>
        <w:tc>
          <w:tcPr>
            <w:tcW w:w="2977" w:type="dxa"/>
          </w:tcPr>
          <w:p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Pr>
          <w:p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rsidTr="00C54E41">
        <w:trPr>
          <w:trHeight w:val="1711"/>
        </w:trPr>
        <w:tc>
          <w:tcPr>
            <w:tcW w:w="1785" w:type="dxa"/>
          </w:tcPr>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Qualifications and Training </w:t>
            </w:r>
          </w:p>
        </w:tc>
        <w:tc>
          <w:tcPr>
            <w:tcW w:w="110" w:type="dxa"/>
          </w:tcPr>
          <w:p w:rsidR="005E7E22" w:rsidRPr="00C54E41" w:rsidRDefault="005E7E22" w:rsidP="001C15B2">
            <w:pPr>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rsidR="005E7E22" w:rsidRPr="00C54E41" w:rsidRDefault="00E46F8F" w:rsidP="00E46F8F">
            <w:pPr>
              <w:pStyle w:val="ListParagraph"/>
              <w:numPr>
                <w:ilvl w:val="0"/>
                <w:numId w:val="9"/>
              </w:numPr>
              <w:ind w:right="750"/>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GCSE at Grade C/5 or equivalent in Maths and English</w:t>
            </w:r>
          </w:p>
          <w:p w:rsidR="00C54E41" w:rsidRDefault="00C54E41" w:rsidP="00E46F8F">
            <w:pPr>
              <w:pStyle w:val="ListParagraph"/>
              <w:numPr>
                <w:ilvl w:val="0"/>
                <w:numId w:val="9"/>
              </w:numPr>
              <w:ind w:right="750"/>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A working knowledge of </w:t>
            </w:r>
            <w:r w:rsidR="006877B7">
              <w:rPr>
                <w:rFonts w:ascii="Arial" w:hAnsi="Arial" w:cs="Arial"/>
                <w:color w:val="2F5496" w:themeColor="accent5" w:themeShade="BF"/>
                <w:sz w:val="24"/>
                <w:szCs w:val="24"/>
              </w:rPr>
              <w:t xml:space="preserve">developments in </w:t>
            </w:r>
            <w:r w:rsidR="0067134E">
              <w:rPr>
                <w:rFonts w:ascii="Arial" w:hAnsi="Arial" w:cs="Arial"/>
                <w:color w:val="2F5496" w:themeColor="accent5" w:themeShade="BF"/>
                <w:sz w:val="24"/>
                <w:szCs w:val="24"/>
              </w:rPr>
              <w:t>practical</w:t>
            </w:r>
            <w:r w:rsidR="006877B7">
              <w:rPr>
                <w:rFonts w:ascii="Arial" w:hAnsi="Arial" w:cs="Arial"/>
                <w:color w:val="2F5496" w:themeColor="accent5" w:themeShade="BF"/>
                <w:sz w:val="24"/>
                <w:szCs w:val="24"/>
              </w:rPr>
              <w:t xml:space="preserve"> science.</w:t>
            </w:r>
          </w:p>
          <w:p w:rsidR="00C54E41" w:rsidRPr="00C54E41" w:rsidRDefault="00C54E41" w:rsidP="00C54E41">
            <w:pPr>
              <w:pStyle w:val="ListParagraph"/>
              <w:ind w:right="750"/>
              <w:rPr>
                <w:rFonts w:ascii="Arial" w:hAnsi="Arial" w:cs="Arial"/>
                <w:color w:val="2F5496" w:themeColor="accent5" w:themeShade="BF"/>
                <w:sz w:val="24"/>
                <w:szCs w:val="24"/>
              </w:rPr>
            </w:pPr>
          </w:p>
        </w:tc>
        <w:tc>
          <w:tcPr>
            <w:tcW w:w="425" w:type="dxa"/>
          </w:tcPr>
          <w:p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Arial" w:hAnsi="Arial" w:cs="Arial"/>
                <w:color w:val="2F5496" w:themeColor="accent5" w:themeShade="BF"/>
                <w:sz w:val="24"/>
                <w:szCs w:val="24"/>
              </w:rPr>
              <w:t xml:space="preserve"> </w:t>
            </w:r>
          </w:p>
        </w:tc>
        <w:tc>
          <w:tcPr>
            <w:tcW w:w="2977" w:type="dxa"/>
          </w:tcPr>
          <w:p w:rsidR="005E7E22" w:rsidRPr="006877B7" w:rsidRDefault="006877B7" w:rsidP="006877B7">
            <w:pPr>
              <w:pStyle w:val="ListParagraph"/>
              <w:numPr>
                <w:ilvl w:val="0"/>
                <w:numId w:val="16"/>
              </w:numPr>
              <w:rPr>
                <w:rFonts w:ascii="Arial" w:hAnsi="Arial" w:cs="Arial"/>
                <w:color w:val="2F5496" w:themeColor="accent5" w:themeShade="BF"/>
                <w:sz w:val="24"/>
                <w:szCs w:val="24"/>
              </w:rPr>
            </w:pPr>
            <w:r>
              <w:rPr>
                <w:rFonts w:ascii="Arial" w:hAnsi="Arial" w:cs="Arial"/>
                <w:color w:val="2F5496" w:themeColor="accent5" w:themeShade="BF"/>
                <w:sz w:val="24"/>
                <w:szCs w:val="24"/>
              </w:rPr>
              <w:t xml:space="preserve">NVQ 3 or equivalent on the job training and prior experience as lab technician in a school </w:t>
            </w:r>
            <w:r w:rsidR="0067134E">
              <w:rPr>
                <w:rFonts w:ascii="Arial" w:hAnsi="Arial" w:cs="Arial"/>
                <w:color w:val="2F5496" w:themeColor="accent5" w:themeShade="BF"/>
                <w:sz w:val="24"/>
                <w:szCs w:val="24"/>
              </w:rPr>
              <w:t>environment</w:t>
            </w:r>
          </w:p>
        </w:tc>
        <w:tc>
          <w:tcPr>
            <w:tcW w:w="1417" w:type="dxa"/>
          </w:tcPr>
          <w:p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tc>
      </w:tr>
      <w:tr w:rsidR="005E7E22" w:rsidRPr="005E7E22" w:rsidTr="00C54E41">
        <w:trPr>
          <w:trHeight w:val="3168"/>
        </w:trPr>
        <w:tc>
          <w:tcPr>
            <w:tcW w:w="1785" w:type="dxa"/>
          </w:tcPr>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Skills and Knowledge </w:t>
            </w:r>
          </w:p>
        </w:tc>
        <w:tc>
          <w:tcPr>
            <w:tcW w:w="110" w:type="dxa"/>
          </w:tcPr>
          <w:p w:rsidR="005E7E22" w:rsidRPr="00C54E41" w:rsidRDefault="005E7E22" w:rsidP="001C15B2">
            <w:pPr>
              <w:spacing w:after="483"/>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rsidR="005E7E22" w:rsidRPr="00C54E41" w:rsidRDefault="005E7E22" w:rsidP="005E7E22">
            <w:pPr>
              <w:numPr>
                <w:ilvl w:val="0"/>
                <w:numId w:val="8"/>
              </w:numPr>
              <w:spacing w:after="24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rsidR="005E7E22" w:rsidRPr="00C54E41" w:rsidRDefault="005E7E22" w:rsidP="005E7E22">
            <w:pPr>
              <w:numPr>
                <w:ilvl w:val="0"/>
                <w:numId w:val="8"/>
              </w:numPr>
              <w:spacing w:after="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rsidR="00C54E41" w:rsidRPr="00C54E41" w:rsidRDefault="00C54E41" w:rsidP="00C54E41">
            <w:pPr>
              <w:pStyle w:val="ListParagraph"/>
              <w:numPr>
                <w:ilvl w:val="0"/>
                <w:numId w:val="11"/>
              </w:numPr>
              <w:ind w:right="750"/>
              <w:rPr>
                <w:rFonts w:ascii="Arial" w:hAnsi="Arial" w:cs="Arial"/>
                <w:color w:val="2F5496" w:themeColor="accent5" w:themeShade="BF"/>
                <w:sz w:val="24"/>
                <w:szCs w:val="24"/>
              </w:rPr>
            </w:pPr>
            <w:r>
              <w:rPr>
                <w:rFonts w:ascii="Arial" w:hAnsi="Arial" w:cs="Arial"/>
                <w:color w:val="2F5496" w:themeColor="accent5" w:themeShade="BF"/>
                <w:sz w:val="24"/>
                <w:szCs w:val="24"/>
              </w:rPr>
              <w:t>Project management</w:t>
            </w:r>
            <w:r w:rsidR="00581362">
              <w:rPr>
                <w:rFonts w:ascii="Arial" w:hAnsi="Arial" w:cs="Arial"/>
                <w:color w:val="2F5496" w:themeColor="accent5" w:themeShade="BF"/>
                <w:sz w:val="24"/>
                <w:szCs w:val="24"/>
              </w:rPr>
              <w:t xml:space="preserve"> skills</w:t>
            </w:r>
          </w:p>
          <w:p w:rsidR="00C54E41"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Understanding of Health &amp; Safety legislation (including COSHH) </w:t>
            </w:r>
          </w:p>
          <w:p w:rsidR="006877B7" w:rsidRDefault="00C54E41" w:rsidP="00A16EDA">
            <w:pPr>
              <w:pStyle w:val="ListParagraph"/>
              <w:numPr>
                <w:ilvl w:val="0"/>
                <w:numId w:val="11"/>
              </w:numPr>
              <w:rPr>
                <w:rFonts w:ascii="Arial" w:hAnsi="Arial" w:cs="Arial"/>
                <w:color w:val="2F5496" w:themeColor="accent5" w:themeShade="BF"/>
                <w:sz w:val="24"/>
                <w:szCs w:val="24"/>
              </w:rPr>
            </w:pPr>
            <w:r w:rsidRPr="006877B7">
              <w:rPr>
                <w:rFonts w:ascii="Arial" w:hAnsi="Arial" w:cs="Arial"/>
                <w:color w:val="2F5496" w:themeColor="accent5" w:themeShade="BF"/>
                <w:sz w:val="24"/>
                <w:szCs w:val="24"/>
              </w:rPr>
              <w:t xml:space="preserve">Fully conversant </w:t>
            </w:r>
            <w:proofErr w:type="gramStart"/>
            <w:r w:rsidRPr="006877B7">
              <w:rPr>
                <w:rFonts w:ascii="Arial" w:hAnsi="Arial" w:cs="Arial"/>
                <w:color w:val="2F5496" w:themeColor="accent5" w:themeShade="BF"/>
                <w:sz w:val="24"/>
                <w:szCs w:val="24"/>
              </w:rPr>
              <w:t>with  compliance</w:t>
            </w:r>
            <w:proofErr w:type="gramEnd"/>
            <w:r w:rsidR="006877B7">
              <w:rPr>
                <w:rFonts w:ascii="Arial" w:hAnsi="Arial" w:cs="Arial"/>
                <w:color w:val="2F5496" w:themeColor="accent5" w:themeShade="BF"/>
                <w:sz w:val="24"/>
                <w:szCs w:val="24"/>
              </w:rPr>
              <w:t xml:space="preserve"> and maintaining accurate records</w:t>
            </w:r>
            <w:r w:rsidRPr="006877B7">
              <w:rPr>
                <w:rFonts w:ascii="Arial" w:hAnsi="Arial" w:cs="Arial"/>
                <w:color w:val="2F5496" w:themeColor="accent5" w:themeShade="BF"/>
                <w:sz w:val="24"/>
                <w:szCs w:val="24"/>
              </w:rPr>
              <w:t xml:space="preserve"> e.g. </w:t>
            </w:r>
            <w:r w:rsidR="006877B7">
              <w:rPr>
                <w:rFonts w:ascii="Arial" w:hAnsi="Arial" w:cs="Arial"/>
                <w:color w:val="2F5496" w:themeColor="accent5" w:themeShade="BF"/>
                <w:sz w:val="24"/>
                <w:szCs w:val="24"/>
              </w:rPr>
              <w:t>Risk Assessments</w:t>
            </w:r>
          </w:p>
          <w:p w:rsidR="00C54E41" w:rsidRPr="006877B7" w:rsidRDefault="00C54E41" w:rsidP="00A16EDA">
            <w:pPr>
              <w:pStyle w:val="ListParagraph"/>
              <w:numPr>
                <w:ilvl w:val="0"/>
                <w:numId w:val="11"/>
              </w:numPr>
              <w:rPr>
                <w:rFonts w:ascii="Arial" w:hAnsi="Arial" w:cs="Arial"/>
                <w:color w:val="2F5496" w:themeColor="accent5" w:themeShade="BF"/>
                <w:sz w:val="24"/>
                <w:szCs w:val="24"/>
              </w:rPr>
            </w:pPr>
            <w:r w:rsidRPr="006877B7">
              <w:rPr>
                <w:rFonts w:ascii="Arial" w:hAnsi="Arial" w:cs="Arial"/>
                <w:color w:val="2F5496" w:themeColor="accent5" w:themeShade="BF"/>
                <w:sz w:val="24"/>
                <w:szCs w:val="24"/>
              </w:rPr>
              <w:t>Understanding of how to manage budgets effectively.</w:t>
            </w:r>
          </w:p>
          <w:p w:rsidR="00C54E41" w:rsidRPr="00C54E41" w:rsidRDefault="00C54E41"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Proven ability to manage, develop and motivate a team.</w:t>
            </w:r>
          </w:p>
          <w:p w:rsidR="005E7E22" w:rsidRPr="00C54E41" w:rsidRDefault="00E46F8F"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Good knowledge of Microsoft packages, Word, </w:t>
            </w:r>
            <w:r w:rsidR="00C54E41" w:rsidRPr="00C54E41">
              <w:rPr>
                <w:rFonts w:ascii="Arial" w:hAnsi="Arial" w:cs="Arial"/>
                <w:color w:val="2F5496" w:themeColor="accent5" w:themeShade="BF"/>
                <w:sz w:val="24"/>
                <w:szCs w:val="24"/>
              </w:rPr>
              <w:t xml:space="preserve">Excel </w:t>
            </w:r>
            <w:r w:rsidRPr="00C54E41">
              <w:rPr>
                <w:rFonts w:ascii="Arial" w:hAnsi="Arial" w:cs="Arial"/>
                <w:color w:val="2F5496" w:themeColor="accent5" w:themeShade="BF"/>
                <w:sz w:val="24"/>
                <w:szCs w:val="24"/>
              </w:rPr>
              <w:t>spreadsheets, and Outlook</w:t>
            </w:r>
            <w:r w:rsidR="005E7E22" w:rsidRPr="00C54E41">
              <w:rPr>
                <w:rFonts w:ascii="Arial" w:eastAsia="Verdana" w:hAnsi="Arial" w:cs="Arial"/>
                <w:color w:val="2F5496" w:themeColor="accent5" w:themeShade="BF"/>
                <w:sz w:val="24"/>
                <w:szCs w:val="24"/>
              </w:rPr>
              <w:t xml:space="preserve">. </w:t>
            </w:r>
          </w:p>
          <w:p w:rsidR="005E7E22"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Excellent</w:t>
            </w:r>
            <w:r w:rsidR="005E7E22" w:rsidRPr="00C54E41">
              <w:rPr>
                <w:rFonts w:ascii="Arial" w:eastAsia="Verdana" w:hAnsi="Arial" w:cs="Arial"/>
                <w:color w:val="2F5496" w:themeColor="accent5" w:themeShade="BF"/>
                <w:sz w:val="24"/>
                <w:szCs w:val="24"/>
              </w:rPr>
              <w:t xml:space="preserve"> communication skills.  </w:t>
            </w:r>
          </w:p>
          <w:p w:rsidR="005E7E22" w:rsidRPr="00C54E41" w:rsidRDefault="005E7E22" w:rsidP="00E46F8F">
            <w:pPr>
              <w:rPr>
                <w:rFonts w:ascii="Arial" w:hAnsi="Arial" w:cs="Arial"/>
                <w:color w:val="2F5496" w:themeColor="accent5" w:themeShade="BF"/>
                <w:sz w:val="24"/>
                <w:szCs w:val="24"/>
              </w:rPr>
            </w:pPr>
          </w:p>
        </w:tc>
        <w:tc>
          <w:tcPr>
            <w:tcW w:w="425" w:type="dxa"/>
          </w:tcPr>
          <w:p w:rsidR="005E7E22" w:rsidRPr="00C54E41" w:rsidRDefault="005E7E22" w:rsidP="001C15B2">
            <w:pPr>
              <w:ind w:left="302"/>
              <w:jc w:val="center"/>
              <w:rPr>
                <w:rFonts w:ascii="Arial" w:hAnsi="Arial" w:cs="Arial"/>
                <w:color w:val="2F5496" w:themeColor="accent5" w:themeShade="BF"/>
                <w:sz w:val="24"/>
                <w:szCs w:val="24"/>
              </w:rPr>
            </w:pPr>
          </w:p>
        </w:tc>
        <w:tc>
          <w:tcPr>
            <w:tcW w:w="2977" w:type="dxa"/>
          </w:tcPr>
          <w:p w:rsidR="00581362" w:rsidRPr="00C54E41" w:rsidRDefault="00581362" w:rsidP="00581362">
            <w:pPr>
              <w:pStyle w:val="ListParagraph"/>
              <w:numPr>
                <w:ilvl w:val="0"/>
                <w:numId w:val="11"/>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Experience of </w:t>
            </w:r>
            <w:r>
              <w:rPr>
                <w:rFonts w:ascii="Arial" w:eastAsia="Verdana" w:hAnsi="Arial" w:cs="Arial"/>
                <w:color w:val="2F5496" w:themeColor="accent5" w:themeShade="BF"/>
                <w:sz w:val="24"/>
                <w:szCs w:val="24"/>
              </w:rPr>
              <w:t>management</w:t>
            </w:r>
            <w:r w:rsidRPr="00C54E41">
              <w:rPr>
                <w:rFonts w:ascii="Arial" w:eastAsia="Verdana" w:hAnsi="Arial" w:cs="Arial"/>
                <w:color w:val="2F5496" w:themeColor="accent5" w:themeShade="BF"/>
                <w:sz w:val="24"/>
                <w:szCs w:val="24"/>
              </w:rPr>
              <w:t xml:space="preserve"> in </w:t>
            </w:r>
            <w:r>
              <w:rPr>
                <w:rFonts w:ascii="Arial" w:eastAsia="Verdana" w:hAnsi="Arial" w:cs="Arial"/>
                <w:color w:val="2F5496" w:themeColor="accent5" w:themeShade="BF"/>
                <w:sz w:val="24"/>
                <w:szCs w:val="24"/>
              </w:rPr>
              <w:t xml:space="preserve">a </w:t>
            </w:r>
            <w:r w:rsidRPr="00C54E41">
              <w:rPr>
                <w:rFonts w:ascii="Arial" w:eastAsia="Verdana" w:hAnsi="Arial" w:cs="Arial"/>
                <w:color w:val="2F5496" w:themeColor="accent5" w:themeShade="BF"/>
                <w:sz w:val="24"/>
                <w:szCs w:val="24"/>
              </w:rPr>
              <w:t>similar environment.</w:t>
            </w:r>
          </w:p>
          <w:p w:rsidR="005E7E22" w:rsidRPr="00C54E41" w:rsidRDefault="005E7E22" w:rsidP="001C15B2">
            <w:pPr>
              <w:rPr>
                <w:rFonts w:ascii="Arial" w:hAnsi="Arial" w:cs="Arial"/>
                <w:color w:val="2F5496" w:themeColor="accent5" w:themeShade="BF"/>
                <w:sz w:val="24"/>
                <w:szCs w:val="24"/>
              </w:rPr>
            </w:pPr>
          </w:p>
        </w:tc>
        <w:tc>
          <w:tcPr>
            <w:tcW w:w="1417" w:type="dxa"/>
          </w:tcPr>
          <w:p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p w:rsidR="005E7E22" w:rsidRPr="00C54E41" w:rsidRDefault="005E7E22" w:rsidP="001C15B2">
            <w:pPr>
              <w:ind w:left="89"/>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w:t>
            </w:r>
          </w:p>
          <w:p w:rsidR="005E7E22" w:rsidRPr="00C54E41" w:rsidRDefault="005E7E22" w:rsidP="001C15B2">
            <w:pPr>
              <w:ind w:left="85"/>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Interview </w:t>
            </w:r>
          </w:p>
        </w:tc>
      </w:tr>
      <w:tr w:rsidR="005E7E22" w:rsidRPr="005E7E22" w:rsidTr="00C54E41">
        <w:trPr>
          <w:trHeight w:val="1956"/>
        </w:trPr>
        <w:tc>
          <w:tcPr>
            <w:tcW w:w="1785" w:type="dxa"/>
          </w:tcPr>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Personal </w:t>
            </w:r>
          </w:p>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Qualities </w:t>
            </w:r>
          </w:p>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tc>
        <w:tc>
          <w:tcPr>
            <w:tcW w:w="110" w:type="dxa"/>
          </w:tcPr>
          <w:p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rsidR="005E7E22" w:rsidRPr="00C54E41" w:rsidRDefault="005E7E22" w:rsidP="001C15B2">
            <w:pPr>
              <w:spacing w:after="241" w:line="256" w:lineRule="auto"/>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rsidR="005E7E22" w:rsidRPr="00C54E41" w:rsidRDefault="005E7E22" w:rsidP="00534974">
            <w:pPr>
              <w:pStyle w:val="ListParagraph"/>
              <w:numPr>
                <w:ilvl w:val="0"/>
                <w:numId w:val="12"/>
              </w:numPr>
              <w:spacing w:line="242" w:lineRule="auto"/>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To be able to work as part of a team a</w:t>
            </w:r>
            <w:r w:rsidR="00581362">
              <w:rPr>
                <w:rFonts w:ascii="Arial" w:eastAsia="Verdana" w:hAnsi="Arial" w:cs="Arial"/>
                <w:color w:val="2F5496" w:themeColor="accent5" w:themeShade="BF"/>
                <w:sz w:val="24"/>
                <w:szCs w:val="24"/>
              </w:rPr>
              <w:t>nd build positive relationships with the whole school community and external providers.</w:t>
            </w:r>
            <w:r w:rsidRPr="00C54E41">
              <w:rPr>
                <w:rFonts w:ascii="Arial" w:eastAsia="Verdana" w:hAnsi="Arial" w:cs="Arial"/>
                <w:color w:val="2F5496" w:themeColor="accent5" w:themeShade="BF"/>
                <w:sz w:val="24"/>
                <w:szCs w:val="24"/>
              </w:rPr>
              <w:t xml:space="preserve"> </w:t>
            </w:r>
          </w:p>
          <w:p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An ability to take initiative and seek advice where appropriate. </w:t>
            </w:r>
          </w:p>
          <w:p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Energy and enthusiasm. </w:t>
            </w:r>
          </w:p>
          <w:p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Commitment to safeguarding and promoting the welfare of children and young people. </w:t>
            </w:r>
          </w:p>
          <w:p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 commitment to continue own personal development. </w:t>
            </w:r>
          </w:p>
          <w:p w:rsidR="00E46F8F" w:rsidRPr="00C54E41" w:rsidRDefault="00E46F8F" w:rsidP="00E46F8F">
            <w:pPr>
              <w:rPr>
                <w:rFonts w:ascii="Arial" w:hAnsi="Arial" w:cs="Arial"/>
                <w:color w:val="2F5496" w:themeColor="accent5" w:themeShade="BF"/>
                <w:sz w:val="24"/>
                <w:szCs w:val="24"/>
              </w:rPr>
            </w:pPr>
          </w:p>
          <w:p w:rsidR="00E46F8F" w:rsidRPr="00C54E41" w:rsidRDefault="00E46F8F" w:rsidP="00E46F8F">
            <w:pPr>
              <w:rPr>
                <w:rFonts w:ascii="Arial" w:hAnsi="Arial" w:cs="Arial"/>
                <w:color w:val="2F5496" w:themeColor="accent5" w:themeShade="BF"/>
                <w:sz w:val="24"/>
                <w:szCs w:val="24"/>
              </w:rPr>
            </w:pPr>
          </w:p>
        </w:tc>
        <w:tc>
          <w:tcPr>
            <w:tcW w:w="425" w:type="dxa"/>
          </w:tcPr>
          <w:p w:rsidR="005E7E22" w:rsidRPr="00C54E41" w:rsidRDefault="005E7E22" w:rsidP="001C15B2">
            <w:pPr>
              <w:ind w:left="324"/>
              <w:jc w:val="center"/>
              <w:rPr>
                <w:rFonts w:ascii="Arial" w:hAnsi="Arial" w:cs="Arial"/>
                <w:color w:val="2F5496" w:themeColor="accent5" w:themeShade="BF"/>
                <w:sz w:val="24"/>
                <w:szCs w:val="24"/>
              </w:rPr>
            </w:pPr>
          </w:p>
        </w:tc>
        <w:tc>
          <w:tcPr>
            <w:tcW w:w="2977" w:type="dxa"/>
          </w:tcPr>
          <w:p w:rsidR="005E7E22" w:rsidRPr="00C54E41" w:rsidRDefault="005E7E22" w:rsidP="00C54E41">
            <w:pPr>
              <w:rPr>
                <w:rFonts w:ascii="Arial" w:hAnsi="Arial" w:cs="Arial"/>
                <w:color w:val="2F5496" w:themeColor="accent5" w:themeShade="BF"/>
                <w:sz w:val="24"/>
                <w:szCs w:val="24"/>
              </w:rPr>
            </w:pPr>
          </w:p>
        </w:tc>
        <w:tc>
          <w:tcPr>
            <w:tcW w:w="1417" w:type="dxa"/>
          </w:tcPr>
          <w:p w:rsidR="005E7E22" w:rsidRPr="00C54E41" w:rsidRDefault="005E7E22" w:rsidP="001C15B2">
            <w:pPr>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Interview </w:t>
            </w:r>
          </w:p>
        </w:tc>
      </w:tr>
    </w:tbl>
    <w:p w:rsidR="005E7E22" w:rsidRPr="005E7E22" w:rsidRDefault="005E7E22" w:rsidP="005E7E22"/>
    <w:p w:rsidR="00782D34" w:rsidRDefault="00782D34" w:rsidP="00534974">
      <w:pPr>
        <w:pStyle w:val="Heading2"/>
        <w:ind w:left="0" w:firstLine="0"/>
        <w:rPr>
          <w:rFonts w:ascii="Arial" w:hAnsi="Arial" w:cs="Arial"/>
          <w:color w:val="003399"/>
          <w:sz w:val="24"/>
          <w:szCs w:val="24"/>
        </w:rPr>
      </w:pPr>
    </w:p>
    <w:p w:rsidR="00E46F8F" w:rsidRDefault="00E46F8F">
      <w:pPr>
        <w:rPr>
          <w:rFonts w:ascii="Arial" w:hAnsi="Arial" w:cs="Arial"/>
          <w:b/>
          <w:color w:val="003399"/>
          <w:sz w:val="24"/>
          <w:szCs w:val="24"/>
        </w:rPr>
      </w:pPr>
      <w:r>
        <w:rPr>
          <w:rFonts w:ascii="Arial" w:hAnsi="Arial" w:cs="Arial"/>
          <w:color w:val="003399"/>
          <w:sz w:val="24"/>
          <w:szCs w:val="24"/>
        </w:rPr>
        <w:br w:type="page"/>
      </w:r>
    </w:p>
    <w:p w:rsidR="009A53F2" w:rsidRDefault="009A53F2" w:rsidP="00100F22">
      <w:pPr>
        <w:pStyle w:val="Heading2"/>
        <w:ind w:left="-5"/>
        <w:rPr>
          <w:rFonts w:ascii="Arial" w:hAnsi="Arial" w:cs="Arial"/>
          <w:color w:val="003399"/>
          <w:sz w:val="24"/>
          <w:szCs w:val="24"/>
        </w:rPr>
      </w:pPr>
    </w:p>
    <w:p w:rsidR="00E46F8F" w:rsidRDefault="00E46F8F" w:rsidP="00100F22">
      <w:pPr>
        <w:pStyle w:val="Heading2"/>
        <w:ind w:left="-5"/>
        <w:rPr>
          <w:rFonts w:ascii="Arial" w:hAnsi="Arial" w:cs="Arial"/>
          <w:color w:val="003399"/>
          <w:sz w:val="24"/>
          <w:szCs w:val="24"/>
        </w:rPr>
      </w:pPr>
    </w:p>
    <w:p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rsidR="00A90FB6" w:rsidRPr="00292DFA" w:rsidRDefault="00A90FB6" w:rsidP="00A90FB6">
      <w:pPr>
        <w:pStyle w:val="Default"/>
        <w:rPr>
          <w:b/>
          <w:color w:val="003399"/>
        </w:rPr>
      </w:pPr>
      <w:r w:rsidRPr="00292DFA">
        <w:rPr>
          <w:b/>
          <w:color w:val="003399"/>
        </w:rPr>
        <w:t xml:space="preserve">Safeguarding </w:t>
      </w:r>
    </w:p>
    <w:p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rsidR="00A90FB6" w:rsidRPr="00292DFA" w:rsidRDefault="00A90FB6" w:rsidP="00A90FB6">
      <w:pPr>
        <w:pStyle w:val="Default"/>
        <w:ind w:left="1060"/>
        <w:jc w:val="both"/>
        <w:rPr>
          <w:color w:val="003399"/>
        </w:rPr>
      </w:pPr>
    </w:p>
    <w:p w:rsidR="00A90FB6" w:rsidRPr="00292DFA" w:rsidRDefault="00A90FB6" w:rsidP="00A90FB6">
      <w:pPr>
        <w:pStyle w:val="Default"/>
        <w:jc w:val="both"/>
        <w:rPr>
          <w:b/>
          <w:color w:val="003399"/>
        </w:rPr>
      </w:pPr>
      <w:r w:rsidRPr="00292DFA">
        <w:rPr>
          <w:b/>
          <w:color w:val="003399"/>
        </w:rPr>
        <w:t xml:space="preserve">Health &amp; Safety </w:t>
      </w:r>
    </w:p>
    <w:p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rsidR="00A90FB6" w:rsidRPr="00292DFA" w:rsidRDefault="00A90FB6" w:rsidP="00534974">
      <w:pPr>
        <w:pStyle w:val="Default"/>
        <w:ind w:left="1060"/>
        <w:jc w:val="both"/>
        <w:rPr>
          <w:color w:val="003399"/>
        </w:rPr>
      </w:pPr>
    </w:p>
    <w:p w:rsidR="00A90FB6" w:rsidRPr="00292DFA" w:rsidRDefault="00A90FB6" w:rsidP="00A90FB6">
      <w:pPr>
        <w:pStyle w:val="Default"/>
        <w:jc w:val="both"/>
        <w:rPr>
          <w:b/>
          <w:color w:val="003399"/>
        </w:rPr>
      </w:pPr>
      <w:r w:rsidRPr="00292DFA">
        <w:rPr>
          <w:b/>
          <w:color w:val="003399"/>
        </w:rPr>
        <w:t xml:space="preserve">Policies &amp; Procedures </w:t>
      </w:r>
    </w:p>
    <w:p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rsidR="00100F22" w:rsidRPr="00292DFA" w:rsidRDefault="00100F22" w:rsidP="00534974">
      <w:pPr>
        <w:pStyle w:val="Default"/>
        <w:ind w:left="1060"/>
        <w:jc w:val="both"/>
        <w:rPr>
          <w:color w:val="003399"/>
        </w:rPr>
      </w:pPr>
    </w:p>
    <w:p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rsidR="00782D34" w:rsidRDefault="00782D34">
      <w:pPr>
        <w:spacing w:after="14" w:line="251" w:lineRule="auto"/>
        <w:ind w:left="269" w:hanging="10"/>
        <w:jc w:val="center"/>
        <w:rPr>
          <w:color w:val="003399"/>
          <w:sz w:val="42"/>
        </w:rPr>
      </w:pPr>
    </w:p>
    <w:p w:rsidR="00782D34" w:rsidRDefault="00782D34">
      <w:pPr>
        <w:spacing w:after="14" w:line="251" w:lineRule="auto"/>
        <w:ind w:left="269" w:hanging="10"/>
        <w:jc w:val="center"/>
        <w:rPr>
          <w:color w:val="003399"/>
          <w:sz w:val="42"/>
        </w:rPr>
      </w:pPr>
    </w:p>
    <w:p w:rsidR="00782D34" w:rsidRDefault="00782D34">
      <w:pPr>
        <w:spacing w:after="14" w:line="251" w:lineRule="auto"/>
        <w:ind w:left="269" w:hanging="10"/>
        <w:jc w:val="center"/>
        <w:rPr>
          <w:color w:val="003399"/>
          <w:sz w:val="42"/>
        </w:rPr>
      </w:pPr>
    </w:p>
    <w:p w:rsidR="00782D34" w:rsidRPr="00581362" w:rsidRDefault="00581362">
      <w:pPr>
        <w:spacing w:after="14" w:line="251" w:lineRule="auto"/>
        <w:ind w:left="269" w:hanging="10"/>
        <w:jc w:val="center"/>
        <w:rPr>
          <w:rFonts w:ascii="Arial" w:hAnsi="Arial" w:cs="Arial"/>
          <w:color w:val="003399"/>
          <w:sz w:val="32"/>
          <w:szCs w:val="32"/>
        </w:rPr>
      </w:pPr>
      <w:r w:rsidRPr="00581362">
        <w:rPr>
          <w:rFonts w:ascii="Arial" w:hAnsi="Arial" w:cs="Arial"/>
          <w:color w:val="003399"/>
          <w:sz w:val="32"/>
          <w:szCs w:val="32"/>
        </w:rPr>
        <w:t>For further information or to arrange a tour of the school, please contact Mrs Helen Hulse, School Business Manager on 01270 765031 or email recruitment@sandbachhigh.co.uk</w:t>
      </w:r>
    </w:p>
    <w:p w:rsidR="00782D34" w:rsidRDefault="00782D34">
      <w:pPr>
        <w:spacing w:after="14" w:line="251" w:lineRule="auto"/>
        <w:ind w:left="269" w:hanging="10"/>
        <w:jc w:val="center"/>
        <w:rPr>
          <w:color w:val="003399"/>
          <w:sz w:val="42"/>
        </w:rPr>
      </w:pPr>
    </w:p>
    <w:p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rsidR="00782D34" w:rsidRPr="00782D34" w:rsidRDefault="00782D34">
      <w:pPr>
        <w:spacing w:after="14" w:line="251" w:lineRule="auto"/>
        <w:ind w:left="269" w:hanging="10"/>
        <w:jc w:val="center"/>
        <w:rPr>
          <w:rFonts w:ascii="Arial" w:hAnsi="Arial" w:cs="Arial"/>
          <w:color w:val="003399"/>
          <w:sz w:val="32"/>
          <w:szCs w:val="32"/>
        </w:rPr>
      </w:pPr>
    </w:p>
    <w:p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rsidR="00782D34" w:rsidRPr="00782D34" w:rsidRDefault="00782D34">
      <w:pPr>
        <w:spacing w:after="14" w:line="251" w:lineRule="auto"/>
        <w:ind w:left="269" w:hanging="10"/>
        <w:jc w:val="center"/>
        <w:rPr>
          <w:rFonts w:ascii="Arial" w:hAnsi="Arial" w:cs="Arial"/>
          <w:color w:val="003399"/>
          <w:sz w:val="32"/>
          <w:szCs w:val="32"/>
        </w:rPr>
      </w:pPr>
    </w:p>
    <w:p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rsidTr="001A67BB">
        <w:trPr>
          <w:trHeight w:val="446"/>
        </w:trPr>
        <w:tc>
          <w:tcPr>
            <w:tcW w:w="2574" w:type="dxa"/>
          </w:tcPr>
          <w:p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rsidR="001A67BB" w:rsidRDefault="00A11F47" w:rsidP="00AC4A96">
            <w:pPr>
              <w:rPr>
                <w:rFonts w:ascii="Arial" w:hAnsi="Arial" w:cs="Arial"/>
                <w:color w:val="003399"/>
                <w:sz w:val="24"/>
                <w:szCs w:val="24"/>
              </w:rPr>
            </w:pPr>
            <w:r>
              <w:rPr>
                <w:rFonts w:ascii="Arial" w:hAnsi="Arial" w:cs="Arial"/>
                <w:color w:val="003399"/>
                <w:sz w:val="24"/>
                <w:szCs w:val="24"/>
              </w:rPr>
              <w:t>Thursday 11</w:t>
            </w:r>
            <w:r w:rsidRPr="00A11F47">
              <w:rPr>
                <w:rFonts w:ascii="Arial" w:hAnsi="Arial" w:cs="Arial"/>
                <w:color w:val="003399"/>
                <w:sz w:val="24"/>
                <w:szCs w:val="24"/>
                <w:vertAlign w:val="superscript"/>
              </w:rPr>
              <w:t>th</w:t>
            </w:r>
            <w:r>
              <w:rPr>
                <w:rFonts w:ascii="Arial" w:hAnsi="Arial" w:cs="Arial"/>
                <w:color w:val="003399"/>
                <w:sz w:val="24"/>
                <w:szCs w:val="24"/>
              </w:rPr>
              <w:t xml:space="preserve"> July </w:t>
            </w:r>
          </w:p>
          <w:p w:rsidR="001A67BB" w:rsidRPr="007B0988" w:rsidRDefault="001A67BB" w:rsidP="00AC4A96">
            <w:pPr>
              <w:rPr>
                <w:rFonts w:ascii="Arial" w:hAnsi="Arial" w:cs="Arial"/>
                <w:color w:val="003399"/>
                <w:sz w:val="24"/>
                <w:szCs w:val="24"/>
              </w:rPr>
            </w:pPr>
          </w:p>
        </w:tc>
      </w:tr>
      <w:tr w:rsidR="001A67BB" w:rsidRPr="007B0988" w:rsidTr="001A67BB">
        <w:trPr>
          <w:trHeight w:val="458"/>
        </w:trPr>
        <w:tc>
          <w:tcPr>
            <w:tcW w:w="2574" w:type="dxa"/>
          </w:tcPr>
          <w:p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rsidR="001A67BB" w:rsidRDefault="006877B7" w:rsidP="00AC4A96">
            <w:pPr>
              <w:rPr>
                <w:rFonts w:ascii="Arial" w:hAnsi="Arial" w:cs="Arial"/>
                <w:color w:val="003399"/>
                <w:sz w:val="24"/>
                <w:szCs w:val="24"/>
              </w:rPr>
            </w:pPr>
            <w:r>
              <w:rPr>
                <w:rFonts w:ascii="Arial" w:hAnsi="Arial" w:cs="Arial"/>
                <w:color w:val="003399"/>
                <w:sz w:val="24"/>
                <w:szCs w:val="24"/>
              </w:rPr>
              <w:t>TBC</w:t>
            </w:r>
          </w:p>
          <w:p w:rsidR="001A67BB" w:rsidRPr="007B0988" w:rsidRDefault="001A67BB" w:rsidP="00AC4A96">
            <w:pPr>
              <w:rPr>
                <w:rFonts w:ascii="Arial" w:hAnsi="Arial" w:cs="Arial"/>
                <w:color w:val="003399"/>
                <w:sz w:val="24"/>
                <w:szCs w:val="24"/>
              </w:rPr>
            </w:pPr>
          </w:p>
        </w:tc>
      </w:tr>
    </w:tbl>
    <w:p w:rsidR="001A67BB" w:rsidRDefault="001A67BB">
      <w:pPr>
        <w:spacing w:after="14" w:line="251" w:lineRule="auto"/>
        <w:ind w:left="269" w:hanging="10"/>
        <w:jc w:val="center"/>
        <w:rPr>
          <w:color w:val="003399"/>
          <w:sz w:val="42"/>
        </w:rPr>
      </w:pPr>
    </w:p>
    <w:p w:rsidR="00782D34" w:rsidRDefault="00782D34">
      <w:pPr>
        <w:spacing w:after="14" w:line="251" w:lineRule="auto"/>
        <w:ind w:left="269" w:hanging="10"/>
        <w:jc w:val="center"/>
        <w:rPr>
          <w:color w:val="003399"/>
          <w:sz w:val="42"/>
        </w:rPr>
      </w:pPr>
    </w:p>
    <w:p w:rsidR="00782D34" w:rsidRDefault="00782D34">
      <w:pPr>
        <w:spacing w:after="14" w:line="251" w:lineRule="auto"/>
        <w:ind w:left="269" w:hanging="10"/>
        <w:jc w:val="center"/>
        <w:rPr>
          <w:color w:val="003399"/>
          <w:sz w:val="42"/>
        </w:rPr>
      </w:pPr>
    </w:p>
    <w:p w:rsidR="00782D34" w:rsidRDefault="00782D34">
      <w:pPr>
        <w:spacing w:after="14" w:line="251" w:lineRule="auto"/>
        <w:ind w:left="269" w:hanging="10"/>
        <w:jc w:val="center"/>
        <w:rPr>
          <w:color w:val="003399"/>
          <w:sz w:val="42"/>
        </w:rPr>
      </w:pPr>
    </w:p>
    <w:p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5B" w:rsidRDefault="007B0988">
      <w:pPr>
        <w:spacing w:after="0" w:line="240" w:lineRule="auto"/>
      </w:pPr>
      <w:r>
        <w:separator/>
      </w:r>
    </w:p>
  </w:endnote>
  <w:endnote w:type="continuationSeparator" w:id="0">
    <w:p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5B" w:rsidRDefault="007B0988">
      <w:pPr>
        <w:spacing w:after="0" w:line="240" w:lineRule="auto"/>
      </w:pPr>
      <w:r>
        <w:separator/>
      </w:r>
    </w:p>
  </w:footnote>
  <w:footnote w:type="continuationSeparator" w:id="0">
    <w:p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3F9" w:rsidRDefault="007B0988">
    <w:r>
      <w:rPr>
        <w:noProof/>
      </w:rPr>
      <mc:AlternateContent>
        <mc:Choice Requires="wpg">
          <w:drawing>
            <wp:anchor distT="0" distB="0" distL="114300" distR="114300" simplePos="0" relativeHeight="251657216" behindDoc="1" locked="0" layoutInCell="1" allowOverlap="1">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 w15:restartNumberingAfterBreak="0">
    <w:nsid w:val="281A38AD"/>
    <w:multiLevelType w:val="hybridMultilevel"/>
    <w:tmpl w:val="1AE2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6"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F40BC"/>
    <w:multiLevelType w:val="hybridMultilevel"/>
    <w:tmpl w:val="367A5D9E"/>
    <w:lvl w:ilvl="0" w:tplc="1EAC24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652767C4"/>
    <w:multiLevelType w:val="hybridMultilevel"/>
    <w:tmpl w:val="178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4"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5" w15:restartNumberingAfterBreak="0">
    <w:nsid w:val="7CB8640E"/>
    <w:multiLevelType w:val="hybridMultilevel"/>
    <w:tmpl w:val="D24081D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11"/>
  </w:num>
  <w:num w:numId="3">
    <w:abstractNumId w:val="5"/>
  </w:num>
  <w:num w:numId="4">
    <w:abstractNumId w:val="14"/>
  </w:num>
  <w:num w:numId="5">
    <w:abstractNumId w:val="4"/>
  </w:num>
  <w:num w:numId="6">
    <w:abstractNumId w:val="2"/>
  </w:num>
  <w:num w:numId="7">
    <w:abstractNumId w:val="6"/>
  </w:num>
  <w:num w:numId="8">
    <w:abstractNumId w:val="0"/>
  </w:num>
  <w:num w:numId="9">
    <w:abstractNumId w:val="1"/>
  </w:num>
  <w:num w:numId="10">
    <w:abstractNumId w:val="9"/>
  </w:num>
  <w:num w:numId="11">
    <w:abstractNumId w:val="10"/>
  </w:num>
  <w:num w:numId="12">
    <w:abstractNumId w:val="7"/>
  </w:num>
  <w:num w:numId="13">
    <w:abstractNumId w:val="8"/>
  </w:num>
  <w:num w:numId="14">
    <w:abstractNumId w:val="1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7013D"/>
    <w:rsid w:val="00100F22"/>
    <w:rsid w:val="001A67BB"/>
    <w:rsid w:val="00292DFA"/>
    <w:rsid w:val="002A2804"/>
    <w:rsid w:val="002B7B4E"/>
    <w:rsid w:val="002D4F3B"/>
    <w:rsid w:val="002F48BE"/>
    <w:rsid w:val="00352A97"/>
    <w:rsid w:val="003E23F9"/>
    <w:rsid w:val="00404366"/>
    <w:rsid w:val="004A0C9D"/>
    <w:rsid w:val="004B4979"/>
    <w:rsid w:val="004B7D2C"/>
    <w:rsid w:val="00534974"/>
    <w:rsid w:val="00574F4B"/>
    <w:rsid w:val="00581362"/>
    <w:rsid w:val="005D58B5"/>
    <w:rsid w:val="005D745B"/>
    <w:rsid w:val="005E7E22"/>
    <w:rsid w:val="00625A51"/>
    <w:rsid w:val="00652829"/>
    <w:rsid w:val="0067134E"/>
    <w:rsid w:val="006877B7"/>
    <w:rsid w:val="006B28B7"/>
    <w:rsid w:val="006B6C23"/>
    <w:rsid w:val="00751436"/>
    <w:rsid w:val="00782D34"/>
    <w:rsid w:val="007A6765"/>
    <w:rsid w:val="007B0988"/>
    <w:rsid w:val="007E15DE"/>
    <w:rsid w:val="008A4118"/>
    <w:rsid w:val="00997EEE"/>
    <w:rsid w:val="009A53F2"/>
    <w:rsid w:val="00A11F47"/>
    <w:rsid w:val="00A90FB6"/>
    <w:rsid w:val="00B731BF"/>
    <w:rsid w:val="00BB3F7E"/>
    <w:rsid w:val="00C54E41"/>
    <w:rsid w:val="00C615BE"/>
    <w:rsid w:val="00C843D1"/>
    <w:rsid w:val="00CA610B"/>
    <w:rsid w:val="00E46F8F"/>
    <w:rsid w:val="00E807A2"/>
    <w:rsid w:val="00F2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5CDD"/>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paragraph" w:styleId="Heading3">
    <w:name w:val="heading 3"/>
    <w:basedOn w:val="Normal"/>
    <w:next w:val="Normal"/>
    <w:link w:val="Heading3Char"/>
    <w:uiPriority w:val="9"/>
    <w:unhideWhenUsed/>
    <w:qFormat/>
    <w:rsid w:val="00CA6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A61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23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2024-07-03T12:37:00Z</dcterms:created>
  <dcterms:modified xsi:type="dcterms:W3CDTF">2024-07-03T12:37:00Z</dcterms:modified>
</cp:coreProperties>
</file>