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109"/>
        <w:gridCol w:w="507"/>
        <w:gridCol w:w="1069"/>
        <w:gridCol w:w="533"/>
        <w:gridCol w:w="2109"/>
        <w:tblGridChange w:id="0">
          <w:tblGrid>
            <w:gridCol w:w="2689"/>
            <w:gridCol w:w="2109"/>
            <w:gridCol w:w="507"/>
            <w:gridCol w:w="1069"/>
            <w:gridCol w:w="533"/>
            <w:gridCol w:w="2109"/>
          </w:tblGrid>
        </w:tblGridChange>
      </w:tblGrid>
      <w:tr>
        <w:trPr>
          <w:cantSplit w:val="0"/>
          <w:tblHeader w:val="0"/>
        </w:trPr>
        <w:tc>
          <w:tcPr>
            <w:shd w:fill="f2f2f2"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shd w:fill="f2f2f2"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Science Technician</w:t>
            </w:r>
          </w:p>
        </w:tc>
        <w:tc>
          <w:tcPr>
            <w:gridSpan w:val="3"/>
            <w:shd w:fill="f2f2f2"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 </w:t>
            </w:r>
          </w:p>
        </w:tc>
        <w:tc>
          <w:tcPr>
            <w:shd w:fill="f2f2f2"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JE021</w:t>
            </w:r>
          </w:p>
        </w:tc>
      </w:tr>
      <w:tr>
        <w:trPr>
          <w:cantSplit w:val="0"/>
          <w:tblHeader w:val="0"/>
        </w:trPr>
        <w:tc>
          <w:tcPr>
            <w:shd w:fill="f2f2f2"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rHeight w:val="416" w:hRule="atLeast"/>
          <w:tblHeader w:val="0"/>
        </w:trPr>
        <w:tc>
          <w:tcPr>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gridSpan w:val="2"/>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 Department</w:t>
            </w:r>
          </w:p>
        </w:tc>
        <w:tc>
          <w:tcPr>
            <w:shd w:fill="f2f2f2"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16 - SCP 18</w:t>
            </w:r>
          </w:p>
        </w:tc>
      </w:tr>
      <w:tr>
        <w:trPr>
          <w:cantSplit w:val="0"/>
          <w:tblHeader w:val="0"/>
        </w:trPr>
        <w:tc>
          <w:tcPr>
            <w:shd w:fill="f2f2f2"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Staff responsibility for:</w:t>
            </w:r>
          </w:p>
        </w:tc>
        <w:tc>
          <w:tcPr>
            <w:gridSpan w:val="2"/>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30</w:t>
            </w: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rtl w:val="0"/>
              </w:rPr>
              <w:t xml:space="preserve">18</w:t>
            </w:r>
            <w:r w:rsidDel="00000000" w:rsidR="00000000" w:rsidRPr="00000000">
              <w:rPr>
                <w:rFonts w:ascii="Arial" w:cs="Arial" w:eastAsia="Arial" w:hAnsi="Arial"/>
                <w:color w:val="000000"/>
                <w:rtl w:val="0"/>
              </w:rPr>
              <w:t xml:space="preserve">.00 - £3</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rtl w:val="0"/>
              </w:rPr>
              <w:t xml:space="preserve">37</w:t>
            </w:r>
            <w:r w:rsidDel="00000000" w:rsidR="00000000" w:rsidRPr="00000000">
              <w:rPr>
                <w:rFonts w:ascii="Arial" w:cs="Arial" w:eastAsia="Arial" w:hAnsi="Arial"/>
                <w:color w:val="000000"/>
                <w:rtl w:val="0"/>
              </w:rPr>
              <w:t xml:space="preserve">.00 </w:t>
            </w:r>
            <w:r w:rsidDel="00000000" w:rsidR="00000000" w:rsidRPr="00000000">
              <w:rPr>
                <w:rFonts w:ascii="Arial" w:cs="Arial" w:eastAsia="Arial" w:hAnsi="Arial"/>
                <w:rtl w:val="0"/>
              </w:rPr>
              <w:t xml:space="preserve">(FTE, Salary to be pro rata)</w:t>
            </w:r>
          </w:p>
          <w:p w:rsidR="00000000" w:rsidDel="00000000" w:rsidP="00000000" w:rsidRDefault="00000000" w:rsidRPr="00000000" w14:paraId="00000020">
            <w:pPr>
              <w:spacing w:after="0" w:line="240" w:lineRule="auto"/>
              <w:rPr>
                <w:rFonts w:ascii="Arial" w:cs="Arial" w:eastAsia="Arial" w:hAnsi="Arial"/>
              </w:rPr>
            </w:pPr>
            <w:bookmarkStart w:colFirst="0" w:colLast="0" w:name="_heading=h.pk9e84u0nnjy" w:id="0"/>
            <w:bookmarkEnd w:id="0"/>
            <w:r w:rsidDel="00000000" w:rsidR="00000000" w:rsidRPr="00000000">
              <w:rPr>
                <w:rFonts w:ascii="Arial" w:cs="Arial" w:eastAsia="Arial" w:hAnsi="Arial"/>
                <w:rtl w:val="0"/>
              </w:rPr>
              <w:t xml:space="preserve">[Delete as appropriate]</w:t>
            </w:r>
          </w:p>
        </w:tc>
      </w:tr>
      <w:tr>
        <w:trPr>
          <w:cantSplit w:val="0"/>
          <w:tblHeader w:val="0"/>
        </w:trPr>
        <w:tc>
          <w:tcPr>
            <w:shd w:fill="f2f2f2"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gridSpan w:val="2"/>
            <w:shd w:fill="f2f2f2"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travel across Trust academies required and out of hours working.</w:t>
            </w:r>
          </w:p>
        </w:tc>
        <w:tc>
          <w:tcPr>
            <w:shd w:fill="f2f2f2"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hours, 39 weeks</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technical management, administration and operations for the science curriculum at Academy</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Organising the support services for science teaching in the academy</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effectively as part of a team to ensure that the standards of work of other laboratory science technician staff is of a high quality and have responsibility for the standards of work within the laboratory and the suitable allocation of tasks and areas of responsibilities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closely with other technicians and be responsible for ensuring that newly appointed technicians receive appropriate induction and are settled into the department and are informed about departmental matters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the supervision of staff in relation to time keeping and attendance</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take part in INSET training when required and to share responsibility for the ‘on the job’ training of newly appointed technical staff</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Transportation of equipment between science teaching areas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Preparing the materials, stock and standards solutions, specimens, and apparatus required for demonstrations and for practical work. Replenishing reagent bottles as necessary</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 up and testing demonstration experiments and ensuring that they will work satisfactorily</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Recovery of residues. Preparation of distilled/deionised water</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Sterilisation of apparatus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Care of animals and plants kept for observation and experimental purposes, both in term and during vacations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of apparatus (e.g. glassware) used by teaching staff, and by pupils if it is difficult or dangerous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items for repair, etc. to equipment and services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apparatus and equipment in good working order, and carrying out repairs within the capabilities of the post holder</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Construction and/or modification of laboratory apparatus, including preparation/presentation of specimens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 new experiments, and assisting in devising new practical work</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Assisting in the construction and preparation of the audio-visual aids, and maintaining the AVA equipment used within the science department</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 disposal of biological and chemical residues and other waste material</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Inspection, maintenance and correct use of safety equipment</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Operating laboratory documentation systems (cataloguing, filing, worksheets, etc.)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responsible to the Head of Science for the maintenance and upkeep of the science laboratories and advising on any improvements which can be made in this respect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Operating and administering stock control and ordering procedures, preparation of requisitions, obtaining quotations, checking deliveries, coordinating common stock between sections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a good stock of necessary materials for the construction of science apparatus. Keeping legal records (alcohols, poisons, flammables, etc.)</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day to day requests for equipment and other resources ordered are available in the laboratories at the times requested and cleared away at the end of the lesson</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understand and apply the requirements of the Health and Safety at Work Act in all situations within areas of work. This will include: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3"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Putting out relevant CLEAPPS Hazards when preparing lessons involving the use of hazardous chemicals and warning teachers to seek advice from appropriate sources from appropriate sources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Informing responsible authorities when faults are discovered with fume cupboards, gas supply, electrical equipment etc.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teaching staff as and when necessary in the demonstration of    experimental procedures to small groups or classes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comply with the academy policies and procedures at all times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4E">
      <w:pPr>
        <w:spacing w:after="0" w:line="276" w:lineRule="auto"/>
        <w:ind w:left="360" w:firstLine="0"/>
        <w:rPr>
          <w:rFonts w:ascii="Arial" w:cs="Arial" w:eastAsia="Arial" w:hAnsi="Arial"/>
        </w:rPr>
      </w:pPr>
      <w:r w:rsidDel="00000000" w:rsidR="00000000" w:rsidRPr="00000000">
        <w:rPr>
          <w:rFonts w:ascii="Arial" w:cs="Arial" w:eastAsia="Arial" w:hAnsi="Arial"/>
          <w:rtl w:val="0"/>
        </w:rPr>
        <w:t xml:space="preserve">30.To adhere to GDPR and Data Protection Regulations, whilst maintaining confidentiality </w:t>
      </w:r>
    </w:p>
    <w:p w:rsidR="00000000" w:rsidDel="00000000" w:rsidP="00000000" w:rsidRDefault="00000000" w:rsidRPr="00000000" w14:paraId="0000004F">
      <w:pPr>
        <w:spacing w:after="0" w:line="27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5C">
      <w:pPr>
        <w:widowControl w:val="0"/>
        <w:tabs>
          <w:tab w:val="left" w:leader="none" w:pos="220"/>
          <w:tab w:val="left" w:leader="none" w:pos="720"/>
        </w:tabs>
        <w:spacing w:after="0" w:line="240" w:lineRule="auto"/>
        <w:rPr>
          <w:rFonts w:ascii="Arial" w:cs="Arial" w:eastAsia="Arial" w:hAnsi="Arial"/>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val="1"/>
    <w:unhideWhenUsed w:val="1"/>
    <w:rsid w:val="00310C73"/>
    <w:pPr>
      <w:spacing w:after="0" w:line="240" w:lineRule="auto"/>
    </w:pPr>
    <w:rPr>
      <w:rFonts w:ascii="Times New Roman" w:cs="Times New Roman" w:hAnsi="Times New Roman"/>
      <w:sz w:val="24"/>
      <w:szCs w:val="24"/>
    </w:rPr>
  </w:style>
  <w:style w:type="character" w:styleId="DocumentMapChar" w:customStyle="1">
    <w:name w:val="Document Map Char"/>
    <w:basedOn w:val="DefaultParagraphFont"/>
    <w:link w:val="DocumentMap"/>
    <w:uiPriority w:val="99"/>
    <w:semiHidden w:val="1"/>
    <w:rsid w:val="00310C73"/>
    <w:rPr>
      <w:rFonts w:ascii="Times New Roman" w:cs="Times New Roman" w:hAnsi="Times New Roman"/>
      <w:lang w:val="en-GB"/>
    </w:rPr>
  </w:style>
  <w:style w:type="paragraph" w:styleId="p1" w:customStyle="1">
    <w:name w:val="p1"/>
    <w:basedOn w:val="Normal"/>
    <w:rsid w:val="0057469D"/>
    <w:pPr>
      <w:spacing w:after="0" w:line="240" w:lineRule="auto"/>
    </w:pPr>
    <w:rPr>
      <w:rFonts w:ascii="Gill Sans MT" w:cs="Times New Roman" w:hAnsi="Gill Sans MT"/>
      <w:sz w:val="18"/>
      <w:szCs w:val="18"/>
      <w:lang w:val="en-US"/>
    </w:rPr>
  </w:style>
  <w:style w:type="paragraph" w:styleId="p2" w:customStyle="1">
    <w:name w:val="p2"/>
    <w:basedOn w:val="Normal"/>
    <w:rsid w:val="0057469D"/>
    <w:pPr>
      <w:spacing w:after="0" w:line="240" w:lineRule="auto"/>
    </w:pPr>
    <w:rPr>
      <w:rFonts w:ascii="Gill Sans MT" w:cs="Times New Roman" w:hAnsi="Gill Sans MT"/>
      <w:sz w:val="30"/>
      <w:szCs w:val="30"/>
      <w:lang w:val="en-US"/>
    </w:rPr>
  </w:style>
  <w:style w:type="paragraph" w:styleId="p3" w:customStyle="1">
    <w:name w:val="p3"/>
    <w:basedOn w:val="Normal"/>
    <w:rsid w:val="0057469D"/>
    <w:pPr>
      <w:spacing w:after="0" w:line="240" w:lineRule="auto"/>
    </w:pPr>
    <w:rPr>
      <w:rFonts w:ascii="Gill Sans MT" w:cs="Times New Roman" w:hAnsi="Gill Sans MT"/>
      <w:sz w:val="17"/>
      <w:szCs w:val="17"/>
      <w:lang w:val="en-US"/>
    </w:rPr>
  </w:style>
  <w:style w:type="paragraph" w:styleId="p4" w:customStyle="1">
    <w:name w:val="p4"/>
    <w:basedOn w:val="Normal"/>
    <w:rsid w:val="0057469D"/>
    <w:pPr>
      <w:spacing w:after="36" w:line="240" w:lineRule="auto"/>
    </w:pPr>
    <w:rPr>
      <w:rFonts w:ascii="Gill Sans MT" w:cs="Times New Roman" w:hAnsi="Gill Sans MT"/>
      <w:sz w:val="17"/>
      <w:szCs w:val="17"/>
      <w:lang w:val="en-US"/>
    </w:rPr>
  </w:style>
  <w:style w:type="paragraph" w:styleId="p5" w:customStyle="1">
    <w:name w:val="p5"/>
    <w:basedOn w:val="Normal"/>
    <w:rsid w:val="0057469D"/>
    <w:pPr>
      <w:spacing w:after="0" w:line="240" w:lineRule="auto"/>
    </w:pPr>
    <w:rPr>
      <w:rFonts w:ascii="Gill Sans MT" w:cs="Times New Roman" w:hAnsi="Gill Sans MT"/>
      <w:sz w:val="17"/>
      <w:szCs w:val="17"/>
      <w:lang w:val="en-US"/>
    </w:rPr>
  </w:style>
  <w:style w:type="paragraph" w:styleId="p6" w:customStyle="1">
    <w:name w:val="p6"/>
    <w:basedOn w:val="Normal"/>
    <w:rsid w:val="0057469D"/>
    <w:pPr>
      <w:spacing w:after="38" w:line="240" w:lineRule="auto"/>
    </w:pPr>
    <w:rPr>
      <w:rFonts w:ascii="Gill Sans MT" w:cs="Times New Roman" w:hAnsi="Gill Sans MT"/>
      <w:sz w:val="17"/>
      <w:szCs w:val="17"/>
      <w:lang w:val="en-US"/>
    </w:rPr>
  </w:style>
  <w:style w:type="paragraph" w:styleId="p7" w:customStyle="1">
    <w:name w:val="p7"/>
    <w:basedOn w:val="Normal"/>
    <w:rsid w:val="0057469D"/>
    <w:pPr>
      <w:spacing w:after="63" w:line="240" w:lineRule="auto"/>
    </w:pPr>
    <w:rPr>
      <w:rFonts w:ascii="Gill Sans MT" w:cs="Times New Roman" w:hAnsi="Gill Sans MT"/>
      <w:sz w:val="17"/>
      <w:szCs w:val="17"/>
      <w:lang w:val="en-US"/>
    </w:rPr>
  </w:style>
  <w:style w:type="paragraph" w:styleId="p8" w:customStyle="1">
    <w:name w:val="p8"/>
    <w:basedOn w:val="Normal"/>
    <w:rsid w:val="0057469D"/>
    <w:pPr>
      <w:spacing w:after="0" w:line="240" w:lineRule="auto"/>
    </w:pPr>
    <w:rPr>
      <w:rFonts w:ascii="Calibri" w:cs="Times New Roman" w:hAnsi="Calibri"/>
      <w:sz w:val="17"/>
      <w:szCs w:val="17"/>
      <w:lang w:val="en-US"/>
    </w:rPr>
  </w:style>
  <w:style w:type="character" w:styleId="s2" w:customStyle="1">
    <w:name w:val="s2"/>
    <w:basedOn w:val="DefaultParagraphFont"/>
    <w:rsid w:val="0057469D"/>
    <w:rPr>
      <w:rFonts w:ascii="Wingdings" w:hAnsi="Wingdings" w:hint="default"/>
      <w:sz w:val="17"/>
      <w:szCs w:val="17"/>
    </w:rPr>
  </w:style>
  <w:style w:type="character" w:styleId="apple-converted-space" w:customStyle="1">
    <w:name w:val="apple-converted-space"/>
    <w:basedOn w:val="DefaultParagraphFont"/>
    <w:rsid w:val="0057469D"/>
  </w:style>
  <w:style w:type="paragraph" w:styleId="BalloonText">
    <w:name w:val="Balloon Text"/>
    <w:basedOn w:val="Normal"/>
    <w:link w:val="BalloonTextChar"/>
    <w:uiPriority w:val="99"/>
    <w:semiHidden w:val="1"/>
    <w:unhideWhenUsed w:val="1"/>
    <w:rsid w:val="003E7BB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E7BB3"/>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xRHOb1raVMzRHL3sg5JDEn+nQ==">CgMxLjAyDmgucGs5ZTg0dTBubmp5OAByITFtWFJUa3E0UmxiZ2tBbWNwSVVlWkNRR0JFd3FXak9iRA==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2024-11-21T12:04:00Z</dcterms:created>
  <dc:creator>Rose, Katie</dc:creator>
</cp:coreProperties>
</file>