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Look w:val="0000" w:firstRow="0" w:lastRow="0" w:firstColumn="0" w:lastColumn="0" w:noHBand="0" w:noVBand="0"/>
      </w:tblPr>
      <w:tblGrid>
        <w:gridCol w:w="9108"/>
      </w:tblGrid>
      <w:tr w:rsidR="00567F26" w14:paraId="43D2D836" w14:textId="77777777" w:rsidTr="008134B4">
        <w:tc>
          <w:tcPr>
            <w:tcW w:w="9108" w:type="dxa"/>
          </w:tcPr>
          <w:p w14:paraId="6DEBAD9D" w14:textId="77777777" w:rsidR="008134B4" w:rsidRDefault="008134B4" w:rsidP="008134B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70492A" w14:textId="77777777" w:rsidR="00567F26" w:rsidRPr="008134B4" w:rsidRDefault="00567F26" w:rsidP="008134B4">
            <w:pPr>
              <w:pStyle w:val="Heading1"/>
              <w:jc w:val="center"/>
              <w:rPr>
                <w:rFonts w:asciiTheme="minorHAnsi" w:hAnsiTheme="minorHAnsi"/>
                <w:sz w:val="32"/>
                <w:szCs w:val="22"/>
              </w:rPr>
            </w:pPr>
            <w:r w:rsidRPr="008134B4">
              <w:rPr>
                <w:rFonts w:asciiTheme="minorHAnsi" w:hAnsiTheme="minorHAnsi"/>
                <w:sz w:val="32"/>
                <w:szCs w:val="22"/>
              </w:rPr>
              <w:t>JOB PROFILE</w:t>
            </w:r>
          </w:p>
          <w:p w14:paraId="3FB37DBD" w14:textId="77777777" w:rsidR="00567F26" w:rsidRPr="008134B4" w:rsidRDefault="00567F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0FEE6E" w14:textId="7A77E03E" w:rsidR="00E25587" w:rsidRPr="00E25587" w:rsidRDefault="00567F26" w:rsidP="00E25587">
            <w:pPr>
              <w:pStyle w:val="Heading1"/>
              <w:tabs>
                <w:tab w:val="left" w:pos="7200"/>
              </w:tabs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POST: </w:t>
            </w:r>
            <w:r w:rsid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  <w:r w:rsidR="005507BB"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Senior </w:t>
            </w:r>
            <w:r w:rsidRPr="008134B4">
              <w:rPr>
                <w:rFonts w:asciiTheme="minorHAnsi" w:hAnsiTheme="minorHAnsi"/>
                <w:kern w:val="0"/>
                <w:sz w:val="22"/>
                <w:szCs w:val="22"/>
              </w:rPr>
              <w:t>Teaching Assistant</w:t>
            </w:r>
            <w:r w:rsidR="00236543"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 </w:t>
            </w:r>
            <w:r w:rsidR="002C1FFB">
              <w:rPr>
                <w:rFonts w:asciiTheme="minorHAnsi" w:hAnsiTheme="minorHAnsi"/>
                <w:kern w:val="0"/>
                <w:sz w:val="22"/>
                <w:szCs w:val="22"/>
              </w:rPr>
              <w:t>(</w:t>
            </w:r>
            <w:proofErr w:type="gramStart"/>
            <w:r w:rsidR="002C1FFB">
              <w:rPr>
                <w:rFonts w:asciiTheme="minorHAnsi" w:hAnsiTheme="minorHAnsi"/>
                <w:kern w:val="0"/>
                <w:sz w:val="22"/>
                <w:szCs w:val="22"/>
              </w:rPr>
              <w:t xml:space="preserve">STA) </w:t>
            </w:r>
            <w:r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  </w:t>
            </w:r>
            <w:proofErr w:type="gramEnd"/>
            <w:r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  </w:t>
            </w:r>
            <w:r w:rsidR="00236543"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  G</w:t>
            </w:r>
            <w:r w:rsidR="005728D1" w:rsidRPr="008134B4">
              <w:rPr>
                <w:rFonts w:asciiTheme="minorHAnsi" w:hAnsiTheme="minorHAnsi"/>
                <w:kern w:val="0"/>
                <w:sz w:val="22"/>
                <w:szCs w:val="22"/>
              </w:rPr>
              <w:t xml:space="preserve">RADE: </w:t>
            </w:r>
            <w:r w:rsidR="00592F2A">
              <w:rPr>
                <w:rFonts w:asciiTheme="minorHAnsi" w:hAnsiTheme="minorHAnsi"/>
                <w:kern w:val="0"/>
                <w:sz w:val="22"/>
                <w:szCs w:val="22"/>
              </w:rPr>
              <w:t xml:space="preserve">5DT Grade </w:t>
            </w:r>
            <w:r w:rsidR="005728D1" w:rsidRPr="008134B4">
              <w:rPr>
                <w:rFonts w:asciiTheme="minorHAnsi" w:hAnsiTheme="minorHAnsi"/>
                <w:kern w:val="0"/>
                <w:sz w:val="22"/>
                <w:szCs w:val="22"/>
              </w:rPr>
              <w:t>5</w:t>
            </w:r>
          </w:p>
          <w:p w14:paraId="0FA2A978" w14:textId="77777777" w:rsidR="00592F2A" w:rsidRDefault="00592F2A">
            <w:pPr>
              <w:pStyle w:val="Heading1"/>
              <w:tabs>
                <w:tab w:val="left" w:pos="7200"/>
                <w:tab w:val="left" w:pos="78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860A30B" w14:textId="77777777" w:rsidR="00592F2A" w:rsidRDefault="00567F26">
            <w:pPr>
              <w:pStyle w:val="Heading1"/>
              <w:tabs>
                <w:tab w:val="left" w:pos="7200"/>
                <w:tab w:val="left" w:pos="7830"/>
              </w:tabs>
              <w:rPr>
                <w:rFonts w:asciiTheme="minorHAnsi" w:hAnsiTheme="minorHAnsi"/>
                <w:sz w:val="22"/>
                <w:szCs w:val="22"/>
              </w:rPr>
            </w:pPr>
            <w:r w:rsidRPr="008134B4">
              <w:rPr>
                <w:rFonts w:asciiTheme="minorHAnsi" w:hAnsiTheme="minorHAnsi"/>
                <w:sz w:val="22"/>
                <w:szCs w:val="22"/>
              </w:rPr>
              <w:t xml:space="preserve">RESPONSIBLE TO: </w:t>
            </w:r>
            <w:r w:rsidR="00893AC1" w:rsidRPr="008134B4">
              <w:rPr>
                <w:rFonts w:asciiTheme="minorHAnsi" w:hAnsiTheme="minorHAnsi"/>
                <w:sz w:val="22"/>
                <w:szCs w:val="22"/>
              </w:rPr>
              <w:t>SENCo</w:t>
            </w:r>
            <w:r w:rsidR="00E97D5F">
              <w:rPr>
                <w:rFonts w:asciiTheme="minorHAnsi" w:hAnsiTheme="minorHAnsi"/>
                <w:sz w:val="22"/>
                <w:szCs w:val="22"/>
              </w:rPr>
              <w:t xml:space="preserve"> &amp; DEPUTY SENCo</w:t>
            </w:r>
          </w:p>
          <w:p w14:paraId="1BC4CC7B" w14:textId="77777777" w:rsidR="00592F2A" w:rsidRDefault="00592F2A">
            <w:pPr>
              <w:pStyle w:val="Heading1"/>
              <w:tabs>
                <w:tab w:val="left" w:pos="7200"/>
                <w:tab w:val="left" w:pos="78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B64AC03" w14:textId="5471A7C8" w:rsidR="00592F2A" w:rsidRDefault="00592F2A">
            <w:pPr>
              <w:pStyle w:val="Heading1"/>
              <w:tabs>
                <w:tab w:val="left" w:pos="7200"/>
                <w:tab w:val="left" w:pos="78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Hours PW: </w:t>
            </w:r>
            <w:r w:rsidR="00301264">
              <w:rPr>
                <w:rFonts w:asciiTheme="minorHAnsi" w:hAnsiTheme="minorHAnsi"/>
                <w:sz w:val="22"/>
                <w:szCs w:val="22"/>
              </w:rPr>
              <w:t>34.5 (Core hours 8.00-3.15 – plus 1 additional hour fortnightly)</w:t>
            </w:r>
          </w:p>
          <w:p w14:paraId="30740539" w14:textId="77777777" w:rsidR="00592F2A" w:rsidRDefault="00592F2A">
            <w:pPr>
              <w:pStyle w:val="Heading1"/>
              <w:tabs>
                <w:tab w:val="left" w:pos="7200"/>
                <w:tab w:val="left" w:pos="78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14BB03A" w14:textId="164C2D68" w:rsidR="00567F26" w:rsidRPr="008134B4" w:rsidRDefault="00592F2A">
            <w:pPr>
              <w:pStyle w:val="Heading1"/>
              <w:tabs>
                <w:tab w:val="left" w:pos="7200"/>
                <w:tab w:val="left" w:pos="78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Weeks Per Year:  </w:t>
            </w:r>
            <w:r w:rsidR="00301264">
              <w:rPr>
                <w:rFonts w:asciiTheme="minorHAnsi" w:hAnsiTheme="minorHAnsi"/>
                <w:sz w:val="22"/>
                <w:szCs w:val="22"/>
              </w:rPr>
              <w:t xml:space="preserve">39 weeks </w:t>
            </w:r>
            <w:proofErr w:type="spellStart"/>
            <w:r w:rsidR="00301264">
              <w:rPr>
                <w:rFonts w:asciiTheme="minorHAnsi" w:hAnsiTheme="minorHAnsi"/>
                <w:sz w:val="22"/>
                <w:szCs w:val="22"/>
              </w:rPr>
              <w:t>p.a</w:t>
            </w:r>
            <w:proofErr w:type="spellEnd"/>
            <w:r w:rsidR="00301264">
              <w:rPr>
                <w:rFonts w:asciiTheme="minorHAnsi" w:hAnsiTheme="minorHAnsi"/>
                <w:sz w:val="22"/>
                <w:szCs w:val="22"/>
              </w:rPr>
              <w:t xml:space="preserve"> to include training days</w:t>
            </w:r>
            <w:r w:rsidR="00567F26" w:rsidRPr="008134B4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  <w:p w14:paraId="2FB49E0D" w14:textId="77777777" w:rsidR="00567F26" w:rsidRPr="008134B4" w:rsidRDefault="00567F26">
            <w:pPr>
              <w:pBdr>
                <w:bottom w:val="single" w:sz="6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2031AA" w14:textId="77777777" w:rsidR="00567F26" w:rsidRPr="008134B4" w:rsidRDefault="00567F2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1E1189" w14:textId="77777777" w:rsidR="00567F26" w:rsidRPr="008134B4" w:rsidRDefault="00567F26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8134B4">
              <w:rPr>
                <w:rFonts w:asciiTheme="minorHAnsi" w:hAnsiTheme="minorHAnsi"/>
                <w:sz w:val="22"/>
                <w:szCs w:val="22"/>
              </w:rPr>
              <w:t>JOB PURPOSE</w:t>
            </w:r>
          </w:p>
          <w:p w14:paraId="09939941" w14:textId="77777777" w:rsidR="00567F26" w:rsidRPr="008134B4" w:rsidRDefault="00567F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6AF5FA" w14:textId="285C8CA3" w:rsidR="00252F05" w:rsidRDefault="002C1FFB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2C1FFB">
              <w:rPr>
                <w:rFonts w:asciiTheme="minorHAnsi" w:hAnsiTheme="minorHAnsi"/>
                <w:sz w:val="22"/>
                <w:szCs w:val="22"/>
              </w:rPr>
              <w:t xml:space="preserve">A STA will work under the direction and </w:t>
            </w:r>
            <w:r>
              <w:rPr>
                <w:rFonts w:asciiTheme="minorHAnsi" w:hAnsiTheme="minorHAnsi"/>
                <w:sz w:val="22"/>
                <w:szCs w:val="22"/>
              </w:rPr>
              <w:t>guidance</w:t>
            </w:r>
            <w:r w:rsidRPr="002C1FF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DE706D">
              <w:rPr>
                <w:rFonts w:asciiTheme="minorHAnsi" w:hAnsiTheme="minorHAnsi"/>
                <w:sz w:val="22"/>
                <w:szCs w:val="22"/>
              </w:rPr>
              <w:t>the SENCO</w:t>
            </w:r>
            <w:r w:rsidR="00E97D5F">
              <w:rPr>
                <w:rFonts w:asciiTheme="minorHAnsi" w:hAnsiTheme="minorHAnsi"/>
                <w:sz w:val="22"/>
                <w:szCs w:val="22"/>
              </w:rPr>
              <w:t xml:space="preserve"> and De</w:t>
            </w:r>
            <w:r w:rsidR="00E25587">
              <w:rPr>
                <w:rFonts w:asciiTheme="minorHAnsi" w:hAnsiTheme="minorHAnsi"/>
                <w:sz w:val="22"/>
                <w:szCs w:val="22"/>
              </w:rPr>
              <w:t>puty SENCo</w:t>
            </w:r>
            <w:r w:rsidR="00DE706D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2C1FFB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DE706D">
              <w:rPr>
                <w:rFonts w:asciiTheme="minorHAnsi" w:hAnsiTheme="minorHAnsi"/>
                <w:sz w:val="22"/>
                <w:szCs w:val="22"/>
              </w:rPr>
              <w:t xml:space="preserve">classroom </w:t>
            </w:r>
            <w:r w:rsidRPr="002C1FFB">
              <w:rPr>
                <w:rFonts w:asciiTheme="minorHAnsi" w:hAnsiTheme="minorHAnsi"/>
                <w:sz w:val="22"/>
                <w:szCs w:val="22"/>
              </w:rPr>
              <w:t xml:space="preserve">teacher to assist with teaching and learning and associated activities in accordance with school policies and procedures. This may include: planning, delivery and evaluation of learning activities; supporting in whole classes; and working with individuals and small groups of </w:t>
            </w:r>
            <w:r w:rsidR="00842706">
              <w:rPr>
                <w:rFonts w:asciiTheme="minorHAnsi" w:hAnsiTheme="minorHAnsi"/>
                <w:sz w:val="22"/>
                <w:szCs w:val="22"/>
              </w:rPr>
              <w:t xml:space="preserve">pupils. An STA will also </w:t>
            </w:r>
            <w:r w:rsidRPr="002C1FFB">
              <w:rPr>
                <w:rFonts w:asciiTheme="minorHAnsi" w:hAnsiTheme="minorHAnsi"/>
                <w:sz w:val="22"/>
                <w:szCs w:val="22"/>
              </w:rPr>
              <w:t xml:space="preserve">undertake </w:t>
            </w:r>
            <w:r w:rsidR="00842706" w:rsidRPr="002C1FFB">
              <w:rPr>
                <w:rFonts w:asciiTheme="minorHAnsi" w:hAnsiTheme="minorHAnsi"/>
                <w:sz w:val="22"/>
                <w:szCs w:val="22"/>
              </w:rPr>
              <w:t>additional responsibilities</w:t>
            </w:r>
            <w:r w:rsidR="00842706">
              <w:rPr>
                <w:rFonts w:asciiTheme="minorHAnsi" w:hAnsiTheme="minorHAnsi"/>
                <w:sz w:val="22"/>
                <w:szCs w:val="22"/>
              </w:rPr>
              <w:t xml:space="preserve"> which include leading and supporting the work of TA’s to maximise impact.  In addition</w:t>
            </w:r>
            <w:r w:rsidR="00252F0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42706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252F05">
              <w:rPr>
                <w:rFonts w:asciiTheme="minorHAnsi" w:hAnsiTheme="minorHAnsi"/>
                <w:sz w:val="22"/>
                <w:szCs w:val="22"/>
              </w:rPr>
              <w:t xml:space="preserve">following responsibilities will be aligned to the following STA roles; </w:t>
            </w:r>
          </w:p>
          <w:p w14:paraId="686B6DD5" w14:textId="77777777" w:rsidR="00252F05" w:rsidRDefault="00252F0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7C616183" w14:textId="77777777" w:rsidR="00252F05" w:rsidRDefault="00084175" w:rsidP="00252F05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Home S</w:t>
            </w:r>
            <w:r w:rsidR="00252F05" w:rsidRPr="00084175">
              <w:rPr>
                <w:rFonts w:asciiTheme="minorHAnsi" w:hAnsiTheme="minorHAnsi"/>
                <w:b/>
                <w:sz w:val="22"/>
                <w:szCs w:val="22"/>
              </w:rPr>
              <w:t>chool Liaison</w:t>
            </w:r>
            <w:r w:rsidR="00252F05">
              <w:rPr>
                <w:rFonts w:asciiTheme="minorHAnsi" w:hAnsiTheme="minorHAnsi"/>
                <w:sz w:val="22"/>
                <w:szCs w:val="22"/>
              </w:rPr>
              <w:t xml:space="preserve"> – to be the main contact for parents of students with additional learning needs</w:t>
            </w:r>
            <w:r>
              <w:rPr>
                <w:rFonts w:asciiTheme="minorHAnsi" w:hAnsiTheme="minorHAnsi"/>
                <w:sz w:val="22"/>
                <w:szCs w:val="22"/>
              </w:rPr>
              <w:t>.  To support the EHC processes including assessment, planning, implementation and monitor impact on learning and development.</w:t>
            </w:r>
          </w:p>
          <w:p w14:paraId="3EE6D653" w14:textId="77777777" w:rsidR="00252F05" w:rsidRDefault="00252F05" w:rsidP="00252F05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84175">
              <w:rPr>
                <w:rFonts w:asciiTheme="minorHAnsi" w:hAnsiTheme="minorHAnsi"/>
                <w:b/>
                <w:sz w:val="22"/>
                <w:szCs w:val="22"/>
              </w:rPr>
              <w:t>Targeted intervention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to develop, implement, review and monitor impact of targeted intervention programmes to support learning and wellbeing</w:t>
            </w:r>
          </w:p>
          <w:p w14:paraId="38B9122F" w14:textId="247C421A" w:rsidR="00252F05" w:rsidRDefault="00252F05" w:rsidP="00252F05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84175">
              <w:rPr>
                <w:rFonts w:asciiTheme="minorHAnsi" w:hAnsiTheme="minorHAnsi"/>
                <w:b/>
                <w:sz w:val="22"/>
                <w:szCs w:val="22"/>
              </w:rPr>
              <w:t>Timetabling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to be responsible for the deployment of TA’s across the academy to support students with Additional needs.  To develop, update and monitor the TA timetable</w:t>
            </w:r>
            <w:r w:rsidR="005C179C">
              <w:rPr>
                <w:rFonts w:asciiTheme="minorHAnsi" w:hAnsiTheme="minorHAnsi"/>
                <w:sz w:val="22"/>
                <w:szCs w:val="22"/>
              </w:rPr>
              <w:t xml:space="preserve"> and ensure it is available to all staff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00B5C3" w14:textId="369BC789" w:rsidR="009F7456" w:rsidRDefault="009F7456" w:rsidP="00252F05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Cover </w:t>
            </w:r>
            <w:r w:rsidR="009D6853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853">
              <w:rPr>
                <w:rFonts w:asciiTheme="minorHAnsi" w:hAnsiTheme="minorHAnsi"/>
                <w:bCs/>
                <w:sz w:val="22"/>
                <w:szCs w:val="22"/>
              </w:rPr>
              <w:t xml:space="preserve">to be responsible for redeployment of </w:t>
            </w:r>
            <w:proofErr w:type="gramStart"/>
            <w:r w:rsidR="009D6853">
              <w:rPr>
                <w:rFonts w:asciiTheme="minorHAnsi" w:hAnsiTheme="minorHAnsi"/>
                <w:bCs/>
                <w:sz w:val="22"/>
                <w:szCs w:val="22"/>
              </w:rPr>
              <w:t>TA’s</w:t>
            </w:r>
            <w:proofErr w:type="gramEnd"/>
            <w:r w:rsidR="009D6853">
              <w:rPr>
                <w:rFonts w:asciiTheme="minorHAnsi" w:hAnsiTheme="minorHAnsi"/>
                <w:bCs/>
                <w:sz w:val="22"/>
                <w:szCs w:val="22"/>
              </w:rPr>
              <w:t xml:space="preserve"> across the academy </w:t>
            </w:r>
            <w:r w:rsidR="00DA034E">
              <w:rPr>
                <w:rFonts w:asciiTheme="minorHAnsi" w:hAnsiTheme="minorHAnsi"/>
                <w:bCs/>
                <w:sz w:val="22"/>
                <w:szCs w:val="22"/>
              </w:rPr>
              <w:t>should there be absence of Teaching Assistants. To work closely with</w:t>
            </w:r>
            <w:r w:rsidR="006D163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B36C4">
              <w:rPr>
                <w:rFonts w:asciiTheme="minorHAnsi" w:hAnsiTheme="minorHAnsi"/>
                <w:bCs/>
                <w:sz w:val="22"/>
                <w:szCs w:val="22"/>
              </w:rPr>
              <w:t>staff</w:t>
            </w:r>
            <w:r w:rsidR="006D1637">
              <w:rPr>
                <w:rFonts w:asciiTheme="minorHAnsi" w:hAnsiTheme="minorHAnsi"/>
                <w:bCs/>
                <w:sz w:val="22"/>
                <w:szCs w:val="22"/>
              </w:rPr>
              <w:t xml:space="preserve"> organising access arrangements to ensure all students </w:t>
            </w:r>
            <w:r w:rsidR="002F1D57">
              <w:rPr>
                <w:rFonts w:asciiTheme="minorHAnsi" w:hAnsiTheme="minorHAnsi"/>
                <w:bCs/>
                <w:sz w:val="22"/>
                <w:szCs w:val="22"/>
              </w:rPr>
              <w:t xml:space="preserve">with Additional needs are supported. </w:t>
            </w:r>
            <w:r w:rsidR="006D163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2EFB5B5C" w14:textId="46D063BD" w:rsidR="00252F05" w:rsidRDefault="00252F05" w:rsidP="00252F05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84175">
              <w:rPr>
                <w:rFonts w:asciiTheme="minorHAnsi" w:hAnsiTheme="minorHAnsi"/>
                <w:b/>
                <w:sz w:val="22"/>
                <w:szCs w:val="22"/>
              </w:rPr>
              <w:t>Access arrangements</w:t>
            </w:r>
            <w:r w:rsidRPr="00252F05">
              <w:rPr>
                <w:rFonts w:asciiTheme="minorHAnsi" w:hAnsiTheme="minorHAnsi"/>
                <w:sz w:val="22"/>
                <w:szCs w:val="22"/>
              </w:rPr>
              <w:t xml:space="preserve"> – to be responsible for co-ordinat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ing access arrangements </w:t>
            </w:r>
            <w:r w:rsidR="00084175">
              <w:rPr>
                <w:rFonts w:asciiTheme="minorHAnsi" w:hAnsiTheme="minorHAnsi"/>
                <w:sz w:val="22"/>
                <w:szCs w:val="22"/>
              </w:rPr>
              <w:t xml:space="preserve">across the Academy which </w:t>
            </w:r>
            <w:r w:rsidR="00EB36C4">
              <w:rPr>
                <w:rFonts w:asciiTheme="minorHAnsi" w:hAnsiTheme="minorHAnsi"/>
                <w:sz w:val="22"/>
                <w:szCs w:val="22"/>
              </w:rPr>
              <w:t>includes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52F05">
              <w:rPr>
                <w:rFonts w:asciiTheme="minorHAnsi" w:hAnsiTheme="minorHAnsi"/>
                <w:sz w:val="22"/>
                <w:szCs w:val="22"/>
              </w:rPr>
              <w:t>assessment, implementation and monitoring in line with the JQC regulations</w:t>
            </w:r>
          </w:p>
          <w:p w14:paraId="7BEC9A6E" w14:textId="77777777" w:rsidR="00084175" w:rsidRDefault="00084175" w:rsidP="00252F05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84175">
              <w:rPr>
                <w:rFonts w:asciiTheme="minorHAnsi" w:hAnsiTheme="minorHAnsi"/>
                <w:b/>
                <w:sz w:val="22"/>
                <w:szCs w:val="22"/>
              </w:rPr>
              <w:t>FACT and FACT+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84175">
              <w:rPr>
                <w:rFonts w:asciiTheme="minorHAnsi" w:hAnsiTheme="minorHAnsi"/>
                <w:sz w:val="22"/>
                <w:szCs w:val="22"/>
              </w:rPr>
              <w:t xml:space="preserve">- to be responsible for </w:t>
            </w:r>
            <w:r w:rsidR="005C179C">
              <w:rPr>
                <w:rFonts w:asciiTheme="minorHAnsi" w:hAnsiTheme="minorHAnsi"/>
                <w:sz w:val="22"/>
                <w:szCs w:val="22"/>
              </w:rPr>
              <w:t xml:space="preserve">assessing, planning targeted support and monitoring impact of support for </w:t>
            </w:r>
            <w:r w:rsidR="00936ECE">
              <w:rPr>
                <w:rFonts w:asciiTheme="minorHAnsi" w:hAnsiTheme="minorHAnsi"/>
                <w:sz w:val="22"/>
                <w:szCs w:val="22"/>
              </w:rPr>
              <w:t>students with additional learning needs</w:t>
            </w:r>
            <w:r w:rsidR="005C179C">
              <w:rPr>
                <w:rFonts w:asciiTheme="minorHAnsi" w:hAnsiTheme="minorHAnsi"/>
                <w:sz w:val="22"/>
                <w:szCs w:val="22"/>
              </w:rPr>
              <w:t xml:space="preserve"> in line with Milton Keynes Inclusion Strategy</w:t>
            </w:r>
            <w:r w:rsidR="00936ECE">
              <w:rPr>
                <w:rFonts w:asciiTheme="minorHAnsi" w:hAnsiTheme="minorHAnsi"/>
                <w:sz w:val="22"/>
                <w:szCs w:val="22"/>
              </w:rPr>
              <w:t>.</w:t>
            </w:r>
            <w:r w:rsidRPr="0008417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ED6F23" w14:textId="22A0329E" w:rsidR="00567F26" w:rsidRDefault="00936ECE" w:rsidP="00101F20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01F20">
              <w:rPr>
                <w:rFonts w:asciiTheme="minorHAnsi" w:hAnsiTheme="minorHAnsi"/>
                <w:b/>
                <w:sz w:val="22"/>
                <w:szCs w:val="22"/>
              </w:rPr>
              <w:t xml:space="preserve">EAL </w:t>
            </w:r>
            <w:r w:rsidRPr="00101F2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101F2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DE706D">
              <w:rPr>
                <w:rFonts w:asciiTheme="minorHAnsi" w:hAnsiTheme="minorHAnsi"/>
                <w:sz w:val="22"/>
                <w:szCs w:val="22"/>
              </w:rPr>
              <w:t>s</w:t>
            </w:r>
            <w:r w:rsidR="00101F20" w:rsidRPr="00101F20">
              <w:rPr>
                <w:rFonts w:asciiTheme="minorHAnsi" w:hAnsiTheme="minorHAnsi"/>
                <w:sz w:val="22"/>
                <w:szCs w:val="22"/>
              </w:rPr>
              <w:t>upport the English language and literacy development of multilingual learners in different subjects across all year groups</w:t>
            </w:r>
            <w:r w:rsidR="00101F20">
              <w:rPr>
                <w:rFonts w:asciiTheme="minorHAnsi" w:hAnsiTheme="minorHAnsi"/>
                <w:sz w:val="22"/>
                <w:szCs w:val="22"/>
              </w:rPr>
              <w:t>.  T</w:t>
            </w:r>
            <w:r w:rsidRPr="00101F20">
              <w:rPr>
                <w:rFonts w:asciiTheme="minorHAnsi" w:hAnsiTheme="minorHAnsi"/>
                <w:sz w:val="22"/>
                <w:szCs w:val="22"/>
              </w:rPr>
              <w:t>o be responsible for</w:t>
            </w:r>
            <w:r w:rsidR="00A62BD5" w:rsidRPr="00101F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1F20" w:rsidRPr="00101F20">
              <w:rPr>
                <w:rFonts w:asciiTheme="minorHAnsi" w:hAnsiTheme="minorHAnsi"/>
                <w:sz w:val="22"/>
                <w:szCs w:val="22"/>
              </w:rPr>
              <w:t>support</w:t>
            </w:r>
            <w:r w:rsidR="00101F20">
              <w:rPr>
                <w:rFonts w:asciiTheme="minorHAnsi" w:hAnsiTheme="minorHAnsi"/>
                <w:sz w:val="22"/>
                <w:szCs w:val="22"/>
              </w:rPr>
              <w:t>ing</w:t>
            </w:r>
            <w:r w:rsidRPr="00101F20">
              <w:rPr>
                <w:rFonts w:asciiTheme="minorHAnsi" w:hAnsiTheme="minorHAnsi"/>
                <w:sz w:val="22"/>
                <w:szCs w:val="22"/>
              </w:rPr>
              <w:t xml:space="preserve"> EAL students across the Academy</w:t>
            </w:r>
            <w:r w:rsidR="00101F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BD5" w:rsidRPr="00101F20">
              <w:rPr>
                <w:rFonts w:asciiTheme="minorHAnsi" w:hAnsiTheme="minorHAnsi"/>
                <w:sz w:val="22"/>
                <w:szCs w:val="22"/>
              </w:rPr>
              <w:t xml:space="preserve">within a classroom context </w:t>
            </w:r>
            <w:r w:rsidR="00101F20">
              <w:rPr>
                <w:rFonts w:asciiTheme="minorHAnsi" w:hAnsiTheme="minorHAnsi"/>
                <w:sz w:val="22"/>
                <w:szCs w:val="22"/>
              </w:rPr>
              <w:t xml:space="preserve">and through personalised programmes of support (intervention), to ensure all our EAL </w:t>
            </w:r>
            <w:r w:rsidR="00DE706D"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101F20">
              <w:rPr>
                <w:rFonts w:asciiTheme="minorHAnsi" w:hAnsiTheme="minorHAnsi"/>
                <w:sz w:val="22"/>
                <w:szCs w:val="22"/>
              </w:rPr>
              <w:t xml:space="preserve"> make progress and </w:t>
            </w:r>
            <w:r w:rsidR="00DE706D">
              <w:rPr>
                <w:rFonts w:asciiTheme="minorHAnsi" w:hAnsiTheme="minorHAnsi"/>
                <w:sz w:val="22"/>
                <w:szCs w:val="22"/>
              </w:rPr>
              <w:t>achieve</w:t>
            </w:r>
            <w:r w:rsidR="00101F2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E706D">
              <w:rPr>
                <w:rFonts w:asciiTheme="minorHAnsi" w:hAnsiTheme="minorHAnsi"/>
                <w:sz w:val="22"/>
                <w:szCs w:val="22"/>
              </w:rPr>
              <w:t xml:space="preserve">  To be responsible for monitoring the effectiveness and impact of all EAL interventions.  To be responsible for developing, implementing and evaluation a cultural programme for EAL students across the Academy.</w:t>
            </w:r>
          </w:p>
          <w:p w14:paraId="76C2A8EB" w14:textId="0981AA16" w:rsidR="00E25587" w:rsidRPr="00A411F1" w:rsidRDefault="00E25587" w:rsidP="00101F20">
            <w:pPr>
              <w:pStyle w:val="BodyText2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SEND Support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To be responsible for target setting</w:t>
            </w:r>
            <w:r w:rsidR="00A411F1">
              <w:rPr>
                <w:rFonts w:asciiTheme="minorHAnsi" w:hAnsiTheme="minorHAnsi"/>
                <w:bCs/>
                <w:sz w:val="22"/>
                <w:szCs w:val="22"/>
              </w:rPr>
              <w:t xml:space="preserve"> and allocation of provision for SEND support students. To develop and review progress of targets on the provision profile in liaison with academy staff, student and parents/carers. To maintain effective monitoring </w:t>
            </w:r>
            <w:r w:rsidR="00A411F1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and tracking of progress for SEND support students.</w:t>
            </w:r>
            <w:r w:rsidR="00441C81">
              <w:rPr>
                <w:rFonts w:asciiTheme="minorHAnsi" w:hAnsiTheme="minorHAnsi"/>
                <w:bCs/>
                <w:sz w:val="22"/>
                <w:szCs w:val="22"/>
              </w:rPr>
              <w:t xml:space="preserve"> To update the SEND plans for SEND Support students. </w:t>
            </w:r>
          </w:p>
          <w:p w14:paraId="50BA7F8F" w14:textId="1DBC81CB" w:rsidR="00A411F1" w:rsidRDefault="00A411F1" w:rsidP="00A411F1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63CC115A" w14:textId="26C283E9" w:rsidR="00A411F1" w:rsidRDefault="00A411F1" w:rsidP="00A411F1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35CD7140" w14:textId="77777777" w:rsidR="00567F26" w:rsidRPr="008134B4" w:rsidRDefault="00567F2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7E6E6E" w14:textId="77777777" w:rsidR="00567F26" w:rsidRPr="008134B4" w:rsidRDefault="00567F26">
            <w:pPr>
              <w:pStyle w:val="Heading3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8134B4">
              <w:rPr>
                <w:rFonts w:asciiTheme="minorHAnsi" w:hAnsiTheme="minorHAnsi"/>
                <w:kern w:val="0"/>
                <w:sz w:val="22"/>
                <w:szCs w:val="22"/>
              </w:rPr>
              <w:t>PRINCIPAL ACCOUNTABILITIES</w:t>
            </w:r>
          </w:p>
          <w:p w14:paraId="7E5F450E" w14:textId="77777777" w:rsidR="00567F26" w:rsidRPr="008134B4" w:rsidRDefault="00567F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E914C9" w14:textId="0C9856D7" w:rsidR="002C1FFB" w:rsidRDefault="002C1FFB">
            <w:pPr>
              <w:pStyle w:val="Heading1"/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  <w:t>Support for SENCO</w:t>
            </w:r>
            <w:r w:rsidR="00E97D5F"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  <w:t xml:space="preserve"> and Deputy SENCO</w:t>
            </w:r>
          </w:p>
          <w:p w14:paraId="33CF2FAC" w14:textId="77777777" w:rsidR="002C1FFB" w:rsidRPr="002C1FFB" w:rsidRDefault="002C1FFB" w:rsidP="002C1FFB"/>
          <w:p w14:paraId="2E64AC5B" w14:textId="77777777" w:rsidR="002C1FFB" w:rsidRPr="00731C30" w:rsidRDefault="002C1FFB" w:rsidP="002C1F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maintain the additional needs register</w:t>
            </w:r>
          </w:p>
          <w:p w14:paraId="6734F4D9" w14:textId="20ABADBA" w:rsidR="002C1FFB" w:rsidRPr="00731C30" w:rsidRDefault="002C1FFB" w:rsidP="002C1F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produce</w:t>
            </w:r>
            <w:r w:rsidR="00441C81">
              <w:rPr>
                <w:rFonts w:asciiTheme="minorHAnsi" w:hAnsiTheme="minorHAnsi"/>
                <w:sz w:val="22"/>
                <w:szCs w:val="22"/>
              </w:rPr>
              <w:t xml:space="preserve">, maintain </w:t>
            </w:r>
            <w:r w:rsidR="00E97D5F">
              <w:rPr>
                <w:rFonts w:asciiTheme="minorHAnsi" w:hAnsiTheme="minorHAnsi"/>
                <w:sz w:val="22"/>
                <w:szCs w:val="22"/>
              </w:rPr>
              <w:t xml:space="preserve">and contribute to provision and SEND plans </w:t>
            </w:r>
            <w:r>
              <w:rPr>
                <w:rFonts w:asciiTheme="minorHAnsi" w:hAnsiTheme="minorHAnsi"/>
                <w:sz w:val="22"/>
                <w:szCs w:val="22"/>
              </w:rPr>
              <w:t>for all SEN students</w:t>
            </w:r>
          </w:p>
          <w:p w14:paraId="75A22835" w14:textId="77777777" w:rsidR="002C1FFB" w:rsidRPr="00731C30" w:rsidRDefault="002C1FFB" w:rsidP="002C1F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A62BD5">
              <w:rPr>
                <w:rFonts w:asciiTheme="minorHAnsi" w:hAnsiTheme="minorHAnsi"/>
                <w:sz w:val="22"/>
                <w:szCs w:val="22"/>
              </w:rPr>
              <w:t xml:space="preserve">contribute towards </w:t>
            </w:r>
            <w:r>
              <w:rPr>
                <w:rFonts w:asciiTheme="minorHAnsi" w:hAnsiTheme="minorHAnsi"/>
                <w:sz w:val="22"/>
                <w:szCs w:val="22"/>
              </w:rPr>
              <w:t>Education Health Care Plan (EHC’s) reviews</w:t>
            </w:r>
          </w:p>
          <w:p w14:paraId="68ED715D" w14:textId="77777777" w:rsidR="002C1FFB" w:rsidRPr="001F1FB9" w:rsidRDefault="002C1FFB" w:rsidP="002C1F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promote team work and to motivate the teaching assistant team</w:t>
            </w:r>
          </w:p>
          <w:p w14:paraId="7822DD37" w14:textId="77777777" w:rsidR="002C1FFB" w:rsidRDefault="002C1FFB">
            <w:pPr>
              <w:pStyle w:val="Heading1"/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</w:pPr>
          </w:p>
          <w:p w14:paraId="6C8D7E6A" w14:textId="77777777" w:rsidR="00567F26" w:rsidRDefault="00567F26">
            <w:pPr>
              <w:pStyle w:val="Heading1"/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  <w:t xml:space="preserve">Support for </w:t>
            </w:r>
            <w:r w:rsidR="008134B4"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  <w:t>s</w:t>
            </w:r>
          </w:p>
          <w:p w14:paraId="0B379708" w14:textId="77777777" w:rsidR="008134B4" w:rsidRPr="008134B4" w:rsidRDefault="008134B4" w:rsidP="008134B4"/>
          <w:p w14:paraId="6EA9BE62" w14:textId="77777777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Supervise and provide particular support for </w:t>
            </w:r>
            <w:r w:rsidR="00A62BD5">
              <w:rPr>
                <w:rFonts w:asciiTheme="minorHAnsi" w:hAnsiTheme="minorHAnsi" w:cs="Arial"/>
                <w:sz w:val="22"/>
                <w:szCs w:val="22"/>
              </w:rPr>
              <w:t xml:space="preserve">EAL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s, including those with special needs, ensuring their safety and access to learning activities</w:t>
            </w:r>
          </w:p>
          <w:p w14:paraId="00F9A373" w14:textId="2E2109FD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Assist with the development and implementation of </w:t>
            </w:r>
            <w:r w:rsidR="00E97D5F">
              <w:rPr>
                <w:rFonts w:asciiTheme="minorHAnsi" w:hAnsiTheme="minorHAnsi" w:cs="Arial"/>
                <w:sz w:val="22"/>
                <w:szCs w:val="22"/>
              </w:rPr>
              <w:t xml:space="preserve">SEND and Provision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Profiles</w:t>
            </w:r>
          </w:p>
          <w:p w14:paraId="04003159" w14:textId="77777777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Establish constructive relationships with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 and interact with them according to individual needs</w:t>
            </w:r>
          </w:p>
          <w:p w14:paraId="1671CA26" w14:textId="77777777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Promote the inclusion and acceptance of all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14:paraId="2664D63A" w14:textId="77777777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Encourage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 to interact with others and engage in activities led by the teacher</w:t>
            </w:r>
          </w:p>
          <w:p w14:paraId="057B2F0B" w14:textId="77777777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Set challenging and demanding expectations and promote self-esteem and independence </w:t>
            </w:r>
          </w:p>
          <w:p w14:paraId="61C878FC" w14:textId="77777777" w:rsidR="00567F26" w:rsidRPr="008134B4" w:rsidRDefault="00567F2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Provide feedback to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 in relation to progress and achievement under guidance of the teacher</w:t>
            </w:r>
          </w:p>
          <w:p w14:paraId="62D63A08" w14:textId="77777777" w:rsidR="00567F26" w:rsidRPr="008134B4" w:rsidRDefault="00567F26">
            <w:pPr>
              <w:pStyle w:val="Heading1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  <w:p w14:paraId="4F7D209E" w14:textId="77777777" w:rsidR="00567F26" w:rsidRDefault="00567F26">
            <w:pPr>
              <w:pStyle w:val="Heading1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8134B4">
              <w:rPr>
                <w:rFonts w:asciiTheme="minorHAnsi" w:hAnsiTheme="minorHAnsi"/>
                <w:kern w:val="0"/>
                <w:sz w:val="22"/>
                <w:szCs w:val="22"/>
              </w:rPr>
              <w:t>Support for the Teacher</w:t>
            </w:r>
          </w:p>
          <w:p w14:paraId="0E5933D4" w14:textId="77777777" w:rsidR="008134B4" w:rsidRPr="008134B4" w:rsidRDefault="008134B4" w:rsidP="008134B4"/>
          <w:p w14:paraId="0F260B1C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Create and maintain a purposeful, orderly and supportive environment, in accordance with lesson plans and assist with the display of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s’ work </w:t>
            </w:r>
          </w:p>
          <w:p w14:paraId="4184E266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Use strategies, in liaison with the teacher, to support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s to achieve learning goals </w:t>
            </w:r>
          </w:p>
          <w:p w14:paraId="21EE49DC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>Assist with the planning of learning activities</w:t>
            </w:r>
          </w:p>
          <w:p w14:paraId="4D94387D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Monitor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s’ responses to learning activities and accurately record achievement/progress as directed</w:t>
            </w:r>
          </w:p>
          <w:p w14:paraId="4A47FCC2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Provide detailed and regular feedback to teachers on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s’ achievement, progress, problems etc.</w:t>
            </w:r>
          </w:p>
          <w:p w14:paraId="46B88727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Promote good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 behaviour, dealing promptly with conflict and incidents in line with established policy and encourage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 to take responsibility for their own behaviour</w:t>
            </w:r>
          </w:p>
          <w:p w14:paraId="3025B37E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>Establish constructive relationships with parents/carers</w:t>
            </w:r>
          </w:p>
          <w:p w14:paraId="3163B7D3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Administer routine tests and invigilate exams and undertake routine marking of 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>s’ work</w:t>
            </w:r>
          </w:p>
          <w:p w14:paraId="598FE554" w14:textId="77777777" w:rsidR="00567F26" w:rsidRPr="008134B4" w:rsidRDefault="00567F2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134B4">
              <w:rPr>
                <w:rFonts w:asciiTheme="minorHAnsi" w:hAnsiTheme="minorHAnsi" w:cs="Arial"/>
                <w:sz w:val="22"/>
                <w:szCs w:val="22"/>
              </w:rPr>
              <w:t>Provide clerical/admin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istrative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 support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 e.g. photocopying, typing, filing, money, administ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ration of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 coursework</w:t>
            </w:r>
            <w:r w:rsidR="008134B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134B4">
              <w:rPr>
                <w:rFonts w:asciiTheme="minorHAnsi" w:hAnsiTheme="minorHAnsi" w:cs="Arial"/>
                <w:sz w:val="22"/>
                <w:szCs w:val="22"/>
              </w:rPr>
              <w:t xml:space="preserve"> etc.</w:t>
            </w:r>
          </w:p>
          <w:p w14:paraId="005DB2E4" w14:textId="77777777" w:rsidR="008134B4" w:rsidRDefault="008134B4">
            <w:pPr>
              <w:pStyle w:val="Heading1"/>
              <w:rPr>
                <w:rFonts w:asciiTheme="minorHAnsi" w:hAnsiTheme="minorHAnsi" w:cs="Arial"/>
                <w:bCs/>
                <w:kern w:val="0"/>
                <w:sz w:val="22"/>
                <w:szCs w:val="22"/>
              </w:rPr>
            </w:pPr>
          </w:p>
          <w:p w14:paraId="25A49378" w14:textId="77777777" w:rsidR="004122CA" w:rsidRPr="004122CA" w:rsidRDefault="004122CA" w:rsidP="004122CA"/>
          <w:p w14:paraId="35BA36BE" w14:textId="77777777" w:rsidR="00DC3769" w:rsidRDefault="00DC3769" w:rsidP="00DC3769">
            <w:pPr>
              <w:rPr>
                <w:sz w:val="22"/>
              </w:rPr>
            </w:pPr>
          </w:p>
        </w:tc>
      </w:tr>
      <w:tr w:rsidR="008134B4" w14:paraId="0D705F1C" w14:textId="77777777" w:rsidTr="008134B4">
        <w:tc>
          <w:tcPr>
            <w:tcW w:w="9108" w:type="dxa"/>
          </w:tcPr>
          <w:p w14:paraId="0ABD6A82" w14:textId="77777777" w:rsidR="008134B4" w:rsidRDefault="008134B4" w:rsidP="008134B4">
            <w:pPr>
              <w:pStyle w:val="Heading1"/>
              <w:rPr>
                <w:rFonts w:ascii="Calibri" w:hAnsi="Calibri" w:cs="Arial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Cs w:val="24"/>
              </w:rPr>
              <w:lastRenderedPageBreak/>
              <w:br w:type="page"/>
            </w:r>
            <w:r w:rsidRPr="008134B4">
              <w:rPr>
                <w:rFonts w:ascii="Calibri" w:hAnsi="Calibri" w:cs="Arial"/>
                <w:bCs/>
                <w:kern w:val="0"/>
                <w:sz w:val="22"/>
                <w:szCs w:val="22"/>
              </w:rPr>
              <w:t>Support for the Curriculum</w:t>
            </w:r>
          </w:p>
          <w:p w14:paraId="1FABBD5E" w14:textId="77777777" w:rsidR="008134B4" w:rsidRPr="008134B4" w:rsidRDefault="008134B4" w:rsidP="008134B4"/>
          <w:p w14:paraId="1A8C8536" w14:textId="77777777" w:rsidR="008134B4" w:rsidRPr="008134B4" w:rsidRDefault="008134B4" w:rsidP="008134B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Undertake structured and agreed learning activities/teaching programmes, adjusting activities according to student responses</w:t>
            </w:r>
          </w:p>
          <w:p w14:paraId="1BDF15BA" w14:textId="77777777" w:rsidR="008134B4" w:rsidRPr="008134B4" w:rsidRDefault="008134B4" w:rsidP="008134B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Support the use of ICT in learning activities and develop students’ competence and independence in its use</w:t>
            </w:r>
          </w:p>
          <w:p w14:paraId="58514162" w14:textId="77777777" w:rsidR="008134B4" w:rsidRPr="008134B4" w:rsidRDefault="008134B4" w:rsidP="008134B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Prepare, maintain and use equipment/resources required to meet the lesson plans/relevant learning activity and assist students in their use</w:t>
            </w:r>
          </w:p>
          <w:p w14:paraId="40462B03" w14:textId="77777777" w:rsidR="008134B4" w:rsidRPr="008134B4" w:rsidRDefault="008134B4" w:rsidP="008134B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EECE6D5" w14:textId="77777777" w:rsidR="008134B4" w:rsidRDefault="008134B4" w:rsidP="008134B4">
            <w:pPr>
              <w:pStyle w:val="Heading1"/>
              <w:rPr>
                <w:rFonts w:ascii="Calibri" w:hAnsi="Calibri"/>
                <w:kern w:val="0"/>
                <w:sz w:val="22"/>
                <w:szCs w:val="22"/>
              </w:rPr>
            </w:pPr>
            <w:r w:rsidRPr="008134B4">
              <w:rPr>
                <w:rFonts w:ascii="Calibri" w:hAnsi="Calibri"/>
                <w:kern w:val="0"/>
                <w:sz w:val="22"/>
                <w:szCs w:val="22"/>
              </w:rPr>
              <w:t>Support for the Academy</w:t>
            </w:r>
          </w:p>
          <w:p w14:paraId="416063ED" w14:textId="77777777" w:rsidR="008134B4" w:rsidRPr="008134B4" w:rsidRDefault="008134B4" w:rsidP="008134B4"/>
          <w:p w14:paraId="29E6602D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06047977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Be aware of and support difference and ensure all students have equal access to opportunities to learn and develop</w:t>
            </w:r>
          </w:p>
          <w:p w14:paraId="74B478E8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 xml:space="preserve">Line management responsibilities for teaching assistants </w:t>
            </w:r>
          </w:p>
          <w:p w14:paraId="4A8F62B4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Contribute to the overall ethos/work/aims of the Academy</w:t>
            </w:r>
          </w:p>
          <w:p w14:paraId="79CA6822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Appreciate and support the role of other professionals</w:t>
            </w:r>
          </w:p>
          <w:p w14:paraId="6509CAE6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 xml:space="preserve">Attend and participate in relevant meetings as required </w:t>
            </w:r>
          </w:p>
          <w:p w14:paraId="43B9BEC8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Participate in training and other learning activities and performance development (including first aid certificate) as required</w:t>
            </w:r>
          </w:p>
          <w:p w14:paraId="47D8E7B5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Assist with the supervision of students out of lesson times, including before and after school</w:t>
            </w:r>
          </w:p>
          <w:p w14:paraId="673DD78E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Accompany teaching staff and students on visits, trips and out of school activities as required and take responsibility for a group under the supervision of the teacher</w:t>
            </w:r>
          </w:p>
          <w:p w14:paraId="4A834365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Other responsibilities as reasonably requested and commensurate with the grading of the post</w:t>
            </w:r>
          </w:p>
          <w:p w14:paraId="28BD473E" w14:textId="501C3309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Liaise directly with the SENCo</w:t>
            </w:r>
            <w:r w:rsidR="00E97D5F">
              <w:rPr>
                <w:rFonts w:ascii="Calibri" w:hAnsi="Calibri" w:cs="Arial"/>
                <w:sz w:val="22"/>
                <w:szCs w:val="22"/>
              </w:rPr>
              <w:t xml:space="preserve">, Deputy SENCo </w:t>
            </w:r>
            <w:r>
              <w:rPr>
                <w:rFonts w:ascii="Calibri" w:hAnsi="Calibri" w:cs="Arial"/>
                <w:sz w:val="22"/>
                <w:szCs w:val="22"/>
              </w:rPr>
              <w:t>for SEN issues within the faculty.</w:t>
            </w:r>
          </w:p>
          <w:p w14:paraId="0062EF4B" w14:textId="77777777" w:rsidR="008134B4" w:rsidRPr="008134B4" w:rsidRDefault="008134B4" w:rsidP="008134B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Lead a team of TAs within the faculty to support the best outcome of the students.</w:t>
            </w:r>
          </w:p>
          <w:p w14:paraId="6E82B495" w14:textId="77777777" w:rsidR="008134B4" w:rsidRPr="004122CA" w:rsidRDefault="008134B4" w:rsidP="008134B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 an ambassador for SEN within the allocated faculty.</w:t>
            </w:r>
          </w:p>
          <w:p w14:paraId="2756BC02" w14:textId="77777777" w:rsidR="004122CA" w:rsidRPr="008134B4" w:rsidRDefault="004122CA" w:rsidP="008134B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Take direct leadership of one particular aspect of the administration of SEN provision which will be reviewed annually and could be rotated within the team.</w:t>
            </w:r>
          </w:p>
          <w:p w14:paraId="45774E9A" w14:textId="77777777" w:rsidR="008134B4" w:rsidRDefault="008134B4" w:rsidP="008134B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0F346D" w14:textId="77777777" w:rsidR="008134B4" w:rsidRPr="008134B4" w:rsidRDefault="008134B4" w:rsidP="008134B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5B0235" w14:textId="77777777" w:rsidR="008134B4" w:rsidRPr="008134B4" w:rsidRDefault="008134B4" w:rsidP="008134B4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4B4">
              <w:rPr>
                <w:rFonts w:ascii="Calibri" w:hAnsi="Calibri" w:cs="Arial"/>
                <w:sz w:val="22"/>
                <w:szCs w:val="22"/>
              </w:rPr>
              <w:t>This job profile is a guide to the work that you will initially be required to undertake.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134B4">
              <w:rPr>
                <w:rFonts w:ascii="Calibri" w:hAnsi="Calibri" w:cs="Arial"/>
                <w:sz w:val="22"/>
                <w:szCs w:val="22"/>
              </w:rPr>
              <w:t xml:space="preserve"> It may be altered from time to time to meet the changing circumstances of the Academy.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134B4">
              <w:rPr>
                <w:rFonts w:ascii="Calibri" w:hAnsi="Calibri" w:cs="Arial"/>
                <w:sz w:val="22"/>
                <w:szCs w:val="22"/>
              </w:rPr>
              <w:t xml:space="preserve"> It does not form part of your contract of employment.</w:t>
            </w:r>
          </w:p>
        </w:tc>
      </w:tr>
    </w:tbl>
    <w:p w14:paraId="2AFD5CF6" w14:textId="77777777" w:rsidR="00567F26" w:rsidRDefault="00567F26"/>
    <w:p w14:paraId="54E40E27" w14:textId="77777777" w:rsidR="00830990" w:rsidRPr="00AF4848" w:rsidRDefault="00830990" w:rsidP="00830990">
      <w:pPr>
        <w:pStyle w:val="ListBullet"/>
        <w:ind w:left="0" w:firstLine="0"/>
        <w:jc w:val="left"/>
        <w:rPr>
          <w:rFonts w:ascii="Calibri" w:hAnsi="Calibri" w:cs="Arial"/>
          <w:b/>
          <w:szCs w:val="24"/>
        </w:rPr>
      </w:pPr>
      <w:r w:rsidRPr="00AF4848">
        <w:rPr>
          <w:rFonts w:ascii="Calibri" w:hAnsi="Calibri" w:cs="Arial"/>
          <w:b/>
          <w:szCs w:val="24"/>
        </w:rPr>
        <w:t xml:space="preserve">The Hazeley </w:t>
      </w:r>
      <w:r>
        <w:rPr>
          <w:rFonts w:ascii="Calibri" w:hAnsi="Calibri" w:cs="Arial"/>
          <w:b/>
          <w:szCs w:val="24"/>
        </w:rPr>
        <w:t>Academy</w:t>
      </w:r>
      <w:r w:rsidRPr="00AF4848">
        <w:rPr>
          <w:rFonts w:ascii="Calibri" w:hAnsi="Calibri" w:cs="Arial"/>
          <w:b/>
          <w:szCs w:val="24"/>
        </w:rPr>
        <w:t xml:space="preserve"> is committed to safeguarding and promoting the welfare of children and expects all staff to share this commitment.</w:t>
      </w:r>
    </w:p>
    <w:p w14:paraId="4BFFBE44" w14:textId="77777777" w:rsidR="00567F26" w:rsidRDefault="00567F26"/>
    <w:p w14:paraId="2D331736" w14:textId="77777777" w:rsidR="00567F26" w:rsidRDefault="00567F26"/>
    <w:sectPr w:rsidR="00567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2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BEFF" w14:textId="77777777" w:rsidR="0030253E" w:rsidRDefault="0030253E">
      <w:r>
        <w:separator/>
      </w:r>
    </w:p>
  </w:endnote>
  <w:endnote w:type="continuationSeparator" w:id="0">
    <w:p w14:paraId="4B3CEB64" w14:textId="77777777" w:rsidR="0030253E" w:rsidRDefault="0030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3CA6" w14:textId="77777777" w:rsidR="00936ECE" w:rsidRDefault="0093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199" w14:textId="77777777" w:rsidR="00936ECE" w:rsidRDefault="00936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363B" w14:textId="77777777" w:rsidR="00936ECE" w:rsidRDefault="0093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449A" w14:textId="77777777" w:rsidR="0030253E" w:rsidRDefault="0030253E">
      <w:r>
        <w:separator/>
      </w:r>
    </w:p>
  </w:footnote>
  <w:footnote w:type="continuationSeparator" w:id="0">
    <w:p w14:paraId="4A2507F6" w14:textId="77777777" w:rsidR="0030253E" w:rsidRDefault="0030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B3CE" w14:textId="77777777" w:rsidR="00936ECE" w:rsidRDefault="0093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B5BF" w14:textId="77777777" w:rsidR="00936ECE" w:rsidRDefault="00936ECE" w:rsidP="002C1FFB"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9F37EDF" wp14:editId="1D571139">
          <wp:simplePos x="0" y="0"/>
          <wp:positionH relativeFrom="column">
            <wp:posOffset>-381000</wp:posOffset>
          </wp:positionH>
          <wp:positionV relativeFrom="paragraph">
            <wp:posOffset>-400050</wp:posOffset>
          </wp:positionV>
          <wp:extent cx="1804670" cy="774065"/>
          <wp:effectExtent l="0" t="0" r="508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3C73E0" wp14:editId="1A362CBF">
          <wp:simplePos x="0" y="0"/>
          <wp:positionH relativeFrom="column">
            <wp:posOffset>5114925</wp:posOffset>
          </wp:positionH>
          <wp:positionV relativeFrom="paragraph">
            <wp:posOffset>-323850</wp:posOffset>
          </wp:positionV>
          <wp:extent cx="552450" cy="619125"/>
          <wp:effectExtent l="0" t="0" r="0" b="9525"/>
          <wp:wrapNone/>
          <wp:docPr id="2" name="Picture 1" descr="Description: T:\ADMINISTRATION\HARPS\School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:\ADMINISTRATION\HARPS\School_Logo_Lar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168C2" w14:textId="77777777" w:rsidR="00936ECE" w:rsidRDefault="00936ECE" w:rsidP="002C1FFB"/>
  <w:p w14:paraId="5DFCA46E" w14:textId="77777777" w:rsidR="00936ECE" w:rsidRPr="00DC3769" w:rsidRDefault="00936ECE" w:rsidP="00DC3769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5368" w14:textId="77777777" w:rsidR="00936ECE" w:rsidRDefault="0093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081"/>
    <w:multiLevelType w:val="hybridMultilevel"/>
    <w:tmpl w:val="7798A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AFC"/>
    <w:multiLevelType w:val="hybridMultilevel"/>
    <w:tmpl w:val="F4180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69D"/>
    <w:multiLevelType w:val="hybridMultilevel"/>
    <w:tmpl w:val="611E2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41E7"/>
    <w:multiLevelType w:val="hybridMultilevel"/>
    <w:tmpl w:val="00BC8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7752"/>
    <w:multiLevelType w:val="hybridMultilevel"/>
    <w:tmpl w:val="8A7E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73D3"/>
    <w:multiLevelType w:val="hybridMultilevel"/>
    <w:tmpl w:val="6766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53"/>
    <w:rsid w:val="00084175"/>
    <w:rsid w:val="00101F20"/>
    <w:rsid w:val="00226D4B"/>
    <w:rsid w:val="00236543"/>
    <w:rsid w:val="00252F05"/>
    <w:rsid w:val="002C1FFB"/>
    <w:rsid w:val="002F1D57"/>
    <w:rsid w:val="003007C4"/>
    <w:rsid w:val="00301264"/>
    <w:rsid w:val="0030253E"/>
    <w:rsid w:val="00367504"/>
    <w:rsid w:val="003E0B47"/>
    <w:rsid w:val="00412245"/>
    <w:rsid w:val="004122CA"/>
    <w:rsid w:val="00441C81"/>
    <w:rsid w:val="00444048"/>
    <w:rsid w:val="004D4653"/>
    <w:rsid w:val="005507BB"/>
    <w:rsid w:val="00567F26"/>
    <w:rsid w:val="005728D1"/>
    <w:rsid w:val="00592F2A"/>
    <w:rsid w:val="005B7AF4"/>
    <w:rsid w:val="005C179C"/>
    <w:rsid w:val="005D7573"/>
    <w:rsid w:val="006D1637"/>
    <w:rsid w:val="00753FCB"/>
    <w:rsid w:val="008134B4"/>
    <w:rsid w:val="00830990"/>
    <w:rsid w:val="00842706"/>
    <w:rsid w:val="00856C10"/>
    <w:rsid w:val="00893AC1"/>
    <w:rsid w:val="008C350D"/>
    <w:rsid w:val="00927643"/>
    <w:rsid w:val="00936ECE"/>
    <w:rsid w:val="009D6853"/>
    <w:rsid w:val="009F7456"/>
    <w:rsid w:val="00A0402A"/>
    <w:rsid w:val="00A411F1"/>
    <w:rsid w:val="00A62BD5"/>
    <w:rsid w:val="00BC6BF2"/>
    <w:rsid w:val="00C52CE2"/>
    <w:rsid w:val="00DA034E"/>
    <w:rsid w:val="00DC3769"/>
    <w:rsid w:val="00DE706D"/>
    <w:rsid w:val="00E2538E"/>
    <w:rsid w:val="00E25587"/>
    <w:rsid w:val="00E42205"/>
    <w:rsid w:val="00E97716"/>
    <w:rsid w:val="00E97D5F"/>
    <w:rsid w:val="00E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69630B"/>
  <w15:docId w15:val="{2FE32A6A-1016-44A9-BD4C-48A75A6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i/>
      <w:kern w:val="2"/>
      <w:szCs w:val="20"/>
    </w:rPr>
  </w:style>
  <w:style w:type="paragraph" w:styleId="BodyText2">
    <w:name w:val="Body Text 2"/>
    <w:basedOn w:val="Normal"/>
    <w:rPr>
      <w:rFonts w:ascii="Arial" w:hAnsi="Arial" w:cs="Arial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28D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30990"/>
    <w:pPr>
      <w:spacing w:after="240"/>
      <w:ind w:left="2160" w:hanging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C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2" ma:contentTypeDescription="Create a new document." ma:contentTypeScope="" ma:versionID="b6e2dfee892f56667b819b5f0d320380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2f17af6d2e7b1d9d630f10fcb6968ff9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83A59-C455-41D6-A661-84FDF07B6F47}">
  <ds:schemaRefs>
    <ds:schemaRef ds:uri="http://schemas.microsoft.com/office/2006/metadata/properties"/>
    <ds:schemaRef ds:uri="http://schemas.microsoft.com/office/infopath/2007/PartnerControls"/>
    <ds:schemaRef ds:uri="8aa53abe-680f-46ac-b4cf-9d1aa615f22b"/>
  </ds:schemaRefs>
</ds:datastoreItem>
</file>

<file path=customXml/itemProps2.xml><?xml version="1.0" encoding="utf-8"?>
<ds:datastoreItem xmlns:ds="http://schemas.openxmlformats.org/officeDocument/2006/customXml" ds:itemID="{62FBE5DF-9471-47E0-8B95-3E6077135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8E0C-BE7F-4776-B4FB-D77DAF93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Milton Keynes Council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Jan Jasper</dc:creator>
  <cp:lastModifiedBy>Moore, Mrs L</cp:lastModifiedBy>
  <cp:revision>2</cp:revision>
  <cp:lastPrinted>2021-08-24T10:29:00Z</cp:lastPrinted>
  <dcterms:created xsi:type="dcterms:W3CDTF">2021-09-14T08:44:00Z</dcterms:created>
  <dcterms:modified xsi:type="dcterms:W3CDTF">2021-09-14T08:44:00Z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</Properties>
</file>