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tbl>
      <w:tblPr>
        <w:tblStyle w:val="Table1"/>
        <w:tblW w:w="10020.0" w:type="dxa"/>
        <w:jc w:val="left"/>
        <w:tblInd w:w="-360.0" w:type="dxa"/>
        <w:tblLayout w:type="fixed"/>
        <w:tblLook w:val="0000"/>
      </w:tblPr>
      <w:tblGrid>
        <w:gridCol w:w="3174"/>
        <w:gridCol w:w="6846"/>
        <w:tblGridChange w:id="0">
          <w:tblGrid>
            <w:gridCol w:w="3174"/>
            <w:gridCol w:w="6846"/>
          </w:tblGrid>
        </w:tblGridChange>
      </w:tblGrid>
      <w:tr>
        <w:trPr>
          <w:cantSplit w:val="1"/>
          <w:trHeight w:val="420" w:hRule="atLeast"/>
          <w:tblHeader w:val="0"/>
        </w:trPr>
        <w:tc>
          <w:tcPr>
            <w:gridSpan w:val="2"/>
            <w:tcBorders>
              <w:top w:color="000000" w:space="0" w:sz="4" w:val="single"/>
              <w:left w:color="000000" w:space="0" w:sz="4" w:val="single"/>
              <w:bottom w:color="000000" w:space="0" w:sz="4" w:val="single"/>
              <w:right w:color="000000" w:space="0" w:sz="4" w:val="single"/>
            </w:tcBorders>
            <w:shd w:fill="4472c4" w:val="clear"/>
            <w:vAlign w:val="center"/>
          </w:tcPr>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tabs>
                <w:tab w:val="left" w:leader="none" w:pos="0"/>
              </w:tabs>
              <w:rPr>
                <w:rFonts w:ascii="Arial" w:cs="Arial" w:eastAsia="Arial" w:hAnsi="Arial"/>
                <w:b w:val="1"/>
                <w:bCs w:val="1"/>
                <w:color w:val="ffffff"/>
                <w:sz w:val="22"/>
                <w:szCs w:val="22"/>
              </w:rPr>
            </w:pPr>
            <w:r w:rsidDel="00000000" w:rsidR="00000000" w:rsidRPr="00000000">
              <w:rPr>
                <w:rFonts w:ascii="Arial" w:cs="Arial" w:eastAsia="Arial" w:hAnsi="Arial"/>
                <w:b w:val="1"/>
                <w:bCs w:val="1"/>
                <w:color w:val="ffffff"/>
                <w:sz w:val="22"/>
                <w:szCs w:val="22"/>
                <w:rtl w:val="0"/>
              </w:rPr>
              <w:t xml:space="preserve">Job Description</w:t>
            </w:r>
          </w:p>
        </w:tc>
      </w:tr>
      <w:tr>
        <w:trPr>
          <w:cantSplit w:val="1"/>
          <w:trHeight w:val="50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5">
            <w:pPr>
              <w:tabs>
                <w:tab w:val="left" w:leader="none" w:pos="0"/>
              </w:tabs>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6">
            <w:pPr>
              <w:tabs>
                <w:tab w:val="left" w:leader="none" w:pos="0"/>
              </w:tabs>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Department</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tabs>
                <w:tab w:val="left" w:leader="none" w:pos="0"/>
              </w:tabs>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Facilities Department – The Kingsway School</w:t>
            </w:r>
          </w:p>
        </w:tc>
      </w:tr>
      <w:tr>
        <w:trPr>
          <w:cantSplit w:val="1"/>
          <w:trHeight w:val="40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8">
            <w:pPr>
              <w:tabs>
                <w:tab w:val="left" w:leader="none" w:pos="0"/>
              </w:tabs>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9">
            <w:pPr>
              <w:tabs>
                <w:tab w:val="left" w:leader="none" w:pos="0"/>
              </w:tabs>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Post Title:</w:t>
            </w:r>
          </w:p>
        </w:tc>
        <w:tc>
          <w:tcPr>
            <w:tcBorders>
              <w:top w:color="000000" w:space="0" w:sz="4" w:val="single"/>
              <w:left w:color="000000" w:space="0" w:sz="4" w:val="single"/>
              <w:bottom w:color="000000" w:space="0" w:sz="4" w:val="single"/>
              <w:right w:color="000000" w:space="0" w:sz="4" w:val="single"/>
            </w:tcBorders>
            <w:shd w:fill="4472c4" w:val="clear"/>
            <w:vAlign w:val="center"/>
          </w:tcPr>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tabs>
                <w:tab w:val="left" w:leader="none" w:pos="0"/>
              </w:tabs>
              <w:rPr>
                <w:rFonts w:ascii="Arial" w:cs="Arial" w:eastAsia="Arial" w:hAnsi="Arial"/>
                <w:color w:val="ffffff"/>
                <w:sz w:val="22"/>
                <w:szCs w:val="22"/>
              </w:rPr>
            </w:pPr>
            <w:r w:rsidDel="00000000" w:rsidR="00000000" w:rsidRPr="00000000">
              <w:rPr>
                <w:rFonts w:ascii="Arial" w:cs="Arial" w:eastAsia="Arial" w:hAnsi="Arial"/>
                <w:b w:val="1"/>
                <w:bCs w:val="1"/>
                <w:color w:val="ffffff"/>
                <w:sz w:val="22"/>
                <w:szCs w:val="22"/>
                <w:rtl w:val="0"/>
              </w:rPr>
              <w:t xml:space="preserve">Site Maintenance Officer</w:t>
            </w:r>
            <w:r w:rsidDel="00000000" w:rsidR="00000000" w:rsidRPr="00000000">
              <w:rPr>
                <w:rtl w:val="0"/>
              </w:rPr>
            </w:r>
          </w:p>
        </w:tc>
      </w:tr>
      <w:tr>
        <w:trPr>
          <w:cantSplit w:val="1"/>
          <w:trHeight w:val="490"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0B">
            <w:pPr>
              <w:tabs>
                <w:tab w:val="left" w:leader="none" w:pos="0"/>
              </w:tabs>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Salary Scale/Range</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tabs>
                <w:tab w:val="left" w:leader="none" w:pos="0"/>
              </w:tabs>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NJC Scale </w:t>
            </w:r>
            <w:r w:rsidDel="00000000" w:rsidR="00000000" w:rsidRPr="00000000">
              <w:rPr>
                <w:rFonts w:ascii="Arial" w:cs="Arial" w:eastAsia="Arial" w:hAnsi="Arial"/>
                <w:sz w:val="22"/>
                <w:szCs w:val="22"/>
                <w:rtl w:val="0"/>
              </w:rPr>
              <w:t xml:space="preserve">5</w:t>
            </w:r>
            <w:r w:rsidDel="00000000" w:rsidR="00000000" w:rsidRPr="00000000">
              <w:rPr>
                <w:rFonts w:ascii="Arial" w:cs="Arial" w:eastAsia="Arial" w:hAnsi="Arial"/>
                <w:color w:val="000000"/>
                <w:sz w:val="22"/>
                <w:szCs w:val="22"/>
                <w:rtl w:val="0"/>
              </w:rPr>
              <w:t xml:space="preserve"> point</w:t>
            </w:r>
            <w:r w:rsidDel="00000000" w:rsidR="00000000" w:rsidRPr="00000000">
              <w:rPr>
                <w:rFonts w:ascii="Arial" w:cs="Arial" w:eastAsia="Arial" w:hAnsi="Arial"/>
                <w:sz w:val="22"/>
                <w:szCs w:val="22"/>
                <w:rtl w:val="0"/>
              </w:rPr>
              <w:t xml:space="preserve"> 12- point 17</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sz w:val="22"/>
                <w:szCs w:val="22"/>
                <w:rtl w:val="0"/>
              </w:rPr>
              <w:t xml:space="preserve">28,574- £30,996</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tabs>
                <w:tab w:val="left" w:leader="none" w:pos="0"/>
              </w:tabs>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tc>
      </w:tr>
      <w:tr>
        <w:trPr>
          <w:cantSplit w:val="1"/>
          <w:trHeight w:val="489"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0E">
            <w:pPr>
              <w:tabs>
                <w:tab w:val="left" w:leader="none" w:pos="0"/>
              </w:tabs>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Hours </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tabs>
                <w:tab w:val="left" w:leader="none" w:pos="0"/>
              </w:tabs>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37 hours per week.  Full Time</w:t>
            </w:r>
          </w:p>
        </w:tc>
      </w:tr>
      <w:tr>
        <w:trPr>
          <w:cantSplit w:val="1"/>
          <w:trHeight w:val="489"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10">
            <w:pPr>
              <w:tabs>
                <w:tab w:val="left" w:leader="none" w:pos="0"/>
              </w:tabs>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Permanent/Fixed Term</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tabs>
                <w:tab w:val="left" w:leader="none" w:pos="0"/>
              </w:tabs>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Permanent</w:t>
            </w:r>
          </w:p>
        </w:tc>
      </w:tr>
      <w:tr>
        <w:trPr>
          <w:cantSplit w:val="1"/>
          <w:trHeight w:val="40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2">
            <w:pPr>
              <w:tabs>
                <w:tab w:val="left" w:leader="none" w:pos="0"/>
              </w:tabs>
              <w:spacing w:after="12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Posts Responsible to</w:t>
            </w:r>
          </w:p>
          <w:p w:rsidR="00000000" w:rsidDel="00000000" w:rsidP="00000000" w:rsidRDefault="00000000" w:rsidRPr="00000000" w14:paraId="00000013">
            <w:pPr>
              <w:tabs>
                <w:tab w:val="left" w:leader="none" w:pos="0"/>
              </w:tabs>
              <w:spacing w:after="120"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tabs>
                <w:tab w:val="left" w:leader="none" w:pos="0"/>
              </w:tabs>
              <w:spacing w:after="120"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tabs>
                <w:tab w:val="left" w:leader="none" w:pos="0"/>
              </w:tabs>
              <w:spacing w:after="120"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6">
            <w:pPr>
              <w:tabs>
                <w:tab w:val="left" w:leader="none" w:pos="0"/>
              </w:tabs>
              <w:spacing w:after="120"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tabs>
                <w:tab w:val="left" w:leader="none" w:pos="0"/>
              </w:tabs>
              <w:spacing w:after="120"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8">
            <w:pPr>
              <w:tabs>
                <w:tab w:val="left" w:leader="none" w:pos="0"/>
              </w:tabs>
              <w:spacing w:after="120"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9">
            <w:pPr>
              <w:tabs>
                <w:tab w:val="left" w:leader="none" w:pos="0"/>
              </w:tabs>
              <w:spacing w:after="120" w:lineRule="auto"/>
              <w:rPr>
                <w:rFonts w:ascii="Arial" w:cs="Arial" w:eastAsia="Arial" w:hAnsi="Arial"/>
                <w:b w:val="1"/>
                <w:b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numPr>
                <w:ilvl w:val="0"/>
                <w:numId w:val="4"/>
              </w:numPr>
              <w:pBdr>
                <w:top w:space="0" w:sz="0" w:val="nil"/>
                <w:left w:space="0" w:sz="0" w:val="nil"/>
                <w:bottom w:space="0" w:sz="0" w:val="nil"/>
                <w:right w:space="0" w:sz="0" w:val="nil"/>
                <w:between w:space="0" w:sz="0" w:val="nil"/>
              </w:pBdr>
              <w:spacing w:line="276" w:lineRule="auto"/>
              <w:ind w:left="321" w:right="184" w:hanging="284"/>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Responsible to the Headteacher through the Line Management structure which in the first instance would be the School Facilities Manager</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76" w:lineRule="auto"/>
              <w:ind w:left="321" w:right="184" w:hanging="36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76" w:lineRule="auto"/>
              <w:ind w:left="321" w:right="184" w:hanging="360"/>
              <w:jc w:val="both"/>
              <w:rPr>
                <w:rFonts w:ascii="Arial" w:cs="Arial" w:eastAsia="Arial" w:hAnsi="Arial"/>
                <w:color w:val="000000"/>
                <w:sz w:val="22"/>
                <w:szCs w:val="22"/>
                <w:u w:val="single"/>
              </w:rPr>
            </w:pPr>
            <w:r w:rsidDel="00000000" w:rsidR="00000000" w:rsidRPr="00000000">
              <w:rPr>
                <w:rFonts w:ascii="Arial" w:cs="Arial" w:eastAsia="Arial" w:hAnsi="Arial"/>
                <w:color w:val="000000"/>
                <w:sz w:val="22"/>
                <w:szCs w:val="22"/>
                <w:u w:val="single"/>
                <w:rtl w:val="0"/>
              </w:rPr>
              <w:t xml:space="preserve">Relationships</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76" w:lineRule="auto"/>
              <w:ind w:left="321" w:right="184" w:hanging="36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E">
            <w:pPr>
              <w:numPr>
                <w:ilvl w:val="0"/>
                <w:numId w:val="4"/>
              </w:numPr>
              <w:pBdr>
                <w:top w:space="0" w:sz="0" w:val="nil"/>
                <w:left w:space="0" w:sz="0" w:val="nil"/>
                <w:bottom w:space="0" w:sz="0" w:val="nil"/>
                <w:right w:space="0" w:sz="0" w:val="nil"/>
                <w:between w:space="0" w:sz="0" w:val="nil"/>
              </w:pBdr>
              <w:spacing w:line="276" w:lineRule="auto"/>
              <w:ind w:left="321" w:right="184" w:hanging="284"/>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Daily contact with the School Business Manager </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76" w:lineRule="auto"/>
              <w:ind w:left="1440" w:hanging="36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0">
            <w:pPr>
              <w:numPr>
                <w:ilvl w:val="0"/>
                <w:numId w:val="4"/>
              </w:numPr>
              <w:pBdr>
                <w:top w:space="0" w:sz="0" w:val="nil"/>
                <w:left w:space="0" w:sz="0" w:val="nil"/>
                <w:bottom w:space="0" w:sz="0" w:val="nil"/>
                <w:right w:space="0" w:sz="0" w:val="nil"/>
                <w:between w:space="0" w:sz="0" w:val="nil"/>
              </w:pBdr>
              <w:spacing w:after="200" w:line="276" w:lineRule="auto"/>
              <w:ind w:left="321" w:right="184" w:hanging="284"/>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Regular contact with service provider supervisors, and managers </w:t>
            </w:r>
          </w:p>
        </w:tc>
      </w:tr>
      <w:tr>
        <w:trPr>
          <w:cantSplit w:val="1"/>
          <w:trHeight w:val="51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1">
            <w:pPr>
              <w:tabs>
                <w:tab w:val="left" w:leader="none" w:pos="0"/>
              </w:tabs>
              <w:spacing w:after="12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Posts Responsible for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tabs>
                <w:tab w:val="left" w:leader="none" w:pos="0"/>
              </w:tabs>
              <w:spacing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post does not have any line manager responsibilities </w:t>
            </w:r>
          </w:p>
        </w:tc>
      </w:tr>
      <w:tr>
        <w:trPr>
          <w:cantSplit w:val="0"/>
          <w:trHeight w:val="1346"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tabs>
                <w:tab w:val="left" w:leader="none" w:pos="0"/>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tabs>
                <w:tab w:val="left" w:leader="none" w:pos="0"/>
              </w:tabs>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Role Purpose</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5">
            <w:pPr>
              <w:tabs>
                <w:tab w:val="left" w:leader="none" w:pos="0"/>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numPr>
                <w:ilvl w:val="0"/>
                <w:numId w:val="3"/>
              </w:numPr>
              <w:pBdr>
                <w:top w:space="0" w:sz="0" w:val="nil"/>
                <w:left w:space="0" w:sz="0" w:val="nil"/>
                <w:bottom w:space="0" w:sz="0" w:val="nil"/>
                <w:right w:space="0" w:sz="0" w:val="nil"/>
                <w:between w:space="0" w:sz="0" w:val="nil"/>
              </w:pBdr>
              <w:spacing w:line="276" w:lineRule="auto"/>
              <w:ind w:left="382" w:right="184" w:hanging="38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 assist with providing on all occasions a safe and fit for purpose school premises for pupils, staff, visitors and volunteers to complete their day-to-day activities. </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76" w:lineRule="auto"/>
              <w:ind w:left="382" w:right="42" w:hanging="36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8">
            <w:pPr>
              <w:numPr>
                <w:ilvl w:val="0"/>
                <w:numId w:val="3"/>
              </w:numPr>
              <w:pBdr>
                <w:top w:space="0" w:sz="0" w:val="nil"/>
                <w:left w:space="0" w:sz="0" w:val="nil"/>
                <w:bottom w:space="0" w:sz="0" w:val="nil"/>
                <w:right w:space="0" w:sz="0" w:val="nil"/>
                <w:between w:space="0" w:sz="0" w:val="nil"/>
              </w:pBdr>
              <w:spacing w:line="276" w:lineRule="auto"/>
              <w:ind w:left="382" w:right="184" w:hanging="426"/>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 support the Facilities Department in ensuring that all School operations comply with relevant legislation including: The Health and Safety at Work Act, Building and Planning legislation and current environmental legislation.</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76" w:lineRule="auto"/>
              <w:ind w:left="382" w:right="184" w:hanging="36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A">
            <w:pPr>
              <w:numPr>
                <w:ilvl w:val="0"/>
                <w:numId w:val="3"/>
              </w:numPr>
              <w:pBdr>
                <w:top w:space="0" w:sz="0" w:val="nil"/>
                <w:left w:space="0" w:sz="0" w:val="nil"/>
                <w:bottom w:space="0" w:sz="0" w:val="nil"/>
                <w:right w:space="0" w:sz="0" w:val="nil"/>
                <w:between w:space="0" w:sz="0" w:val="nil"/>
              </w:pBdr>
              <w:spacing w:line="276" w:lineRule="auto"/>
              <w:ind w:left="382" w:right="184" w:hanging="426"/>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 assist with the undertaking of routine building inspections in the School to detect and report any defects to the Facilities Manager/ Assistant Facilities Manager, recording as required all maintenance and Health &amp; Safety compliance checks. </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76" w:lineRule="auto"/>
              <w:ind w:left="382" w:right="184" w:hanging="36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C">
            <w:pPr>
              <w:numPr>
                <w:ilvl w:val="0"/>
                <w:numId w:val="3"/>
              </w:numPr>
              <w:pBdr>
                <w:top w:space="0" w:sz="0" w:val="nil"/>
                <w:left w:space="0" w:sz="0" w:val="nil"/>
                <w:bottom w:space="0" w:sz="0" w:val="nil"/>
                <w:right w:space="0" w:sz="0" w:val="nil"/>
                <w:between w:space="0" w:sz="0" w:val="nil"/>
              </w:pBdr>
              <w:spacing w:line="276" w:lineRule="auto"/>
              <w:ind w:left="382" w:right="184" w:hanging="426"/>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 assist in ensuring that the undertaking of the appropriate programme of repair and maintenance for the property and grounds are followed and all records are updated in a timely manner.</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76" w:lineRule="auto"/>
              <w:ind w:left="1440" w:right="184" w:hanging="36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E">
            <w:pPr>
              <w:numPr>
                <w:ilvl w:val="0"/>
                <w:numId w:val="3"/>
              </w:numPr>
              <w:pBdr>
                <w:top w:space="0" w:sz="0" w:val="nil"/>
                <w:left w:space="0" w:sz="0" w:val="nil"/>
                <w:bottom w:space="0" w:sz="0" w:val="nil"/>
                <w:right w:space="0" w:sz="0" w:val="nil"/>
                <w:between w:space="0" w:sz="0" w:val="nil"/>
              </w:pBdr>
              <w:spacing w:line="276" w:lineRule="auto"/>
              <w:ind w:left="382" w:right="184" w:hanging="38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 act as a Facilities point of contact in the assistance of property &amp; estate matters in support of the Headteacher, School Senior Leadership Team, staff and other external service providers.</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76" w:lineRule="auto"/>
              <w:ind w:left="1440" w:right="184" w:hanging="36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0">
            <w:pPr>
              <w:numPr>
                <w:ilvl w:val="0"/>
                <w:numId w:val="3"/>
              </w:numPr>
              <w:pBdr>
                <w:top w:space="0" w:sz="0" w:val="nil"/>
                <w:left w:space="0" w:sz="0" w:val="nil"/>
                <w:bottom w:space="0" w:sz="0" w:val="nil"/>
                <w:right w:space="0" w:sz="0" w:val="nil"/>
                <w:between w:space="0" w:sz="0" w:val="nil"/>
              </w:pBdr>
              <w:spacing w:line="276" w:lineRule="auto"/>
              <w:ind w:left="382" w:right="184" w:hanging="38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 assist with the provision of security of the School site and emergency cover as and when required.  This </w:t>
            </w:r>
            <w:r w:rsidDel="00000000" w:rsidR="00000000" w:rsidRPr="00000000">
              <w:rPr>
                <w:rFonts w:ascii="Arial" w:cs="Arial" w:eastAsia="Arial" w:hAnsi="Arial"/>
                <w:sz w:val="22"/>
                <w:szCs w:val="22"/>
                <w:rtl w:val="0"/>
              </w:rPr>
              <w:t xml:space="preserve">includes</w:t>
            </w:r>
            <w:r w:rsidDel="00000000" w:rsidR="00000000" w:rsidRPr="00000000">
              <w:rPr>
                <w:rFonts w:ascii="Arial" w:cs="Arial" w:eastAsia="Arial" w:hAnsi="Arial"/>
                <w:color w:val="000000"/>
                <w:sz w:val="22"/>
                <w:szCs w:val="22"/>
                <w:rtl w:val="0"/>
              </w:rPr>
              <w:t xml:space="preserve"> opening/closing the School at the start and finish of the day.</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76" w:lineRule="auto"/>
              <w:ind w:left="1440" w:right="184" w:hanging="36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2">
            <w:pPr>
              <w:numPr>
                <w:ilvl w:val="0"/>
                <w:numId w:val="3"/>
              </w:numPr>
              <w:pBdr>
                <w:top w:space="0" w:sz="0" w:val="nil"/>
                <w:left w:space="0" w:sz="0" w:val="nil"/>
                <w:bottom w:space="0" w:sz="0" w:val="nil"/>
                <w:right w:space="0" w:sz="0" w:val="nil"/>
                <w:between w:space="0" w:sz="0" w:val="nil"/>
              </w:pBdr>
              <w:spacing w:after="200" w:line="276" w:lineRule="auto"/>
              <w:ind w:left="382" w:right="184" w:hanging="382"/>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Assist with the management of External Service Contractors in line with contractual requirements and service level agreements ensuring the satisfactory undertaking by External Service Providers complies on all occasions with Trust Policies.</w:t>
            </w:r>
          </w:p>
          <w:p w:rsidR="00000000" w:rsidDel="00000000" w:rsidP="00000000" w:rsidRDefault="00000000" w:rsidRPr="00000000" w14:paraId="00000033">
            <w:pPr>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35">
      <w:pPr>
        <w:pStyle w:val="Title"/>
        <w:jc w:val="left"/>
        <w:rPr>
          <w:rFonts w:ascii="Arial" w:cs="Arial" w:eastAsia="Arial" w:hAnsi="Arial"/>
          <w:sz w:val="22"/>
          <w:szCs w:val="22"/>
        </w:rPr>
      </w:pPr>
      <w:r w:rsidDel="00000000" w:rsidR="00000000" w:rsidRPr="00000000">
        <w:rPr>
          <w:rtl w:val="0"/>
        </w:rPr>
      </w:r>
    </w:p>
    <w:tbl>
      <w:tblPr>
        <w:tblStyle w:val="Table2"/>
        <w:tblW w:w="10020.0" w:type="dxa"/>
        <w:jc w:val="left"/>
        <w:tblInd w:w="-3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20"/>
        <w:tblGridChange w:id="0">
          <w:tblGrid>
            <w:gridCol w:w="10020"/>
          </w:tblGrid>
        </w:tblGridChange>
      </w:tblGrid>
      <w:tr>
        <w:trPr>
          <w:cantSplit w:val="0"/>
          <w:trHeight w:val="19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tabs>
                <w:tab w:val="left" w:leader="none" w:pos="0"/>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tabs>
                <w:tab w:val="left" w:leader="none" w:pos="0"/>
              </w:tabs>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Key Accountabilities/Primary Responsibilities:</w:t>
            </w:r>
          </w:p>
          <w:p w:rsidR="00000000" w:rsidDel="00000000" w:rsidP="00000000" w:rsidRDefault="00000000" w:rsidRPr="00000000" w14:paraId="00000038">
            <w:pPr>
              <w:tabs>
                <w:tab w:val="left" w:leader="none" w:pos="0"/>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9">
            <w:pPr>
              <w:rPr>
                <w:rFonts w:ascii="Arial" w:cs="Arial" w:eastAsia="Arial" w:hAnsi="Arial"/>
                <w:sz w:val="22"/>
                <w:szCs w:val="22"/>
              </w:rPr>
            </w:pPr>
            <w:r w:rsidDel="00000000" w:rsidR="00000000" w:rsidRPr="00000000">
              <w:rPr>
                <w:rFonts w:ascii="Arial" w:cs="Arial" w:eastAsia="Arial" w:hAnsi="Arial"/>
                <w:sz w:val="22"/>
                <w:szCs w:val="22"/>
                <w:rtl w:val="0"/>
              </w:rPr>
              <w:t xml:space="preserve">Tasks that may be carried out in this role include, but are not limited to:</w:t>
            </w:r>
          </w:p>
          <w:p w:rsidR="00000000" w:rsidDel="00000000" w:rsidP="00000000" w:rsidRDefault="00000000" w:rsidRPr="00000000" w14:paraId="0000003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spacing w:after="10" w:line="248.00000000000006" w:lineRule="auto"/>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Key Responsibilities &amp; Accountabilities </w:t>
            </w:r>
          </w:p>
          <w:p w:rsidR="00000000" w:rsidDel="00000000" w:rsidP="00000000" w:rsidRDefault="00000000" w:rsidRPr="00000000" w14:paraId="0000003D">
            <w:pPr>
              <w:spacing w:line="259" w:lineRule="auto"/>
              <w:ind w:left="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E">
            <w:pPr>
              <w:numPr>
                <w:ilvl w:val="1"/>
                <w:numId w:val="2"/>
              </w:numPr>
              <w:spacing w:after="5" w:line="267" w:lineRule="auto"/>
              <w:ind w:left="406" w:right="184" w:hanging="28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To assist in ensuring the safe, efficient, and effective day to day running of the Facilities Department Property &amp; Estates service through the satisfactory performance and completion of planned preventative maintenance, cyclical programs, and other required duties. </w:t>
            </w:r>
          </w:p>
          <w:p w:rsidR="00000000" w:rsidDel="00000000" w:rsidP="00000000" w:rsidRDefault="00000000" w:rsidRPr="00000000" w14:paraId="0000003F">
            <w:pPr>
              <w:spacing w:after="17" w:line="259" w:lineRule="auto"/>
              <w:ind w:left="406" w:hanging="284"/>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numPr>
                <w:ilvl w:val="1"/>
                <w:numId w:val="2"/>
              </w:numPr>
              <w:spacing w:after="5" w:line="267" w:lineRule="auto"/>
              <w:ind w:left="406" w:right="184" w:hanging="28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To undertake emergency and planned repairs as directed, responding effectively and keeping records of all such work. Ensure all such issues are reported through the correct escalation process in a timely manner. </w:t>
            </w:r>
          </w:p>
          <w:p w:rsidR="00000000" w:rsidDel="00000000" w:rsidP="00000000" w:rsidRDefault="00000000" w:rsidRPr="00000000" w14:paraId="00000041">
            <w:pPr>
              <w:ind w:left="1440" w:right="184" w:hanging="360"/>
              <w:rPr>
                <w:rFonts w:ascii="Arial" w:cs="Arial" w:eastAsia="Arial" w:hAnsi="Arial"/>
              </w:rPr>
            </w:pPr>
            <w:r w:rsidDel="00000000" w:rsidR="00000000" w:rsidRPr="00000000">
              <w:rPr>
                <w:rtl w:val="0"/>
              </w:rPr>
            </w:r>
          </w:p>
          <w:p w:rsidR="00000000" w:rsidDel="00000000" w:rsidP="00000000" w:rsidRDefault="00000000" w:rsidRPr="00000000" w14:paraId="00000042">
            <w:pPr>
              <w:numPr>
                <w:ilvl w:val="1"/>
                <w:numId w:val="2"/>
              </w:numPr>
              <w:spacing w:after="5" w:line="267" w:lineRule="auto"/>
              <w:ind w:left="406" w:right="184" w:hanging="28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To ensure that all works have appropriate Health &amp; Safety Risk Assessments in place and all Health &amp; Safety checks are carried out as directed. </w:t>
            </w:r>
          </w:p>
          <w:p w:rsidR="00000000" w:rsidDel="00000000" w:rsidP="00000000" w:rsidRDefault="00000000" w:rsidRPr="00000000" w14:paraId="00000043">
            <w:pPr>
              <w:ind w:left="1440" w:hanging="360"/>
              <w:rPr>
                <w:rFonts w:ascii="Arial" w:cs="Arial" w:eastAsia="Arial" w:hAnsi="Arial"/>
              </w:rPr>
            </w:pPr>
            <w:r w:rsidDel="00000000" w:rsidR="00000000" w:rsidRPr="00000000">
              <w:rPr>
                <w:rtl w:val="0"/>
              </w:rPr>
            </w:r>
          </w:p>
          <w:p w:rsidR="00000000" w:rsidDel="00000000" w:rsidP="00000000" w:rsidRDefault="00000000" w:rsidRPr="00000000" w14:paraId="00000044">
            <w:pPr>
              <w:numPr>
                <w:ilvl w:val="1"/>
                <w:numId w:val="2"/>
              </w:numPr>
              <w:spacing w:after="5" w:line="267" w:lineRule="auto"/>
              <w:ind w:left="406" w:hanging="284"/>
              <w:rPr>
                <w:rFonts w:ascii="Arial" w:cs="Arial" w:eastAsia="Arial" w:hAnsi="Arial"/>
                <w:sz w:val="22"/>
                <w:szCs w:val="22"/>
              </w:rPr>
            </w:pPr>
            <w:r w:rsidDel="00000000" w:rsidR="00000000" w:rsidRPr="00000000">
              <w:rPr>
                <w:rFonts w:ascii="Arial" w:cs="Arial" w:eastAsia="Arial" w:hAnsi="Arial"/>
                <w:sz w:val="22"/>
                <w:szCs w:val="22"/>
                <w:rtl w:val="0"/>
              </w:rPr>
              <w:t xml:space="preserve">Keep all Facilities tools and School equipment in excellent working order and compliant.</w:t>
            </w:r>
          </w:p>
          <w:p w:rsidR="00000000" w:rsidDel="00000000" w:rsidP="00000000" w:rsidRDefault="00000000" w:rsidRPr="00000000" w14:paraId="00000045">
            <w:pPr>
              <w:spacing w:after="12" w:line="259" w:lineRule="auto"/>
              <w:ind w:left="406" w:right="184" w:hanging="28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46">
            <w:pPr>
              <w:numPr>
                <w:ilvl w:val="1"/>
                <w:numId w:val="2"/>
              </w:numPr>
              <w:spacing w:after="5" w:line="267" w:lineRule="auto"/>
              <w:ind w:left="406" w:right="184" w:hanging="284"/>
              <w:rPr>
                <w:rFonts w:ascii="Arial" w:cs="Arial" w:eastAsia="Arial" w:hAnsi="Arial"/>
                <w:sz w:val="22"/>
                <w:szCs w:val="22"/>
              </w:rPr>
            </w:pPr>
            <w:r w:rsidDel="00000000" w:rsidR="00000000" w:rsidRPr="00000000">
              <w:rPr>
                <w:rFonts w:ascii="Arial" w:cs="Arial" w:eastAsia="Arial" w:hAnsi="Arial"/>
                <w:sz w:val="22"/>
                <w:szCs w:val="22"/>
                <w:rtl w:val="0"/>
              </w:rPr>
              <w:t xml:space="preserve">Assist with maintaining energy efficient measures within the Kingsway School. </w:t>
            </w:r>
          </w:p>
          <w:p w:rsidR="00000000" w:rsidDel="00000000" w:rsidP="00000000" w:rsidRDefault="00000000" w:rsidRPr="00000000" w14:paraId="00000047">
            <w:pPr>
              <w:spacing w:after="5" w:line="267" w:lineRule="auto"/>
              <w:ind w:left="406" w:right="184"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8">
            <w:pPr>
              <w:numPr>
                <w:ilvl w:val="1"/>
                <w:numId w:val="2"/>
              </w:numPr>
              <w:spacing w:after="5" w:line="267" w:lineRule="auto"/>
              <w:ind w:left="406" w:right="184" w:hanging="28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Assist in ensuring the safety of the school sites during periods of bad weather, including clearing of paths of snow, ice and fallen leaves and applying rock salt when required.</w:t>
            </w:r>
          </w:p>
          <w:p w:rsidR="00000000" w:rsidDel="00000000" w:rsidP="00000000" w:rsidRDefault="00000000" w:rsidRPr="00000000" w14:paraId="00000049">
            <w:pPr>
              <w:ind w:left="1440" w:right="184" w:hanging="360"/>
              <w:jc w:val="both"/>
              <w:rPr>
                <w:rFonts w:ascii="Arial" w:cs="Arial" w:eastAsia="Arial" w:hAnsi="Arial"/>
              </w:rPr>
            </w:pPr>
            <w:r w:rsidDel="00000000" w:rsidR="00000000" w:rsidRPr="00000000">
              <w:rPr>
                <w:rtl w:val="0"/>
              </w:rPr>
            </w:r>
          </w:p>
          <w:p w:rsidR="00000000" w:rsidDel="00000000" w:rsidP="00000000" w:rsidRDefault="00000000" w:rsidRPr="00000000" w14:paraId="0000004A">
            <w:pPr>
              <w:numPr>
                <w:ilvl w:val="1"/>
                <w:numId w:val="2"/>
              </w:numPr>
              <w:pBdr>
                <w:top w:space="0" w:sz="0" w:val="nil"/>
                <w:left w:space="0" w:sz="0" w:val="nil"/>
                <w:bottom w:space="0" w:sz="0" w:val="nil"/>
                <w:right w:space="0" w:sz="0" w:val="nil"/>
                <w:between w:space="0" w:sz="0" w:val="nil"/>
              </w:pBdr>
              <w:spacing w:after="5" w:line="267" w:lineRule="auto"/>
              <w:ind w:left="406" w:right="184" w:hanging="284"/>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 be a responsible key holder and ensure the security of school premises, grounds and its contents including monitoring.</w:t>
            </w:r>
          </w:p>
          <w:p w:rsidR="00000000" w:rsidDel="00000000" w:rsidP="00000000" w:rsidRDefault="00000000" w:rsidRPr="00000000" w14:paraId="0000004B">
            <w:pPr>
              <w:spacing w:after="5" w:line="267" w:lineRule="auto"/>
              <w:ind w:left="406" w:right="184"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C">
            <w:pPr>
              <w:numPr>
                <w:ilvl w:val="1"/>
                <w:numId w:val="2"/>
              </w:numPr>
              <w:spacing w:after="5" w:line="267" w:lineRule="auto"/>
              <w:ind w:left="406" w:right="184" w:hanging="28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Assist with the maintenance of access control, CCTV, and physical security systems on site, undertaking routine security checks outside of school hours &amp; responding to all alarms. </w:t>
            </w:r>
          </w:p>
          <w:p w:rsidR="00000000" w:rsidDel="00000000" w:rsidP="00000000" w:rsidRDefault="00000000" w:rsidRPr="00000000" w14:paraId="0000004D">
            <w:pPr>
              <w:ind w:left="1440" w:hanging="360"/>
              <w:rPr>
                <w:rFonts w:ascii="Arial" w:cs="Arial" w:eastAsia="Arial" w:hAnsi="Arial"/>
              </w:rPr>
            </w:pPr>
            <w:r w:rsidDel="00000000" w:rsidR="00000000" w:rsidRPr="00000000">
              <w:rPr>
                <w:rtl w:val="0"/>
              </w:rPr>
            </w:r>
          </w:p>
          <w:p w:rsidR="00000000" w:rsidDel="00000000" w:rsidP="00000000" w:rsidRDefault="00000000" w:rsidRPr="00000000" w14:paraId="0000004E">
            <w:pPr>
              <w:numPr>
                <w:ilvl w:val="1"/>
                <w:numId w:val="2"/>
              </w:numPr>
              <w:spacing w:after="5" w:line="267" w:lineRule="auto"/>
              <w:ind w:left="406" w:right="184" w:hanging="28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To assist the Facilities Department and School in the implementation procedures related to the Business Continuity plan and other emergency events. </w:t>
            </w:r>
          </w:p>
          <w:p w:rsidR="00000000" w:rsidDel="00000000" w:rsidP="00000000" w:rsidRDefault="00000000" w:rsidRPr="00000000" w14:paraId="0000004F">
            <w:pPr>
              <w:ind w:left="1440" w:hanging="360"/>
              <w:rPr>
                <w:rFonts w:ascii="Arial" w:cs="Arial" w:eastAsia="Arial" w:hAnsi="Arial"/>
              </w:rPr>
            </w:pPr>
            <w:r w:rsidDel="00000000" w:rsidR="00000000" w:rsidRPr="00000000">
              <w:rPr>
                <w:rtl w:val="0"/>
              </w:rPr>
            </w:r>
          </w:p>
          <w:p w:rsidR="00000000" w:rsidDel="00000000" w:rsidP="00000000" w:rsidRDefault="00000000" w:rsidRPr="00000000" w14:paraId="00000050">
            <w:pPr>
              <w:numPr>
                <w:ilvl w:val="1"/>
                <w:numId w:val="2"/>
              </w:numPr>
              <w:spacing w:after="5" w:line="267" w:lineRule="auto"/>
              <w:ind w:left="406" w:right="184" w:hanging="28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To undertake preparing areas for school related activities and functions, moving, and setting up furniture and equipment as required.</w:t>
            </w:r>
          </w:p>
          <w:p w:rsidR="00000000" w:rsidDel="00000000" w:rsidP="00000000" w:rsidRDefault="00000000" w:rsidRPr="00000000" w14:paraId="00000051">
            <w:pPr>
              <w:spacing w:after="5" w:line="267" w:lineRule="auto"/>
              <w:ind w:left="686" w:right="184"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2">
            <w:pPr>
              <w:numPr>
                <w:ilvl w:val="1"/>
                <w:numId w:val="2"/>
              </w:numPr>
              <w:spacing w:after="5" w:line="267" w:lineRule="auto"/>
              <w:ind w:left="406" w:right="184" w:hanging="28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Provide portering services to ensure school day to day activities proceed as expected.</w:t>
            </w:r>
          </w:p>
          <w:p w:rsidR="00000000" w:rsidDel="00000000" w:rsidP="00000000" w:rsidRDefault="00000000" w:rsidRPr="00000000" w14:paraId="00000053">
            <w:pPr>
              <w:spacing w:after="17" w:line="259" w:lineRule="auto"/>
              <w:ind w:right="184"/>
              <w:jc w:val="both"/>
              <w:rPr>
                <w:rFonts w:ascii="Arial" w:cs="Arial" w:eastAsia="Arial" w:hAnsi="Arial"/>
              </w:rPr>
            </w:pPr>
            <w:r w:rsidDel="00000000" w:rsidR="00000000" w:rsidRPr="00000000">
              <w:rPr>
                <w:rtl w:val="0"/>
              </w:rPr>
            </w:r>
          </w:p>
          <w:p w:rsidR="00000000" w:rsidDel="00000000" w:rsidP="00000000" w:rsidRDefault="00000000" w:rsidRPr="00000000" w14:paraId="00000054">
            <w:pPr>
              <w:numPr>
                <w:ilvl w:val="1"/>
                <w:numId w:val="2"/>
              </w:numPr>
              <w:spacing w:after="5" w:line="267" w:lineRule="auto"/>
              <w:ind w:left="406" w:hanging="28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Assist with maintaining stock control of all consumables as directed. </w:t>
            </w:r>
          </w:p>
          <w:p w:rsidR="00000000" w:rsidDel="00000000" w:rsidP="00000000" w:rsidRDefault="00000000" w:rsidRPr="00000000" w14:paraId="00000055">
            <w:pPr>
              <w:spacing w:after="14"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56">
            <w:pPr>
              <w:numPr>
                <w:ilvl w:val="1"/>
                <w:numId w:val="2"/>
              </w:numPr>
              <w:spacing w:after="5" w:line="267" w:lineRule="auto"/>
              <w:ind w:left="406" w:hanging="28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Provide as directed support on School Facilities projects undertaken both in-house and externally. </w:t>
            </w:r>
          </w:p>
          <w:p w:rsidR="00000000" w:rsidDel="00000000" w:rsidP="00000000" w:rsidRDefault="00000000" w:rsidRPr="00000000" w14:paraId="00000057">
            <w:pPr>
              <w:ind w:left="1440" w:hanging="360"/>
              <w:jc w:val="both"/>
              <w:rPr>
                <w:rFonts w:ascii="Arial" w:cs="Arial" w:eastAsia="Arial" w:hAnsi="Arial"/>
              </w:rPr>
            </w:pPr>
            <w:r w:rsidDel="00000000" w:rsidR="00000000" w:rsidRPr="00000000">
              <w:rPr>
                <w:rtl w:val="0"/>
              </w:rPr>
            </w:r>
          </w:p>
          <w:p w:rsidR="00000000" w:rsidDel="00000000" w:rsidP="00000000" w:rsidRDefault="00000000" w:rsidRPr="00000000" w14:paraId="00000058">
            <w:pPr>
              <w:numPr>
                <w:ilvl w:val="1"/>
                <w:numId w:val="2"/>
              </w:numPr>
              <w:spacing w:after="5" w:line="267" w:lineRule="auto"/>
              <w:ind w:left="406" w:right="184" w:hanging="28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Assist with and support all day-to-day activities related to the operation of the Facilities Department. </w:t>
            </w:r>
          </w:p>
          <w:p w:rsidR="00000000" w:rsidDel="00000000" w:rsidP="00000000" w:rsidRDefault="00000000" w:rsidRPr="00000000" w14:paraId="00000059">
            <w:pPr>
              <w:spacing w:after="5" w:line="267" w:lineRule="auto"/>
              <w:ind w:left="686" w:right="184"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A">
            <w:pPr>
              <w:numPr>
                <w:ilvl w:val="1"/>
                <w:numId w:val="2"/>
              </w:numPr>
              <w:spacing w:after="5" w:line="267" w:lineRule="auto"/>
              <w:ind w:left="406" w:right="184" w:hanging="28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To have experience in DIY, maintenance and Plumbing (not essential). </w:t>
            </w:r>
          </w:p>
          <w:p w:rsidR="00000000" w:rsidDel="00000000" w:rsidP="00000000" w:rsidRDefault="00000000" w:rsidRPr="00000000" w14:paraId="0000005B">
            <w:pPr>
              <w:spacing w:line="259" w:lineRule="auto"/>
              <w:ind w:left="701"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numPr>
                <w:ilvl w:val="1"/>
                <w:numId w:val="2"/>
              </w:numPr>
              <w:spacing w:after="5" w:line="267" w:lineRule="auto"/>
              <w:ind w:left="406" w:right="184" w:hanging="28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To be flexible and able to adapt and prioritise appropriately including being able to work different shift patterns where required between the hours of 6am – 7pm. </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line="276" w:lineRule="auto"/>
              <w:ind w:left="1440" w:hanging="36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E">
            <w:pPr>
              <w:numPr>
                <w:ilvl w:val="1"/>
                <w:numId w:val="2"/>
              </w:numPr>
              <w:pBdr>
                <w:top w:space="0" w:sz="0" w:val="nil"/>
                <w:left w:space="0" w:sz="0" w:val="nil"/>
                <w:bottom w:space="0" w:sz="0" w:val="nil"/>
                <w:right w:space="0" w:sz="0" w:val="nil"/>
                <w:between w:space="0" w:sz="0" w:val="nil"/>
              </w:pBdr>
              <w:spacing w:after="14" w:line="259" w:lineRule="auto"/>
              <w:ind w:left="406" w:right="184" w:hanging="284"/>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post holder may be required to complete duties deemed suitable by the management of the school not specifically referred to above and occasionally to work outside normal working hours.  A shift payment may be made in these circumstances.</w:t>
            </w:r>
          </w:p>
          <w:p w:rsidR="00000000" w:rsidDel="00000000" w:rsidP="00000000" w:rsidRDefault="00000000" w:rsidRPr="00000000" w14:paraId="0000005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ind w:left="360" w:firstLine="0"/>
              <w:jc w:val="both"/>
              <w:rPr>
                <w:rFonts w:ascii="Arial" w:cs="Arial" w:eastAsia="Arial" w:hAnsi="Arial"/>
                <w:sz w:val="22"/>
                <w:szCs w:val="22"/>
              </w:rPr>
            </w:pPr>
            <w:r w:rsidDel="00000000" w:rsidR="00000000" w:rsidRPr="00000000">
              <w:rPr>
                <w:rFonts w:ascii="Calibri" w:cs="Calibri" w:eastAsia="Calibri" w:hAnsi="Calibri"/>
                <w:b w:val="1"/>
                <w:bCs w:val="1"/>
                <w:i w:val="1"/>
                <w:iCs w:val="1"/>
                <w:rtl w:val="0"/>
              </w:rPr>
              <w:t xml:space="preserve">This job description is renewed on a regular basis at the time of the Annual Performance Review to ensure it accurately reflects the role being undertaken</w:t>
            </w:r>
            <w:r w:rsidDel="00000000" w:rsidR="00000000" w:rsidRPr="00000000">
              <w:rPr>
                <w:rFonts w:ascii="Calibri" w:cs="Calibri" w:eastAsia="Calibri" w:hAnsi="Calibri"/>
                <w:i w:val="1"/>
                <w:iCs w:val="1"/>
                <w:rtl w:val="0"/>
              </w:rPr>
              <w:t xml:space="preserve">.</w:t>
            </w:r>
            <w:r w:rsidDel="00000000" w:rsidR="00000000" w:rsidRPr="00000000">
              <w:rPr>
                <w:rtl w:val="0"/>
              </w:rPr>
            </w:r>
          </w:p>
        </w:tc>
      </w:tr>
      <w:tr>
        <w:trPr>
          <w:cantSplit w:val="0"/>
          <w:trHeight w:val="19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jc w:val="both"/>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School Ethos &amp; Culture</w:t>
            </w:r>
          </w:p>
          <w:p w:rsidR="00000000" w:rsidDel="00000000" w:rsidP="00000000" w:rsidRDefault="00000000" w:rsidRPr="00000000" w14:paraId="00000062">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63">
            <w:pPr>
              <w:numPr>
                <w:ilvl w:val="0"/>
                <w:numId w:val="5"/>
              </w:numPr>
              <w:spacing w:line="259" w:lineRule="auto"/>
              <w:ind w:left="406" w:right="184" w:hanging="284"/>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 act as an integral part of the school support staff providing support to complement operational needs for team members as and when required.</w:t>
            </w:r>
          </w:p>
          <w:p w:rsidR="00000000" w:rsidDel="00000000" w:rsidP="00000000" w:rsidRDefault="00000000" w:rsidRPr="00000000" w14:paraId="00000064">
            <w:pPr>
              <w:spacing w:line="259" w:lineRule="auto"/>
              <w:ind w:left="406" w:right="184" w:hanging="284"/>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65">
            <w:pPr>
              <w:numPr>
                <w:ilvl w:val="0"/>
                <w:numId w:val="5"/>
              </w:numPr>
              <w:ind w:left="406" w:right="184" w:hanging="28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Promote &amp; contribute to the overall School ethos/values/ and aims of the School &amp; Trust applying it in all daily work activity</w:t>
            </w:r>
          </w:p>
          <w:p w:rsidR="00000000" w:rsidDel="00000000" w:rsidP="00000000" w:rsidRDefault="00000000" w:rsidRPr="00000000" w14:paraId="00000066">
            <w:pPr>
              <w:ind w:left="1440" w:hanging="360"/>
              <w:rPr>
                <w:rFonts w:ascii="Arial" w:cs="Arial" w:eastAsia="Arial" w:hAnsi="Arial"/>
              </w:rPr>
            </w:pPr>
            <w:r w:rsidDel="00000000" w:rsidR="00000000" w:rsidRPr="00000000">
              <w:rPr>
                <w:rtl w:val="0"/>
              </w:rPr>
            </w:r>
          </w:p>
          <w:p w:rsidR="00000000" w:rsidDel="00000000" w:rsidP="00000000" w:rsidRDefault="00000000" w:rsidRPr="00000000" w14:paraId="00000067">
            <w:pPr>
              <w:numPr>
                <w:ilvl w:val="0"/>
                <w:numId w:val="5"/>
              </w:numPr>
              <w:ind w:left="406" w:right="184" w:hanging="28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To comply on all occasions with the Trust Code of Conduct for Staff and all other Trust/School Policies’ and Procedures.</w:t>
            </w:r>
          </w:p>
          <w:p w:rsidR="00000000" w:rsidDel="00000000" w:rsidP="00000000" w:rsidRDefault="00000000" w:rsidRPr="00000000" w14:paraId="00000068">
            <w:pPr>
              <w:ind w:left="406" w:right="184"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9">
            <w:pPr>
              <w:numPr>
                <w:ilvl w:val="0"/>
                <w:numId w:val="5"/>
              </w:numPr>
              <w:ind w:left="406" w:right="184" w:hanging="28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To act with personal integrity and professionalism on all occasions;</w:t>
            </w:r>
          </w:p>
          <w:p w:rsidR="00000000" w:rsidDel="00000000" w:rsidP="00000000" w:rsidRDefault="00000000" w:rsidRPr="00000000" w14:paraId="0000006A">
            <w:pPr>
              <w:ind w:left="1440" w:hanging="360"/>
              <w:rPr>
                <w:rFonts w:ascii="Arial" w:cs="Arial" w:eastAsia="Arial" w:hAnsi="Arial"/>
              </w:rPr>
            </w:pPr>
            <w:r w:rsidDel="00000000" w:rsidR="00000000" w:rsidRPr="00000000">
              <w:rPr>
                <w:rtl w:val="0"/>
              </w:rPr>
            </w:r>
          </w:p>
        </w:tc>
      </w:tr>
      <w:tr>
        <w:trPr>
          <w:cantSplit w:val="0"/>
          <w:trHeight w:val="19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tabs>
                <w:tab w:val="left" w:leader="none" w:pos="0"/>
              </w:tabs>
              <w:spacing w:before="240" w:line="36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Professional Development </w:t>
            </w:r>
          </w:p>
          <w:p w:rsidR="00000000" w:rsidDel="00000000" w:rsidP="00000000" w:rsidRDefault="00000000" w:rsidRPr="00000000" w14:paraId="0000006C">
            <w:pPr>
              <w:numPr>
                <w:ilvl w:val="0"/>
                <w:numId w:val="1"/>
              </w:numPr>
              <w:pBdr>
                <w:top w:space="0" w:sz="0" w:val="nil"/>
                <w:left w:space="0" w:sz="0" w:val="nil"/>
                <w:bottom w:space="0" w:sz="0" w:val="nil"/>
                <w:right w:space="0" w:sz="0" w:val="nil"/>
                <w:between w:space="0" w:sz="0" w:val="nil"/>
              </w:pBdr>
              <w:spacing w:line="276" w:lineRule="auto"/>
              <w:ind w:left="371"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Maintain personal professional development to ensure that the knowledge and skills required to fulfil the role are up to date </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line="276" w:lineRule="auto"/>
              <w:ind w:left="371" w:hanging="36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6E">
            <w:pPr>
              <w:numPr>
                <w:ilvl w:val="0"/>
                <w:numId w:val="1"/>
              </w:numPr>
              <w:pBdr>
                <w:top w:space="0" w:sz="0" w:val="nil"/>
                <w:left w:space="0" w:sz="0" w:val="nil"/>
                <w:bottom w:space="0" w:sz="0" w:val="nil"/>
                <w:right w:space="0" w:sz="0" w:val="nil"/>
                <w:between w:space="0" w:sz="0" w:val="nil"/>
              </w:pBdr>
              <w:spacing w:after="200" w:line="276" w:lineRule="auto"/>
              <w:ind w:left="371"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Be a professional role model, and understand and promote the aims and the values of the Trust </w:t>
            </w:r>
          </w:p>
        </w:tc>
      </w:tr>
      <w:tr>
        <w:trPr>
          <w:cantSplit w:val="0"/>
          <w:trHeight w:val="19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tabs>
                <w:tab w:val="left" w:leader="none" w:pos="0"/>
              </w:tabs>
              <w:spacing w:before="240" w:line="36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Safeguarding and Promoting the Welfare of Children and Young People </w:t>
            </w:r>
          </w:p>
          <w:p w:rsidR="00000000" w:rsidDel="00000000" w:rsidP="00000000" w:rsidRDefault="00000000" w:rsidRPr="00000000" w14:paraId="00000070">
            <w:pPr>
              <w:numPr>
                <w:ilvl w:val="0"/>
                <w:numId w:val="1"/>
              </w:numPr>
              <w:pBdr>
                <w:top w:space="0" w:sz="0" w:val="nil"/>
                <w:left w:space="0" w:sz="0" w:val="nil"/>
                <w:bottom w:space="0" w:sz="0" w:val="nil"/>
                <w:right w:space="0" w:sz="0" w:val="nil"/>
                <w:between w:space="0" w:sz="0" w:val="nil"/>
              </w:pBdr>
              <w:spacing w:after="200" w:line="276" w:lineRule="auto"/>
              <w:ind w:left="371" w:right="184"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Facilities Assistant is required to adhere to the statutory guidance ‘Keeping Children Safe in Education’ and follow all of the Trust’s policies and procedures in relation to safeguarding at all times ensuring alignment to </w:t>
            </w:r>
            <w:r w:rsidDel="00000000" w:rsidR="00000000" w:rsidRPr="00000000">
              <w:rPr>
                <w:rFonts w:ascii="Arial" w:cs="Arial" w:eastAsia="Arial" w:hAnsi="Arial"/>
                <w:i w:val="1"/>
                <w:iCs w:val="1"/>
                <w:color w:val="000000"/>
                <w:sz w:val="22"/>
                <w:szCs w:val="22"/>
                <w:rtl w:val="0"/>
              </w:rPr>
              <w:t xml:space="preserve">‘Keeping Children Safe in Education’</w:t>
            </w:r>
            <w:r w:rsidDel="00000000" w:rsidR="00000000" w:rsidRPr="00000000">
              <w:rPr>
                <w:rFonts w:ascii="Arial" w:cs="Arial" w:eastAsia="Arial" w:hAnsi="Arial"/>
                <w:color w:val="000000"/>
                <w:sz w:val="22"/>
                <w:szCs w:val="22"/>
                <w:rtl w:val="0"/>
              </w:rPr>
              <w:t xml:space="preserve"> guidance.</w:t>
            </w:r>
          </w:p>
        </w:tc>
      </w:tr>
      <w:tr>
        <w:trPr>
          <w:cantSplit w:val="0"/>
          <w:trHeight w:val="19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tabs>
                <w:tab w:val="left" w:leader="none" w:pos="0"/>
              </w:tabs>
              <w:spacing w:before="240" w:line="36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Data Protection </w:t>
            </w:r>
          </w:p>
          <w:p w:rsidR="00000000" w:rsidDel="00000000" w:rsidP="00000000" w:rsidRDefault="00000000" w:rsidRPr="00000000" w14:paraId="00000072">
            <w:pPr>
              <w:numPr>
                <w:ilvl w:val="0"/>
                <w:numId w:val="1"/>
              </w:numPr>
              <w:pBdr>
                <w:top w:space="0" w:sz="0" w:val="nil"/>
                <w:left w:space="0" w:sz="0" w:val="nil"/>
                <w:bottom w:space="0" w:sz="0" w:val="nil"/>
                <w:right w:space="0" w:sz="0" w:val="nil"/>
                <w:between w:space="0" w:sz="0" w:val="nil"/>
              </w:pBdr>
              <w:spacing w:line="276" w:lineRule="auto"/>
              <w:ind w:left="371" w:right="184"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Facilities Assistant is expected to comply with the provisions of GDPR and the Data Protection Act 2018, the Freedom of Information Act and follow all of the Trust’s information governance policies and procedures at all times.</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line="276" w:lineRule="auto"/>
              <w:ind w:left="371" w:hanging="36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74">
            <w:pPr>
              <w:numPr>
                <w:ilvl w:val="0"/>
                <w:numId w:val="1"/>
              </w:numPr>
              <w:pBdr>
                <w:top w:space="0" w:sz="0" w:val="nil"/>
                <w:left w:space="0" w:sz="0" w:val="nil"/>
                <w:bottom w:space="0" w:sz="0" w:val="nil"/>
                <w:right w:space="0" w:sz="0" w:val="nil"/>
                <w:between w:space="0" w:sz="0" w:val="nil"/>
              </w:pBdr>
              <w:spacing w:after="200" w:line="276" w:lineRule="auto"/>
              <w:ind w:left="371" w:right="184"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Any information the Facilities Assistant has access to, or is responsible for, must be managed appropriately and any requirements for confidentiality and security observed.  Information must not be disclosed to any person, or Authority without observing the correct procedure for disclosure as set out in the Trust’s Data Protection Policy.  Nothing shall prevent the Facilities Assistant from disclosing information that they are entitled to disclose under the Public Interest Disclosure Act 1998 as amended, provided that the disclosure is made in accordance with the provisions of that Act/s.</w:t>
            </w:r>
          </w:p>
        </w:tc>
      </w:tr>
      <w:tr>
        <w:trPr>
          <w:cantSplit w:val="0"/>
          <w:trHeight w:val="19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tabs>
                <w:tab w:val="left" w:leader="none" w:pos="0"/>
              </w:tabs>
              <w:spacing w:before="240" w:line="36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Equality and Diversity </w:t>
            </w:r>
          </w:p>
          <w:p w:rsidR="00000000" w:rsidDel="00000000" w:rsidP="00000000" w:rsidRDefault="00000000" w:rsidRPr="00000000" w14:paraId="00000076">
            <w:pPr>
              <w:numPr>
                <w:ilvl w:val="0"/>
                <w:numId w:val="1"/>
              </w:numPr>
              <w:pBdr>
                <w:top w:space="0" w:sz="0" w:val="nil"/>
                <w:left w:space="0" w:sz="0" w:val="nil"/>
                <w:bottom w:space="0" w:sz="0" w:val="nil"/>
                <w:right w:space="0" w:sz="0" w:val="nil"/>
                <w:between w:space="0" w:sz="0" w:val="nil"/>
              </w:pBdr>
              <w:spacing w:line="276" w:lineRule="auto"/>
              <w:ind w:left="371" w:right="184"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Facilities Assistant is required to treat all people they come into contact with, with dignity and respect, and is entitled to expect this in return.</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line="276" w:lineRule="auto"/>
              <w:ind w:left="371" w:right="184" w:hanging="36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78">
            <w:pPr>
              <w:numPr>
                <w:ilvl w:val="0"/>
                <w:numId w:val="1"/>
              </w:numPr>
              <w:pBdr>
                <w:top w:space="0" w:sz="0" w:val="nil"/>
                <w:left w:space="0" w:sz="0" w:val="nil"/>
                <w:bottom w:space="0" w:sz="0" w:val="nil"/>
                <w:right w:space="0" w:sz="0" w:val="nil"/>
                <w:between w:space="0" w:sz="0" w:val="nil"/>
              </w:pBdr>
              <w:spacing w:after="200" w:line="276" w:lineRule="auto"/>
              <w:ind w:left="371" w:right="184"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Trust are committed to fulfilling their Equality Duty obligations, including valuing equality and diversity and we expect all employees to share this commitment.   </w:t>
            </w:r>
          </w:p>
        </w:tc>
      </w:tr>
      <w:tr>
        <w:trPr>
          <w:cantSplit w:val="0"/>
          <w:trHeight w:val="19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tabs>
                <w:tab w:val="left" w:leader="none" w:pos="0"/>
              </w:tabs>
              <w:spacing w:before="240" w:line="36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Health and Safety</w:t>
            </w:r>
          </w:p>
          <w:p w:rsidR="00000000" w:rsidDel="00000000" w:rsidP="00000000" w:rsidRDefault="00000000" w:rsidRPr="00000000" w14:paraId="0000007A">
            <w:pPr>
              <w:numPr>
                <w:ilvl w:val="0"/>
                <w:numId w:val="1"/>
              </w:numPr>
              <w:pBdr>
                <w:top w:space="0" w:sz="0" w:val="nil"/>
                <w:left w:space="0" w:sz="0" w:val="nil"/>
                <w:bottom w:space="0" w:sz="0" w:val="nil"/>
                <w:right w:space="0" w:sz="0" w:val="nil"/>
                <w:between w:space="0" w:sz="0" w:val="nil"/>
              </w:pBdr>
              <w:spacing w:line="276" w:lineRule="auto"/>
              <w:ind w:left="371" w:right="184"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Facilities Assistant has a duty to take care of their own health, safety, and that of others who may be affected by their actions at work. </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line="276" w:lineRule="auto"/>
              <w:ind w:left="371" w:hanging="36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7C">
            <w:pPr>
              <w:numPr>
                <w:ilvl w:val="0"/>
                <w:numId w:val="1"/>
              </w:numPr>
              <w:pBdr>
                <w:top w:space="0" w:sz="0" w:val="nil"/>
                <w:left w:space="0" w:sz="0" w:val="nil"/>
                <w:bottom w:space="0" w:sz="0" w:val="nil"/>
                <w:right w:space="0" w:sz="0" w:val="nil"/>
                <w:between w:space="0" w:sz="0" w:val="nil"/>
              </w:pBdr>
              <w:spacing w:after="200" w:line="276" w:lineRule="auto"/>
              <w:ind w:left="371" w:right="184"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Facilities Assistant must co-operate with the Trust as their employer, and co-workers to help everyone meet their legal requirements and follow the Trust’s health and safety policies and procedures at all times.</w:t>
            </w:r>
          </w:p>
        </w:tc>
      </w:tr>
    </w:tbl>
    <w:p w:rsidR="00000000" w:rsidDel="00000000" w:rsidP="00000000" w:rsidRDefault="00000000" w:rsidRPr="00000000" w14:paraId="0000007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jc w:val="center"/>
        <w:rPr>
          <w:rFonts w:ascii="Calibri" w:cs="Calibri" w:eastAsia="Calibri" w:hAnsi="Calibri"/>
        </w:rPr>
      </w:pPr>
      <w:r w:rsidDel="00000000" w:rsidR="00000000" w:rsidRPr="00000000">
        <w:rPr>
          <w:rtl w:val="0"/>
        </w:rPr>
      </w:r>
    </w:p>
    <w:tbl>
      <w:tblPr>
        <w:tblStyle w:val="Table3"/>
        <w:tblW w:w="5387.0" w:type="dxa"/>
        <w:jc w:val="left"/>
        <w:tblInd w:w="195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10"/>
        <w:gridCol w:w="2977"/>
        <w:tblGridChange w:id="0">
          <w:tblGrid>
            <w:gridCol w:w="2410"/>
            <w:gridCol w:w="2977"/>
          </w:tblGrid>
        </w:tblGridChange>
      </w:tblGrid>
      <w:tr>
        <w:trPr>
          <w:cantSplit w:val="0"/>
          <w:tblHeader w:val="0"/>
        </w:trPr>
        <w:tc>
          <w:tcPr/>
          <w:p w:rsidR="00000000" w:rsidDel="00000000" w:rsidP="00000000" w:rsidRDefault="00000000" w:rsidRPr="00000000" w14:paraId="0000007F">
            <w:pPr>
              <w:rPr>
                <w:rFonts w:ascii="Calibri" w:cs="Calibri" w:eastAsia="Calibri" w:hAnsi="Calibri"/>
              </w:rPr>
            </w:pPr>
            <w:r w:rsidDel="00000000" w:rsidR="00000000" w:rsidRPr="00000000">
              <w:rPr>
                <w:rFonts w:ascii="Calibri" w:cs="Calibri" w:eastAsia="Calibri" w:hAnsi="Calibri"/>
                <w:rtl w:val="0"/>
              </w:rPr>
              <w:t xml:space="preserve">Staff Member Name</w:t>
            </w:r>
          </w:p>
          <w:p w:rsidR="00000000" w:rsidDel="00000000" w:rsidP="00000000" w:rsidRDefault="00000000" w:rsidRPr="00000000" w14:paraId="00000080">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81">
            <w:pPr>
              <w:jc w:val="cente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82">
            <w:pPr>
              <w:rPr>
                <w:rFonts w:ascii="Calibri" w:cs="Calibri" w:eastAsia="Calibri" w:hAnsi="Calibri"/>
              </w:rPr>
            </w:pPr>
            <w:r w:rsidDel="00000000" w:rsidR="00000000" w:rsidRPr="00000000">
              <w:rPr>
                <w:rFonts w:ascii="Calibri" w:cs="Calibri" w:eastAsia="Calibri" w:hAnsi="Calibri"/>
                <w:rtl w:val="0"/>
              </w:rPr>
              <w:t xml:space="preserve">Signature</w:t>
            </w:r>
          </w:p>
          <w:p w:rsidR="00000000" w:rsidDel="00000000" w:rsidP="00000000" w:rsidRDefault="00000000" w:rsidRPr="00000000" w14:paraId="00000083">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84">
            <w:pPr>
              <w:jc w:val="cente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85">
            <w:pPr>
              <w:rPr>
                <w:rFonts w:ascii="Calibri" w:cs="Calibri" w:eastAsia="Calibri" w:hAnsi="Calibri"/>
              </w:rPr>
            </w:pPr>
            <w:r w:rsidDel="00000000" w:rsidR="00000000" w:rsidRPr="00000000">
              <w:rPr>
                <w:rFonts w:ascii="Calibri" w:cs="Calibri" w:eastAsia="Calibri" w:hAnsi="Calibri"/>
                <w:rtl w:val="0"/>
              </w:rPr>
              <w:t xml:space="preserve">Date</w:t>
            </w:r>
          </w:p>
          <w:p w:rsidR="00000000" w:rsidDel="00000000" w:rsidP="00000000" w:rsidRDefault="00000000" w:rsidRPr="00000000" w14:paraId="00000086">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87">
            <w:pPr>
              <w:jc w:val="cente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88">
            <w:pPr>
              <w:rPr>
                <w:rFonts w:ascii="Calibri" w:cs="Calibri" w:eastAsia="Calibri" w:hAnsi="Calibri"/>
              </w:rPr>
            </w:pPr>
            <w:r w:rsidDel="00000000" w:rsidR="00000000" w:rsidRPr="00000000">
              <w:rPr>
                <w:rFonts w:ascii="Calibri" w:cs="Calibri" w:eastAsia="Calibri" w:hAnsi="Calibri"/>
                <w:rtl w:val="0"/>
              </w:rPr>
              <w:t xml:space="preserve">Manager Name</w:t>
            </w:r>
          </w:p>
          <w:p w:rsidR="00000000" w:rsidDel="00000000" w:rsidP="00000000" w:rsidRDefault="00000000" w:rsidRPr="00000000" w14:paraId="00000089">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8A">
            <w:pPr>
              <w:jc w:val="cente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8B">
            <w:pPr>
              <w:rPr>
                <w:rFonts w:ascii="Calibri" w:cs="Calibri" w:eastAsia="Calibri" w:hAnsi="Calibri"/>
              </w:rPr>
            </w:pPr>
            <w:r w:rsidDel="00000000" w:rsidR="00000000" w:rsidRPr="00000000">
              <w:rPr>
                <w:rFonts w:ascii="Calibri" w:cs="Calibri" w:eastAsia="Calibri" w:hAnsi="Calibri"/>
                <w:rtl w:val="0"/>
              </w:rPr>
              <w:t xml:space="preserve">Signature</w:t>
            </w:r>
          </w:p>
          <w:p w:rsidR="00000000" w:rsidDel="00000000" w:rsidP="00000000" w:rsidRDefault="00000000" w:rsidRPr="00000000" w14:paraId="0000008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8D">
            <w:pPr>
              <w:jc w:val="cente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8E">
            <w:pPr>
              <w:rPr>
                <w:rFonts w:ascii="Calibri" w:cs="Calibri" w:eastAsia="Calibri" w:hAnsi="Calibri"/>
              </w:rPr>
            </w:pPr>
            <w:r w:rsidDel="00000000" w:rsidR="00000000" w:rsidRPr="00000000">
              <w:rPr>
                <w:rFonts w:ascii="Calibri" w:cs="Calibri" w:eastAsia="Calibri" w:hAnsi="Calibri"/>
                <w:rtl w:val="0"/>
              </w:rPr>
              <w:t xml:space="preserve">Date</w:t>
            </w:r>
          </w:p>
          <w:p w:rsidR="00000000" w:rsidDel="00000000" w:rsidP="00000000" w:rsidRDefault="00000000" w:rsidRPr="00000000" w14:paraId="0000008F">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90">
            <w:pPr>
              <w:jc w:val="center"/>
              <w:rPr>
                <w:rFonts w:ascii="Calibri" w:cs="Calibri" w:eastAsia="Calibri" w:hAnsi="Calibri"/>
              </w:rPr>
            </w:pPr>
            <w:r w:rsidDel="00000000" w:rsidR="00000000" w:rsidRPr="00000000">
              <w:rPr>
                <w:rtl w:val="0"/>
              </w:rPr>
            </w:r>
          </w:p>
        </w:tc>
      </w:tr>
    </w:tbl>
    <w:p w:rsidR="00000000" w:rsidDel="00000000" w:rsidP="00000000" w:rsidRDefault="00000000" w:rsidRPr="00000000" w14:paraId="00000091">
      <w:pPr>
        <w:rPr>
          <w:rFonts w:ascii="Calibri" w:cs="Calibri" w:eastAsia="Calibri" w:hAnsi="Calibri"/>
        </w:rPr>
      </w:pPr>
      <w:r w:rsidDel="00000000" w:rsidR="00000000" w:rsidRPr="00000000">
        <w:rPr>
          <w:rtl w:val="0"/>
        </w:rPr>
      </w:r>
    </w:p>
    <w:p w:rsidR="00000000" w:rsidDel="00000000" w:rsidP="00000000" w:rsidRDefault="00000000" w:rsidRPr="00000000" w14:paraId="00000092">
      <w:pPr>
        <w:jc w:val="both"/>
        <w:rPr>
          <w:rFonts w:ascii="Calibri" w:cs="Calibri" w:eastAsia="Calibri" w:hAnsi="Calibri"/>
        </w:rPr>
      </w:pPr>
      <w:r w:rsidDel="00000000" w:rsidR="00000000" w:rsidRPr="00000000">
        <w:rPr>
          <w:rFonts w:ascii="Calibri" w:cs="Calibri" w:eastAsia="Calibri" w:hAnsi="Calibri"/>
          <w:i w:val="1"/>
          <w:iCs w:val="1"/>
          <w:rtl w:val="0"/>
        </w:rPr>
        <w:t xml:space="preserve">The particular duties assigned to this post are set out above but should not be regarded as exclusive, or exhaustive.  There will be other duties and requirements associated with your job and, in addition, as a term of your employment you may be required to undertake various other duties as may reasonably be required.  These duties may be reviewed and amended in consultation with the post holder in light of any changes in the requirements and priorities within the Trust/School. Such variations are a common occurrence and cannot of themselves justify a re-evaluation of the post.</w:t>
      </w:r>
      <w:r w:rsidDel="00000000" w:rsidR="00000000" w:rsidRPr="00000000">
        <w:rPr>
          <w:rtl w:val="0"/>
        </w:rPr>
      </w:r>
    </w:p>
    <w:p w:rsidR="00000000" w:rsidDel="00000000" w:rsidP="00000000" w:rsidRDefault="00000000" w:rsidRPr="00000000" w14:paraId="00000093">
      <w:pPr>
        <w:rPr>
          <w:rFonts w:ascii="Arial" w:cs="Arial" w:eastAsia="Arial" w:hAnsi="Arial"/>
          <w:sz w:val="22"/>
          <w:szCs w:val="22"/>
        </w:rPr>
      </w:pPr>
      <w:r w:rsidDel="00000000" w:rsidR="00000000" w:rsidRPr="00000000">
        <w:rPr>
          <w:rtl w:val="0"/>
        </w:rPr>
      </w:r>
    </w:p>
    <w:sectPr>
      <w:headerReference r:id="rId7" w:type="default"/>
      <w:footerReference r:id="rId8" w:type="default"/>
      <w:footerReference r:id="rId9" w:type="even"/>
      <w:pgSz w:h="16838" w:w="11906" w:orient="portrait"/>
      <w:pgMar w:bottom="1440" w:top="1440" w:left="1800" w:right="56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Courier New"/>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center" w:leader="none" w:pos="4153"/>
        <w:tab w:val="right" w:leader="none" w:pos="8306"/>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jc w:val="center"/>
      <w:rPr>
        <w:rFonts w:ascii="Arial" w:cs="Arial" w:eastAsia="Arial" w:hAnsi="Arial"/>
        <w:sz w:val="14"/>
        <w:szCs w:val="14"/>
      </w:rPr>
    </w:pPr>
    <w:r w:rsidDel="00000000" w:rsidR="00000000" w:rsidRPr="00000000">
      <w:rPr>
        <w:rFonts w:ascii="Arial" w:cs="Arial" w:eastAsia="Arial" w:hAnsi="Arial"/>
        <w:b w:val="1"/>
        <w:bCs w:val="1"/>
        <w:sz w:val="14"/>
        <w:szCs w:val="14"/>
        <w:rtl w:val="0"/>
      </w:rPr>
      <w:t xml:space="preserve">Education Learning Trust. Registered address: Hawthorn Road, Gatley, Cheadle, Cheshire, SK8 4NB.  A charitable company limited by guarantee registered in England and Wales (company number: 09142319)</w:t>
    </w: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tabs>
        <w:tab w:val="center" w:leader="none" w:pos="4153"/>
        <w:tab w:val="right" w:leader="none" w:pos="8306"/>
      </w:tabs>
      <w:jc w:val="center"/>
      <w:rPr>
        <w:rFonts w:ascii="Arial" w:cs="Arial" w:eastAsia="Arial" w:hAnsi="Arial"/>
        <w:color w:val="000000"/>
        <w:sz w:val="14"/>
        <w:szCs w:val="1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center" w:leader="none" w:pos="4153"/>
        <w:tab w:val="right" w:leader="none" w:pos="8306"/>
        <w:tab w:val="left" w:leader="none" w:pos="3544"/>
        <w:tab w:val="center" w:leader="none" w:pos="4536"/>
      </w:tabs>
      <w:rPr>
        <w:rFonts w:ascii="Arial" w:cs="Arial" w:eastAsia="Arial" w:hAnsi="Arial"/>
        <w:color w:val="000000"/>
      </w:rPr>
    </w:pP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color w:val="000000"/>
        <w:sz w:val="32"/>
        <w:szCs w:val="32"/>
      </w:rPr>
      <w:drawing>
        <wp:inline distB="0" distT="0" distL="0" distR="0">
          <wp:extent cx="1905000" cy="861060"/>
          <wp:effectExtent b="0" l="0" r="0" t="0"/>
          <wp:docPr descr="1" id="25" name="image2.jpg"/>
          <a:graphic>
            <a:graphicData uri="http://schemas.openxmlformats.org/drawingml/2006/picture">
              <pic:pic>
                <pic:nvPicPr>
                  <pic:cNvPr descr="1" id="0" name="image2.jpg"/>
                  <pic:cNvPicPr preferRelativeResize="0"/>
                </pic:nvPicPr>
                <pic:blipFill>
                  <a:blip r:embed="rId1"/>
                  <a:srcRect b="0" l="0" r="0" t="0"/>
                  <a:stretch>
                    <a:fillRect/>
                  </a:stretch>
                </pic:blipFill>
                <pic:spPr>
                  <a:xfrm>
                    <a:off x="0" y="0"/>
                    <a:ext cx="1905000" cy="861060"/>
                  </a:xfrm>
                  <a:prstGeom prst="rect"/>
                  <a:ln/>
                </pic:spPr>
              </pic:pic>
            </a:graphicData>
          </a:graphic>
        </wp:inline>
      </w:drawing>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color w:val="000000"/>
      </w:rPr>
      <w:drawing>
        <wp:inline distB="0" distT="0" distL="0" distR="0">
          <wp:extent cx="1752032" cy="625039"/>
          <wp:effectExtent b="0" l="0" r="0" t="0"/>
          <wp:docPr id="26"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752032" cy="625039"/>
                  </a:xfrm>
                  <a:prstGeom prst="rect"/>
                  <a:ln/>
                </pic:spPr>
              </pic:pic>
            </a:graphicData>
          </a:graphic>
        </wp:inline>
      </w:drawing>
    </w:r>
    <w:r w:rsidDel="00000000" w:rsidR="00000000" w:rsidRPr="00000000">
      <w:rPr>
        <w:rFonts w:ascii="Arial" w:cs="Arial" w:eastAsia="Arial" w:hAnsi="Arial"/>
        <w:color w:val="000000"/>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71" w:hanging="360"/>
      </w:pPr>
      <w:rPr>
        <w:rFonts w:ascii="Noto Sans Symbols" w:cs="Noto Sans Symbols" w:eastAsia="Noto Sans Symbols" w:hAnsi="Noto Sans Symbols"/>
      </w:rPr>
    </w:lvl>
    <w:lvl w:ilvl="1">
      <w:start w:val="1"/>
      <w:numFmt w:val="bullet"/>
      <w:lvlText w:val="o"/>
      <w:lvlJc w:val="left"/>
      <w:pPr>
        <w:ind w:left="1091" w:hanging="360"/>
      </w:pPr>
      <w:rPr>
        <w:rFonts w:ascii="Courier New" w:cs="Courier New" w:eastAsia="Courier New" w:hAnsi="Courier New"/>
      </w:rPr>
    </w:lvl>
    <w:lvl w:ilvl="2">
      <w:start w:val="1"/>
      <w:numFmt w:val="bullet"/>
      <w:lvlText w:val="▪"/>
      <w:lvlJc w:val="left"/>
      <w:pPr>
        <w:ind w:left="1811" w:hanging="360"/>
      </w:pPr>
      <w:rPr>
        <w:rFonts w:ascii="Noto Sans Symbols" w:cs="Noto Sans Symbols" w:eastAsia="Noto Sans Symbols" w:hAnsi="Noto Sans Symbols"/>
      </w:rPr>
    </w:lvl>
    <w:lvl w:ilvl="3">
      <w:start w:val="1"/>
      <w:numFmt w:val="bullet"/>
      <w:lvlText w:val="●"/>
      <w:lvlJc w:val="left"/>
      <w:pPr>
        <w:ind w:left="2531" w:hanging="360"/>
      </w:pPr>
      <w:rPr>
        <w:rFonts w:ascii="Noto Sans Symbols" w:cs="Noto Sans Symbols" w:eastAsia="Noto Sans Symbols" w:hAnsi="Noto Sans Symbols"/>
      </w:rPr>
    </w:lvl>
    <w:lvl w:ilvl="4">
      <w:start w:val="1"/>
      <w:numFmt w:val="bullet"/>
      <w:lvlText w:val="o"/>
      <w:lvlJc w:val="left"/>
      <w:pPr>
        <w:ind w:left="3251" w:hanging="360"/>
      </w:pPr>
      <w:rPr>
        <w:rFonts w:ascii="Courier New" w:cs="Courier New" w:eastAsia="Courier New" w:hAnsi="Courier New"/>
      </w:rPr>
    </w:lvl>
    <w:lvl w:ilvl="5">
      <w:start w:val="1"/>
      <w:numFmt w:val="bullet"/>
      <w:lvlText w:val="▪"/>
      <w:lvlJc w:val="left"/>
      <w:pPr>
        <w:ind w:left="3971" w:hanging="360"/>
      </w:pPr>
      <w:rPr>
        <w:rFonts w:ascii="Noto Sans Symbols" w:cs="Noto Sans Symbols" w:eastAsia="Noto Sans Symbols" w:hAnsi="Noto Sans Symbols"/>
      </w:rPr>
    </w:lvl>
    <w:lvl w:ilvl="6">
      <w:start w:val="1"/>
      <w:numFmt w:val="bullet"/>
      <w:lvlText w:val="●"/>
      <w:lvlJc w:val="left"/>
      <w:pPr>
        <w:ind w:left="4691" w:hanging="360"/>
      </w:pPr>
      <w:rPr>
        <w:rFonts w:ascii="Noto Sans Symbols" w:cs="Noto Sans Symbols" w:eastAsia="Noto Sans Symbols" w:hAnsi="Noto Sans Symbols"/>
      </w:rPr>
    </w:lvl>
    <w:lvl w:ilvl="7">
      <w:start w:val="1"/>
      <w:numFmt w:val="bullet"/>
      <w:lvlText w:val="o"/>
      <w:lvlJc w:val="left"/>
      <w:pPr>
        <w:ind w:left="5411" w:hanging="360"/>
      </w:pPr>
      <w:rPr>
        <w:rFonts w:ascii="Courier New" w:cs="Courier New" w:eastAsia="Courier New" w:hAnsi="Courier New"/>
      </w:rPr>
    </w:lvl>
    <w:lvl w:ilvl="8">
      <w:start w:val="1"/>
      <w:numFmt w:val="bullet"/>
      <w:lvlText w:val="▪"/>
      <w:lvlJc w:val="left"/>
      <w:pPr>
        <w:ind w:left="6131" w:hanging="360"/>
      </w:pPr>
      <w:rPr>
        <w:rFonts w:ascii="Noto Sans Symbols" w:cs="Noto Sans Symbols" w:eastAsia="Noto Sans Symbols" w:hAnsi="Noto Sans Symbols"/>
      </w:rPr>
    </w:lvl>
  </w:abstractNum>
  <w:abstractNum w:abstractNumId="2">
    <w:lvl w:ilvl="0">
      <w:start w:val="1"/>
      <w:numFmt w:val="upperLetter"/>
      <w:lvlText w:val="%1."/>
      <w:lvlJc w:val="left"/>
      <w:pPr>
        <w:ind w:left="276" w:hanging="276"/>
      </w:pPr>
      <w:rPr>
        <w:rFonts w:ascii="Times New Roman" w:cs="Times New Roman" w:eastAsia="Times New Roman" w:hAnsi="Times New Roman"/>
        <w:b w:val="0"/>
        <w:bCs w:val="0"/>
        <w:i w:val="0"/>
        <w:iCs w:val="0"/>
        <w:strike w:val="0"/>
        <w:color w:val="000000"/>
        <w:sz w:val="21"/>
        <w:szCs w:val="21"/>
        <w:u w:val="none"/>
        <w:shd w:fill="auto" w:val="clear"/>
        <w:vertAlign w:val="baseline"/>
      </w:rPr>
    </w:lvl>
    <w:lvl w:ilvl="1">
      <w:start w:val="1"/>
      <w:numFmt w:val="bullet"/>
      <w:lvlText w:val="●"/>
      <w:lvlJc w:val="left"/>
      <w:pPr>
        <w:ind w:left="686" w:hanging="686"/>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2">
      <w:start w:val="1"/>
      <w:numFmt w:val="lowerRoman"/>
      <w:lvlText w:val="%3"/>
      <w:lvlJc w:val="left"/>
      <w:pPr>
        <w:ind w:left="1430" w:hanging="1430"/>
      </w:pPr>
      <w:rPr>
        <w:rFonts w:ascii="Times New Roman" w:cs="Times New Roman" w:eastAsia="Times New Roman" w:hAnsi="Times New Roman"/>
        <w:b w:val="0"/>
        <w:bCs w:val="0"/>
        <w:i w:val="0"/>
        <w:iCs w:val="0"/>
        <w:strike w:val="0"/>
        <w:color w:val="000000"/>
        <w:sz w:val="21"/>
        <w:szCs w:val="21"/>
        <w:u w:val="none"/>
        <w:shd w:fill="auto" w:val="clear"/>
        <w:vertAlign w:val="baseline"/>
      </w:rPr>
    </w:lvl>
    <w:lvl w:ilvl="3">
      <w:start w:val="1"/>
      <w:numFmt w:val="decimal"/>
      <w:lvlText w:val="%4"/>
      <w:lvlJc w:val="left"/>
      <w:pPr>
        <w:ind w:left="2150" w:hanging="2150"/>
      </w:pPr>
      <w:rPr>
        <w:rFonts w:ascii="Times New Roman" w:cs="Times New Roman" w:eastAsia="Times New Roman" w:hAnsi="Times New Roman"/>
        <w:b w:val="0"/>
        <w:bCs w:val="0"/>
        <w:i w:val="0"/>
        <w:iCs w:val="0"/>
        <w:strike w:val="0"/>
        <w:color w:val="000000"/>
        <w:sz w:val="21"/>
        <w:szCs w:val="21"/>
        <w:u w:val="none"/>
        <w:shd w:fill="auto" w:val="clear"/>
        <w:vertAlign w:val="baseline"/>
      </w:rPr>
    </w:lvl>
    <w:lvl w:ilvl="4">
      <w:start w:val="1"/>
      <w:numFmt w:val="lowerLetter"/>
      <w:lvlText w:val="%5"/>
      <w:lvlJc w:val="left"/>
      <w:pPr>
        <w:ind w:left="2870" w:hanging="2870"/>
      </w:pPr>
      <w:rPr>
        <w:rFonts w:ascii="Times New Roman" w:cs="Times New Roman" w:eastAsia="Times New Roman" w:hAnsi="Times New Roman"/>
        <w:b w:val="0"/>
        <w:bCs w:val="0"/>
        <w:i w:val="0"/>
        <w:iCs w:val="0"/>
        <w:strike w:val="0"/>
        <w:color w:val="000000"/>
        <w:sz w:val="21"/>
        <w:szCs w:val="21"/>
        <w:u w:val="none"/>
        <w:shd w:fill="auto" w:val="clear"/>
        <w:vertAlign w:val="baseline"/>
      </w:rPr>
    </w:lvl>
    <w:lvl w:ilvl="5">
      <w:start w:val="1"/>
      <w:numFmt w:val="lowerRoman"/>
      <w:lvlText w:val="%6"/>
      <w:lvlJc w:val="left"/>
      <w:pPr>
        <w:ind w:left="3590" w:hanging="3590"/>
      </w:pPr>
      <w:rPr>
        <w:rFonts w:ascii="Times New Roman" w:cs="Times New Roman" w:eastAsia="Times New Roman" w:hAnsi="Times New Roman"/>
        <w:b w:val="0"/>
        <w:bCs w:val="0"/>
        <w:i w:val="0"/>
        <w:iCs w:val="0"/>
        <w:strike w:val="0"/>
        <w:color w:val="000000"/>
        <w:sz w:val="21"/>
        <w:szCs w:val="21"/>
        <w:u w:val="none"/>
        <w:shd w:fill="auto" w:val="clear"/>
        <w:vertAlign w:val="baseline"/>
      </w:rPr>
    </w:lvl>
    <w:lvl w:ilvl="6">
      <w:start w:val="1"/>
      <w:numFmt w:val="decimal"/>
      <w:lvlText w:val="%7"/>
      <w:lvlJc w:val="left"/>
      <w:pPr>
        <w:ind w:left="4310" w:hanging="4310"/>
      </w:pPr>
      <w:rPr>
        <w:rFonts w:ascii="Times New Roman" w:cs="Times New Roman" w:eastAsia="Times New Roman" w:hAnsi="Times New Roman"/>
        <w:b w:val="0"/>
        <w:bCs w:val="0"/>
        <w:i w:val="0"/>
        <w:iCs w:val="0"/>
        <w:strike w:val="0"/>
        <w:color w:val="000000"/>
        <w:sz w:val="21"/>
        <w:szCs w:val="21"/>
        <w:u w:val="none"/>
        <w:shd w:fill="auto" w:val="clear"/>
        <w:vertAlign w:val="baseline"/>
      </w:rPr>
    </w:lvl>
    <w:lvl w:ilvl="7">
      <w:start w:val="1"/>
      <w:numFmt w:val="lowerLetter"/>
      <w:lvlText w:val="%8"/>
      <w:lvlJc w:val="left"/>
      <w:pPr>
        <w:ind w:left="5030" w:hanging="5030"/>
      </w:pPr>
      <w:rPr>
        <w:rFonts w:ascii="Times New Roman" w:cs="Times New Roman" w:eastAsia="Times New Roman" w:hAnsi="Times New Roman"/>
        <w:b w:val="0"/>
        <w:bCs w:val="0"/>
        <w:i w:val="0"/>
        <w:iCs w:val="0"/>
        <w:strike w:val="0"/>
        <w:color w:val="000000"/>
        <w:sz w:val="21"/>
        <w:szCs w:val="21"/>
        <w:u w:val="none"/>
        <w:shd w:fill="auto" w:val="clear"/>
        <w:vertAlign w:val="baseline"/>
      </w:rPr>
    </w:lvl>
    <w:lvl w:ilvl="8">
      <w:start w:val="1"/>
      <w:numFmt w:val="lowerRoman"/>
      <w:lvlText w:val="%9"/>
      <w:lvlJc w:val="left"/>
      <w:pPr>
        <w:ind w:left="5750" w:hanging="5750"/>
      </w:pPr>
      <w:rPr>
        <w:rFonts w:ascii="Times New Roman" w:cs="Times New Roman" w:eastAsia="Times New Roman" w:hAnsi="Times New Roman"/>
        <w:b w:val="0"/>
        <w:bCs w:val="0"/>
        <w:i w:val="0"/>
        <w:iCs w:val="0"/>
        <w:strike w:val="0"/>
        <w:color w:val="000000"/>
        <w:sz w:val="21"/>
        <w:szCs w:val="21"/>
        <w:u w:val="none"/>
        <w:shd w:fill="auto" w:val="clear"/>
        <w:vertAlign w:val="baseline"/>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jc w:val="center"/>
    </w:pPr>
    <w:rPr>
      <w:b w:val="1"/>
      <w:b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Footer">
    <w:name w:val="footer"/>
    <w:basedOn w:val="Normal"/>
    <w:link w:val="FooterChar"/>
    <w:uiPriority w:val="99"/>
    <w:rsid w:val="008C3B6A"/>
    <w:pPr>
      <w:tabs>
        <w:tab w:val="center" w:pos="4153"/>
        <w:tab w:val="right" w:pos="8306"/>
      </w:tabs>
    </w:pPr>
  </w:style>
  <w:style w:type="character" w:styleId="PageNumber">
    <w:name w:val="page number"/>
    <w:basedOn w:val="DefaultParagraphFont"/>
    <w:rsid w:val="008C3B6A"/>
  </w:style>
  <w:style w:type="paragraph" w:styleId="EndnoteText">
    <w:name w:val="endnote text"/>
    <w:basedOn w:val="Normal"/>
    <w:semiHidden w:val="1"/>
    <w:rsid w:val="008C3B6A"/>
    <w:pPr>
      <w:widowControl w:val="0"/>
    </w:pPr>
    <w:rPr>
      <w:rFonts w:ascii="CG Times" w:hAnsi="CG Times"/>
      <w:snapToGrid w:val="0"/>
      <w:lang w:eastAsia="en-US" w:val="en-US"/>
    </w:rPr>
  </w:style>
  <w:style w:type="table" w:styleId="TableGrid">
    <w:name w:val="Table Grid"/>
    <w:basedOn w:val="TableNormal"/>
    <w:rsid w:val="008C3B6A"/>
    <w:pPr>
      <w:overflowPunct w:val="0"/>
      <w:autoSpaceDE w:val="0"/>
      <w:autoSpaceDN w:val="0"/>
      <w:adjustRightInd w:val="0"/>
      <w:textAlignment w:val="baseline"/>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qFormat w:val="1"/>
    <w:rsid w:val="008C3B6A"/>
    <w:rPr>
      <w:b w:val="1"/>
      <w:bCs w:val="1"/>
    </w:rPr>
  </w:style>
  <w:style w:type="paragraph" w:styleId="BalloonText">
    <w:name w:val="Balloon Text"/>
    <w:basedOn w:val="Normal"/>
    <w:semiHidden w:val="1"/>
    <w:rsid w:val="008C2EF6"/>
    <w:rPr>
      <w:rFonts w:ascii="Tahoma" w:cs="Tahoma" w:hAnsi="Tahoma"/>
      <w:sz w:val="16"/>
      <w:szCs w:val="16"/>
    </w:rPr>
  </w:style>
  <w:style w:type="paragraph" w:styleId="Header">
    <w:name w:val="header"/>
    <w:basedOn w:val="Normal"/>
    <w:rsid w:val="00BD00CF"/>
    <w:pPr>
      <w:tabs>
        <w:tab w:val="center" w:pos="4153"/>
        <w:tab w:val="right" w:pos="8306"/>
      </w:tabs>
    </w:pPr>
  </w:style>
  <w:style w:type="character" w:styleId="CommentReference">
    <w:name w:val="annotation reference"/>
    <w:semiHidden w:val="1"/>
    <w:rsid w:val="00A64FFB"/>
    <w:rPr>
      <w:sz w:val="16"/>
      <w:szCs w:val="16"/>
    </w:rPr>
  </w:style>
  <w:style w:type="paragraph" w:styleId="CommentText">
    <w:name w:val="annotation text"/>
    <w:basedOn w:val="Normal"/>
    <w:semiHidden w:val="1"/>
    <w:rsid w:val="00A64FFB"/>
    <w:rPr>
      <w:sz w:val="20"/>
    </w:rPr>
  </w:style>
  <w:style w:type="paragraph" w:styleId="CommentSubject">
    <w:name w:val="annotation subject"/>
    <w:basedOn w:val="CommentText"/>
    <w:next w:val="CommentText"/>
    <w:semiHidden w:val="1"/>
    <w:rsid w:val="00A64FFB"/>
    <w:rPr>
      <w:b w:val="1"/>
      <w:bCs w:val="1"/>
    </w:rPr>
  </w:style>
  <w:style w:type="paragraph" w:styleId="ListParagraph">
    <w:name w:val="List Paragraph"/>
    <w:basedOn w:val="Normal"/>
    <w:uiPriority w:val="34"/>
    <w:qFormat w:val="1"/>
    <w:rsid w:val="00373F7E"/>
    <w:pPr>
      <w:numPr>
        <w:numId w:val="3"/>
      </w:numPr>
      <w:spacing w:after="200" w:line="276" w:lineRule="auto"/>
      <w:contextualSpacing w:val="1"/>
    </w:pPr>
    <w:rPr>
      <w:rFonts w:ascii="Calibri" w:cs="Arial" w:eastAsia="SimSun" w:hAnsi="Calibri"/>
      <w:sz w:val="22"/>
      <w:szCs w:val="22"/>
      <w:lang w:eastAsia="zh-CN"/>
    </w:rPr>
  </w:style>
  <w:style w:type="character" w:styleId="FooterChar" w:customStyle="1">
    <w:name w:val="Footer Char"/>
    <w:link w:val="Footer"/>
    <w:uiPriority w:val="99"/>
    <w:rsid w:val="00173B5C"/>
    <w:rPr>
      <w:rFonts w:eastAsia="Times New Roman"/>
      <w:sz w:val="24"/>
      <w:lang w:eastAsia="en-GB"/>
    </w:rPr>
  </w:style>
  <w:style w:type="paragraph" w:styleId="NoSpacing">
    <w:name w:val="No Spacing"/>
    <w:uiPriority w:val="1"/>
    <w:qFormat w:val="1"/>
    <w:rsid w:val="004123AD"/>
    <w:pPr>
      <w:overflowPunct w:val="0"/>
      <w:autoSpaceDE w:val="0"/>
      <w:autoSpaceDN w:val="0"/>
      <w:adjustRightInd w:val="0"/>
      <w:textAlignment w:val="baseline"/>
    </w:pPr>
  </w:style>
  <w:style w:type="table" w:styleId="a" w:customStyle="1">
    <w:basedOn w:val="TableNormal"/>
    <w:tblPr>
      <w:tblStyleRowBandSize w:val="1"/>
      <w:tblStyleColBandSize w:val="1"/>
      <w:tblCellMar>
        <w:left w:w="120.0" w:type="dxa"/>
        <w:right w:w="120.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20.0" w:type="dxa"/>
        <w:bottom w:w="0.0" w:type="dxa"/>
        <w:right w:w="12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0Yvw54vYmCHZSobs3kDUfyQHsA==">CgMxLjA4AHIhMW0yMldHZEtrRmc5ZVZ1Q2g1SFFJdS1oTUNxc1h4Wnlo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2025-12-08T14:32:00Z</dcterms:created>
  <dc:creator>digs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0x010100912587A09EDEE645BAE0CF20F5F4F582</vt:lpwstr>
  </property>
</Properties>
</file>