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2987C" w14:textId="77777777" w:rsidR="002E304D" w:rsidRPr="00D634EA" w:rsidRDefault="002E304D">
      <w:pPr>
        <w:rPr>
          <w:u w:val="single"/>
        </w:rPr>
      </w:pPr>
    </w:p>
    <w:p w14:paraId="1860B952" w14:textId="7EC16688" w:rsidR="00E56EA6" w:rsidRDefault="00705407"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Deputy</w:t>
      </w:r>
      <w:r w:rsidR="005E4EEA">
        <w:rPr>
          <w:rFonts w:ascii="Calibri" w:eastAsia="Times New Roman" w:hAnsi="Calibri" w:cs="Calibri"/>
          <w:b/>
          <w:caps/>
        </w:rPr>
        <w:t xml:space="preserve"> </w:t>
      </w:r>
      <w:r w:rsidR="00175E88">
        <w:rPr>
          <w:rFonts w:ascii="Calibri" w:eastAsia="Times New Roman" w:hAnsi="Calibri" w:cs="Calibri"/>
          <w:b/>
          <w:caps/>
        </w:rPr>
        <w:t>TEAM LEADER</w:t>
      </w:r>
      <w:r w:rsidR="00E56EA6">
        <w:rPr>
          <w:rFonts w:ascii="Calibri" w:eastAsia="Times New Roman" w:hAnsi="Calibri" w:cs="Calibri"/>
          <w:b/>
          <w:caps/>
        </w:rPr>
        <w:t>:</w:t>
      </w:r>
      <w:r w:rsidR="00992F89">
        <w:rPr>
          <w:rFonts w:ascii="Calibri" w:eastAsia="Times New Roman" w:hAnsi="Calibri" w:cs="Calibri"/>
          <w:b/>
          <w:caps/>
        </w:rPr>
        <w:t xml:space="preserve"> </w:t>
      </w:r>
      <w:r w:rsidR="00802011">
        <w:rPr>
          <w:rFonts w:ascii="Calibri" w:eastAsia="Times New Roman" w:hAnsi="Calibri" w:cs="Calibri"/>
          <w:b/>
          <w:caps/>
        </w:rPr>
        <w:t>HUMANITIES</w:t>
      </w:r>
    </w:p>
    <w:p w14:paraId="51B24452" w14:textId="77777777"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p>
    <w:p w14:paraId="3EF3ED35" w14:textId="52C04632"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 xml:space="preserve">reports to the </w:t>
      </w:r>
      <w:r w:rsidR="00802011">
        <w:rPr>
          <w:rFonts w:ascii="Calibri" w:eastAsia="Times New Roman" w:hAnsi="Calibri" w:cs="Calibri"/>
          <w:b/>
          <w:caps/>
        </w:rPr>
        <w:t>HUMANITIES</w:t>
      </w:r>
      <w:r w:rsidR="00EC462F">
        <w:rPr>
          <w:rFonts w:ascii="Calibri" w:eastAsia="Times New Roman" w:hAnsi="Calibri" w:cs="Calibri"/>
          <w:b/>
          <w:caps/>
        </w:rPr>
        <w:t xml:space="preserve"> </w:t>
      </w:r>
      <w:r w:rsidR="00175E88">
        <w:rPr>
          <w:rFonts w:ascii="Calibri" w:eastAsia="Times New Roman" w:hAnsi="Calibri" w:cs="Calibri"/>
          <w:b/>
          <w:caps/>
        </w:rPr>
        <w:t xml:space="preserve">TEAM LEADER </w:t>
      </w:r>
    </w:p>
    <w:p w14:paraId="2EDFE7EA" w14:textId="77777777" w:rsidR="00E56EA6" w:rsidRDefault="00E56EA6" w:rsidP="00E56EA6">
      <w:pPr>
        <w:spacing w:after="0" w:line="240" w:lineRule="auto"/>
        <w:jc w:val="center"/>
        <w:rPr>
          <w:rFonts w:ascii="Calibri" w:eastAsia="Times New Roman" w:hAnsi="Calibri" w:cs="Calibri"/>
          <w:b/>
          <w:caps/>
        </w:rPr>
      </w:pPr>
    </w:p>
    <w:p w14:paraId="5ED0D7CB" w14:textId="77777777"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sidRPr="0062090A">
        <w:rPr>
          <w:rFonts w:ascii="Calibri" w:eastAsia="Times New Roman" w:hAnsi="Calibri" w:cs="Calibri"/>
          <w:b/>
        </w:rPr>
        <w:t xml:space="preserve">About </w:t>
      </w:r>
      <w:r>
        <w:rPr>
          <w:rFonts w:ascii="Calibri" w:eastAsia="Times New Roman" w:hAnsi="Calibri" w:cs="Calibri"/>
          <w:b/>
        </w:rPr>
        <w:t>BFET</w:t>
      </w:r>
    </w:p>
    <w:p w14:paraId="0CF37425" w14:textId="77777777" w:rsidR="00E56EA6" w:rsidRDefault="00E56EA6" w:rsidP="00E56EA6">
      <w:pPr>
        <w:pStyle w:val="Body"/>
        <w:pBdr>
          <w:top w:val="none" w:sz="0" w:space="0" w:color="auto"/>
          <w:left w:val="none" w:sz="0" w:space="0" w:color="auto"/>
          <w:bottom w:val="none" w:sz="0" w:space="0" w:color="auto"/>
          <w:right w:val="none" w:sz="0" w:space="0" w:color="auto"/>
        </w:pBdr>
        <w:rPr>
          <w:rFonts w:asciiTheme="majorHAnsi" w:hAnsiTheme="majorHAnsi" w:cs="Arial"/>
          <w:color w:val="auto"/>
        </w:rPr>
      </w:pPr>
    </w:p>
    <w:p w14:paraId="72BB6A68" w14:textId="77777777" w:rsidR="003933A2" w:rsidRPr="008F2A9C" w:rsidRDefault="003933A2" w:rsidP="003933A2">
      <w:pPr>
        <w:shd w:val="clear" w:color="auto" w:fill="FFFFFF"/>
        <w:spacing w:after="0" w:line="240" w:lineRule="auto"/>
        <w:rPr>
          <w:rFonts w:eastAsia="Times New Roman" w:cstheme="minorHAnsi"/>
          <w:color w:val="212121"/>
          <w:lang w:eastAsia="en-GB"/>
        </w:rPr>
      </w:pPr>
      <w:r w:rsidRPr="008F2A9C">
        <w:rPr>
          <w:rFonts w:eastAsia="Times New Roman" w:cstheme="minorHAnsi"/>
          <w:color w:val="212121"/>
          <w:lang w:val="en-US" w:eastAsia="en-GB"/>
        </w:rPr>
        <w:t>Bright Futures Educational Trust (BFET) is a partnership of schools based in the North West. Our aim is to provide a quality education that opens real choices for every one of our pupils, raising aspirations and helping every child to achieve their ambitions, no matter their background. The Trust currently has eight partner schools</w:t>
      </w:r>
      <w:r w:rsidRPr="008F2A9C">
        <w:rPr>
          <w:rFonts w:eastAsia="Times New Roman" w:cstheme="minorHAnsi"/>
          <w:color w:val="FF0000"/>
          <w:lang w:val="en-US" w:eastAsia="en-GB"/>
        </w:rPr>
        <w:t>.</w:t>
      </w:r>
    </w:p>
    <w:p w14:paraId="1AEE161D" w14:textId="77777777" w:rsidR="003933A2" w:rsidRPr="008F2A9C" w:rsidRDefault="003933A2" w:rsidP="003933A2">
      <w:pPr>
        <w:shd w:val="clear" w:color="auto" w:fill="FFFFFF"/>
        <w:spacing w:after="0" w:line="240" w:lineRule="auto"/>
        <w:rPr>
          <w:rFonts w:eastAsia="Times New Roman" w:cstheme="minorHAnsi"/>
          <w:color w:val="212121"/>
          <w:lang w:eastAsia="en-GB"/>
        </w:rPr>
      </w:pPr>
      <w:r w:rsidRPr="008F2A9C">
        <w:rPr>
          <w:rFonts w:eastAsia="Times New Roman" w:cstheme="minorHAnsi"/>
          <w:color w:val="FF0000"/>
          <w:lang w:val="en-US" w:eastAsia="en-GB"/>
        </w:rPr>
        <w:t> </w:t>
      </w:r>
    </w:p>
    <w:p w14:paraId="3AD3139A" w14:textId="77777777" w:rsidR="003933A2" w:rsidRPr="008F2A9C" w:rsidRDefault="003933A2" w:rsidP="003933A2">
      <w:pPr>
        <w:shd w:val="clear" w:color="auto" w:fill="FFFFFF"/>
        <w:spacing w:after="0" w:line="240" w:lineRule="auto"/>
        <w:rPr>
          <w:rFonts w:eastAsia="Times New Roman" w:cstheme="minorHAnsi"/>
          <w:color w:val="212121"/>
          <w:lang w:eastAsia="en-GB"/>
        </w:rPr>
      </w:pPr>
      <w:r w:rsidRPr="008F2A9C">
        <w:rPr>
          <w:rFonts w:eastAsia="Times New Roman" w:cstheme="minorHAnsi"/>
          <w:color w:val="000000"/>
          <w:lang w:val="en-US" w:eastAsia="en-GB"/>
        </w:rPr>
        <w:t>Bright Futures Educational Trust is establishing itself as a leader in educational excellence. The Trust’s vision of, the best </w:t>
      </w:r>
      <w:r w:rsidRPr="008F2A9C">
        <w:rPr>
          <w:rFonts w:eastAsia="Times New Roman" w:cstheme="minorHAnsi"/>
          <w:i/>
          <w:iCs/>
          <w:color w:val="000000"/>
          <w:lang w:val="en-US" w:eastAsia="en-GB"/>
        </w:rPr>
        <w:t>for</w:t>
      </w:r>
      <w:r w:rsidRPr="008F2A9C">
        <w:rPr>
          <w:rFonts w:eastAsia="Times New Roman" w:cstheme="minorHAnsi"/>
          <w:color w:val="000000"/>
          <w:lang w:val="en-US" w:eastAsia="en-GB"/>
        </w:rPr>
        <w:t xml:space="preserve"> everyone, the best </w:t>
      </w:r>
      <w:r w:rsidRPr="008F2A9C">
        <w:rPr>
          <w:rFonts w:eastAsia="Times New Roman" w:cstheme="minorHAnsi"/>
          <w:i/>
          <w:iCs/>
          <w:color w:val="000000"/>
          <w:lang w:val="en-US" w:eastAsia="en-GB"/>
        </w:rPr>
        <w:t>from</w:t>
      </w:r>
      <w:r w:rsidRPr="008F2A9C">
        <w:rPr>
          <w:rFonts w:eastAsia="Times New Roman" w:cstheme="minorHAnsi"/>
          <w:color w:val="000000"/>
          <w:lang w:val="en-US" w:eastAsia="en-GB"/>
        </w:rPr>
        <w:t> everyone is evident in everything we do.</w:t>
      </w:r>
    </w:p>
    <w:p w14:paraId="4EA3D635" w14:textId="77777777" w:rsidR="003933A2" w:rsidRPr="008F2A9C" w:rsidRDefault="003933A2" w:rsidP="003933A2">
      <w:pPr>
        <w:shd w:val="clear" w:color="auto" w:fill="FFFFFF"/>
        <w:spacing w:after="0" w:line="240" w:lineRule="auto"/>
        <w:rPr>
          <w:rFonts w:eastAsia="Times New Roman" w:cstheme="minorHAnsi"/>
          <w:color w:val="212121"/>
          <w:lang w:eastAsia="en-GB"/>
        </w:rPr>
      </w:pPr>
      <w:r w:rsidRPr="008F2A9C">
        <w:rPr>
          <w:rFonts w:eastAsia="Times New Roman" w:cstheme="minorHAnsi"/>
          <w:color w:val="000000"/>
          <w:lang w:val="en-US" w:eastAsia="en-GB"/>
        </w:rPr>
        <w:t> </w:t>
      </w:r>
    </w:p>
    <w:p w14:paraId="7E5D923B" w14:textId="77777777" w:rsidR="003933A2" w:rsidRPr="008F2A9C" w:rsidRDefault="003933A2" w:rsidP="003933A2">
      <w:pPr>
        <w:shd w:val="clear" w:color="auto" w:fill="FFFFFF"/>
        <w:spacing w:after="0" w:line="240" w:lineRule="auto"/>
        <w:rPr>
          <w:rFonts w:eastAsia="Times New Roman" w:cstheme="minorHAnsi"/>
          <w:color w:val="212121"/>
          <w:lang w:eastAsia="en-GB"/>
        </w:rPr>
      </w:pPr>
      <w:r w:rsidRPr="008F2A9C">
        <w:rPr>
          <w:rFonts w:eastAsia="Times New Roman" w:cstheme="minorHAnsi"/>
          <w:color w:val="000000"/>
          <w:lang w:val="en-US" w:eastAsia="en-GB"/>
        </w:rPr>
        <w:t>We inspire excellence and believe in nurturing the abilities of all within our schools and communities. Our values of Community, Integrity and Passion enable us to empower our young people to build purposeful lives and have the courage and confidence to make a positive contribution to society.</w:t>
      </w:r>
    </w:p>
    <w:p w14:paraId="66BFDF9C" w14:textId="77777777" w:rsidR="003933A2" w:rsidRPr="008F2A9C" w:rsidRDefault="003933A2" w:rsidP="003933A2">
      <w:pPr>
        <w:spacing w:after="0" w:line="240" w:lineRule="auto"/>
        <w:rPr>
          <w:rFonts w:cs="Times"/>
          <w:color w:val="000000" w:themeColor="text1"/>
        </w:rPr>
      </w:pPr>
    </w:p>
    <w:p w14:paraId="69F25F60" w14:textId="77777777" w:rsidR="003933A2" w:rsidRPr="00C02C31" w:rsidRDefault="003933A2" w:rsidP="003933A2">
      <w:pPr>
        <w:spacing w:after="0" w:line="240" w:lineRule="auto"/>
        <w:rPr>
          <w:rFonts w:cs="Times"/>
        </w:rPr>
      </w:pPr>
      <w:r>
        <w:rPr>
          <w:rFonts w:cs="Times"/>
        </w:rPr>
        <w:t>Deputy Team Leaders are</w:t>
      </w:r>
      <w:r w:rsidRPr="00C02C31">
        <w:rPr>
          <w:rFonts w:cs="Times"/>
        </w:rPr>
        <w:t xml:space="preserve"> signi</w:t>
      </w:r>
      <w:r>
        <w:rPr>
          <w:rFonts w:cs="Times"/>
        </w:rPr>
        <w:t xml:space="preserve">ficant role models within the Academy. </w:t>
      </w:r>
      <w:r w:rsidRPr="00C02C31">
        <w:rPr>
          <w:rFonts w:cs="Times"/>
        </w:rPr>
        <w:t>They are trustworthy and fair, welcome challenges and highly value the spirit of mutual collaboration as the very heart and esse</w:t>
      </w:r>
      <w:r>
        <w:rPr>
          <w:rFonts w:cs="Times"/>
        </w:rPr>
        <w:t>nce of development within their department and across the Academy</w:t>
      </w:r>
      <w:r w:rsidRPr="00C02C31">
        <w:rPr>
          <w:rFonts w:cs="Times"/>
        </w:rPr>
        <w:t>.</w:t>
      </w:r>
    </w:p>
    <w:p w14:paraId="1241E1CF" w14:textId="77777777" w:rsidR="00E56EA6" w:rsidRDefault="00E56EA6" w:rsidP="00E56EA6">
      <w:pPr>
        <w:spacing w:after="0" w:line="240" w:lineRule="auto"/>
        <w:rPr>
          <w:rFonts w:ascii="Calibri" w:eastAsia="Times New Roman" w:hAnsi="Calibri" w:cs="Calibri"/>
        </w:rPr>
      </w:pPr>
    </w:p>
    <w:p w14:paraId="04808650" w14:textId="77777777"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Pr>
          <w:rFonts w:ascii="Calibri" w:eastAsia="Times New Roman" w:hAnsi="Calibri" w:cs="Calibri"/>
          <w:b/>
        </w:rPr>
        <w:t xml:space="preserve">About the Role – </w:t>
      </w:r>
      <w:r w:rsidR="00705407">
        <w:rPr>
          <w:rFonts w:ascii="Calibri" w:eastAsia="Times New Roman" w:hAnsi="Calibri" w:cs="Calibri"/>
          <w:b/>
        </w:rPr>
        <w:t xml:space="preserve">Deputy </w:t>
      </w:r>
      <w:r w:rsidR="00175E88">
        <w:rPr>
          <w:rFonts w:ascii="Calibri" w:eastAsia="Times New Roman" w:hAnsi="Calibri" w:cs="Calibri"/>
          <w:b/>
        </w:rPr>
        <w:t>Team Leader</w:t>
      </w:r>
    </w:p>
    <w:p w14:paraId="51AD62CF" w14:textId="77777777" w:rsidR="00E56EA6" w:rsidRPr="00D634EA" w:rsidRDefault="00E56EA6" w:rsidP="00E56EA6">
      <w:pPr>
        <w:spacing w:after="0" w:line="240" w:lineRule="auto"/>
        <w:rPr>
          <w:u w:val="single"/>
        </w:rPr>
      </w:pPr>
    </w:p>
    <w:p w14:paraId="03B47E70" w14:textId="71B17075" w:rsidR="00E56EA6" w:rsidRDefault="00175E88" w:rsidP="00E56EA6">
      <w:pPr>
        <w:spacing w:after="0" w:line="240" w:lineRule="auto"/>
        <w:jc w:val="center"/>
        <w:rPr>
          <w:rFonts w:ascii="Calibri" w:eastAsia="Times New Roman" w:hAnsi="Calibri" w:cs="Calibri"/>
          <w:b/>
        </w:rPr>
      </w:pPr>
      <w:r>
        <w:rPr>
          <w:rFonts w:ascii="Calibri" w:eastAsia="Times New Roman" w:hAnsi="Calibri" w:cs="Calibri"/>
          <w:b/>
        </w:rPr>
        <w:t xml:space="preserve">Teachers’ Pay Scales </w:t>
      </w:r>
      <w:r w:rsidR="00E56EA6">
        <w:rPr>
          <w:rFonts w:ascii="Calibri" w:eastAsia="Times New Roman" w:hAnsi="Calibri" w:cs="Calibri"/>
          <w:b/>
        </w:rPr>
        <w:t>plus TLR</w:t>
      </w:r>
      <w:r>
        <w:rPr>
          <w:rFonts w:ascii="Calibri" w:eastAsia="Times New Roman" w:hAnsi="Calibri" w:cs="Calibri"/>
          <w:b/>
          <w:color w:val="FF0000"/>
        </w:rPr>
        <w:t xml:space="preserve"> </w:t>
      </w:r>
      <w:r w:rsidR="00802011">
        <w:rPr>
          <w:rFonts w:ascii="Calibri" w:eastAsia="Times New Roman" w:hAnsi="Calibri" w:cs="Calibri"/>
          <w:b/>
        </w:rPr>
        <w:t>2A</w:t>
      </w:r>
    </w:p>
    <w:p w14:paraId="3E633CFE" w14:textId="77777777" w:rsidR="00E56EA6" w:rsidRPr="00D26CB9" w:rsidRDefault="00E56EA6" w:rsidP="00E56EA6">
      <w:pPr>
        <w:spacing w:after="0" w:line="240" w:lineRule="auto"/>
        <w:jc w:val="center"/>
        <w:rPr>
          <w:rFonts w:ascii="Calibri" w:eastAsia="Times New Roman" w:hAnsi="Calibri" w:cs="Calibri"/>
          <w:b/>
        </w:rPr>
      </w:pPr>
      <w:proofErr w:type="gramStart"/>
      <w:r w:rsidRPr="00D26CB9">
        <w:rPr>
          <w:rFonts w:ascii="Calibri" w:eastAsia="Times New Roman" w:hAnsi="Calibri" w:cs="Calibri"/>
          <w:b/>
        </w:rPr>
        <w:t>plus</w:t>
      </w:r>
      <w:proofErr w:type="gramEnd"/>
      <w:r w:rsidRPr="00D26CB9">
        <w:rPr>
          <w:rFonts w:ascii="Calibri" w:eastAsia="Times New Roman" w:hAnsi="Calibri" w:cs="Calibri"/>
          <w:b/>
        </w:rPr>
        <w:t xml:space="preserve"> school teachers terms and conditions</w:t>
      </w:r>
    </w:p>
    <w:p w14:paraId="0027BFDB" w14:textId="77777777" w:rsidR="00E56EA6" w:rsidRDefault="00E56EA6" w:rsidP="00E56EA6">
      <w:pPr>
        <w:spacing w:after="0" w:line="240" w:lineRule="auto"/>
      </w:pPr>
    </w:p>
    <w:p w14:paraId="0FF7F766" w14:textId="77777777" w:rsidR="00E56EA6" w:rsidRDefault="00E56EA6" w:rsidP="00D54AD1">
      <w:r>
        <w:t xml:space="preserve">The </w:t>
      </w:r>
      <w:r w:rsidR="00705407">
        <w:t xml:space="preserve">Deputy </w:t>
      </w:r>
      <w:r w:rsidR="00175E88">
        <w:t xml:space="preserve">Team Leader </w:t>
      </w:r>
      <w:r>
        <w:t xml:space="preserve">will be an outstanding practitioner. They will work in partnership with the </w:t>
      </w:r>
      <w:r w:rsidR="00175E88">
        <w:t xml:space="preserve">Team Leader </w:t>
      </w:r>
      <w:r>
        <w:t xml:space="preserve">to </w:t>
      </w:r>
      <w:r w:rsidR="00D54AD1">
        <w:t xml:space="preserve">enhance learning and to lead the academy to outstanding achievement. </w:t>
      </w:r>
      <w:r w:rsidR="00705407">
        <w:t xml:space="preserve">The Deputy </w:t>
      </w:r>
      <w:r w:rsidR="00175E88">
        <w:t xml:space="preserve">Team Leader </w:t>
      </w:r>
      <w:r w:rsidR="00705407">
        <w:t>will assume some responsibility for the day to day running of the</w:t>
      </w:r>
      <w:r w:rsidR="00175E88">
        <w:t xml:space="preserve"> department</w:t>
      </w:r>
      <w:r w:rsidR="00705407">
        <w:t>, particularly in the absence of the</w:t>
      </w:r>
      <w:r w:rsidR="00175E88">
        <w:t xml:space="preserve"> Team Leader</w:t>
      </w:r>
      <w:r w:rsidR="00705407">
        <w:t xml:space="preserve">. They will support and drive </w:t>
      </w:r>
      <w:r w:rsidR="00D54AD1">
        <w:t xml:space="preserve">in high quality education for all </w:t>
      </w:r>
      <w:r w:rsidR="005A6619">
        <w:t xml:space="preserve">pupils and </w:t>
      </w:r>
      <w:r w:rsidR="00D54AD1">
        <w:t xml:space="preserve">to ensure </w:t>
      </w:r>
      <w:r>
        <w:t>that it realises its potential and delivers excellence within the context of the operation</w:t>
      </w:r>
      <w:r w:rsidR="00D54AD1">
        <w:t>al</w:t>
      </w:r>
      <w:r>
        <w:t xml:space="preserve"> and strategic development</w:t>
      </w:r>
      <w:r w:rsidR="00D54AD1">
        <w:t xml:space="preserve"> plan</w:t>
      </w:r>
      <w:r>
        <w:t>.</w:t>
      </w:r>
    </w:p>
    <w:p w14:paraId="36DAB86F" w14:textId="77777777" w:rsidR="00E56EA6" w:rsidRDefault="00E56EA6" w:rsidP="00E56EA6">
      <w:pPr>
        <w:spacing w:after="0" w:line="240" w:lineRule="auto"/>
      </w:pPr>
      <w:r>
        <w:t xml:space="preserve">They will strive for excellence in all they do and be committed to providing first class provision for all our pupils. They will have energy, experience and passion to motivate themselves, the staff and the pupils to be the best they can be. </w:t>
      </w:r>
    </w:p>
    <w:p w14:paraId="7FE23AE4" w14:textId="77777777" w:rsidR="00E56EA6" w:rsidRDefault="00E56EA6" w:rsidP="00E56EA6">
      <w:pPr>
        <w:spacing w:after="0" w:line="240" w:lineRule="auto"/>
      </w:pPr>
    </w:p>
    <w:p w14:paraId="24FA3491" w14:textId="77777777" w:rsidR="00E56EA6" w:rsidRDefault="00E56EA6" w:rsidP="00E56EA6">
      <w:pPr>
        <w:spacing w:after="0" w:line="240" w:lineRule="auto"/>
      </w:pPr>
      <w:r>
        <w:t xml:space="preserve">Excellent teamwork, high standards </w:t>
      </w:r>
      <w:r w:rsidR="004B0CF1">
        <w:t xml:space="preserve">of professionalism </w:t>
      </w:r>
      <w:r>
        <w:t>and a capacity to work hard will be at the core of their success. They will be a creative thinker with the ability, determination and commitment to work co</w:t>
      </w:r>
      <w:r w:rsidR="00D54AD1">
        <w:t>llaboratively with the Academy Leadership</w:t>
      </w:r>
      <w:r>
        <w:t xml:space="preserve"> </w:t>
      </w:r>
      <w:r w:rsidR="00D54AD1">
        <w:t xml:space="preserve">Team </w:t>
      </w:r>
      <w:r>
        <w:t xml:space="preserve">to continue the development of the Academy. </w:t>
      </w:r>
    </w:p>
    <w:p w14:paraId="2DBF5C58" w14:textId="77777777" w:rsidR="00E56EA6" w:rsidRDefault="00E56EA6" w:rsidP="00E56EA6">
      <w:pPr>
        <w:spacing w:after="0" w:line="240" w:lineRule="auto"/>
      </w:pPr>
    </w:p>
    <w:p w14:paraId="21466241" w14:textId="77777777" w:rsidR="00E56EA6" w:rsidRDefault="00C054AC" w:rsidP="00E56EA6">
      <w:pPr>
        <w:spacing w:after="0" w:line="240" w:lineRule="auto"/>
      </w:pPr>
      <w:r>
        <w:t>As a member of the wider Leadership T</w:t>
      </w:r>
      <w:r w:rsidR="00E56EA6" w:rsidRPr="003C3BCF">
        <w:t>eam, the post holder will share responsibility for leadership across the school.</w:t>
      </w:r>
    </w:p>
    <w:p w14:paraId="243419A1" w14:textId="77777777" w:rsidR="00690570" w:rsidRDefault="00690570" w:rsidP="005A6619">
      <w:pPr>
        <w:spacing w:after="0" w:line="240" w:lineRule="auto"/>
      </w:pPr>
    </w:p>
    <w:p w14:paraId="7DC7E9EF" w14:textId="07761F40" w:rsidR="002E304D" w:rsidRDefault="00802011" w:rsidP="005A6619">
      <w:pPr>
        <w:spacing w:after="0" w:line="240" w:lineRule="auto"/>
        <w:rPr>
          <w:rFonts w:cs="Times"/>
        </w:rPr>
      </w:pPr>
      <w:r>
        <w:t>This post carries</w:t>
      </w:r>
      <w:bookmarkStart w:id="0" w:name="_GoBack"/>
      <w:bookmarkEnd w:id="0"/>
      <w:r w:rsidR="00E56EA6" w:rsidRPr="003C3BCF">
        <w:t xml:space="preserve"> l</w:t>
      </w:r>
      <w:r w:rsidR="00E56EA6">
        <w:t>ine management responsibilities</w:t>
      </w:r>
      <w:r w:rsidR="00E56EA6">
        <w:rPr>
          <w:rFonts w:cs="Times"/>
        </w:rPr>
        <w:t>.</w:t>
      </w:r>
    </w:p>
    <w:p w14:paraId="79667BB8" w14:textId="77777777" w:rsidR="005A6619" w:rsidRPr="005A6619" w:rsidRDefault="005A6619" w:rsidP="005A6619">
      <w:pPr>
        <w:spacing w:after="0" w:line="240" w:lineRule="auto"/>
        <w:rPr>
          <w:rFonts w:cs="Times"/>
        </w:rPr>
      </w:pPr>
    </w:p>
    <w:p w14:paraId="6BA53275" w14:textId="77777777" w:rsidR="00175E88" w:rsidRDefault="00175E88" w:rsidP="002E304D">
      <w:pPr>
        <w:jc w:val="both"/>
        <w:rPr>
          <w:b/>
        </w:rPr>
      </w:pPr>
    </w:p>
    <w:p w14:paraId="3B8DB302" w14:textId="77777777" w:rsidR="002E304D" w:rsidRPr="005A6619" w:rsidRDefault="002E304D" w:rsidP="002E304D">
      <w:pPr>
        <w:jc w:val="both"/>
        <w:rPr>
          <w:b/>
        </w:rPr>
      </w:pPr>
      <w:r w:rsidRPr="005A6619">
        <w:rPr>
          <w:b/>
        </w:rPr>
        <w:t xml:space="preserve">General </w:t>
      </w:r>
      <w:r w:rsidR="009A4F34" w:rsidRPr="005A6619">
        <w:rPr>
          <w:b/>
        </w:rPr>
        <w:t>L</w:t>
      </w:r>
      <w:r w:rsidR="005A6619">
        <w:rPr>
          <w:b/>
        </w:rPr>
        <w:t>eadership R</w:t>
      </w:r>
      <w:r w:rsidRPr="005A6619">
        <w:rPr>
          <w:b/>
        </w:rPr>
        <w:t>esponsibilities:</w:t>
      </w:r>
    </w:p>
    <w:p w14:paraId="46191AFC" w14:textId="77777777" w:rsidR="00705407" w:rsidRDefault="005A6619" w:rsidP="005A6619">
      <w:r>
        <w:t>To w</w:t>
      </w:r>
      <w:r w:rsidR="009A4F34">
        <w:t xml:space="preserve">ork in partnership with the </w:t>
      </w:r>
      <w:r w:rsidR="00175E88">
        <w:t xml:space="preserve">department’s Team Leader </w:t>
      </w:r>
      <w:r>
        <w:t>to ensure high standards though provision which maximises the progress, achievement, behaviour and safety of all pupils.</w:t>
      </w:r>
    </w:p>
    <w:p w14:paraId="4C2D056C" w14:textId="77777777" w:rsidR="00175E88" w:rsidRDefault="00705407" w:rsidP="000D66C1">
      <w:pPr>
        <w:pStyle w:val="ListParagraph"/>
        <w:numPr>
          <w:ilvl w:val="0"/>
          <w:numId w:val="12"/>
        </w:numPr>
      </w:pPr>
      <w:r>
        <w:t xml:space="preserve">To take specific responsibilities within the </w:t>
      </w:r>
      <w:r w:rsidR="00175E88">
        <w:t xml:space="preserve">department </w:t>
      </w:r>
      <w:r>
        <w:t xml:space="preserve">as may be agreed with the </w:t>
      </w:r>
      <w:r w:rsidR="00175E88">
        <w:t>Team leader.</w:t>
      </w:r>
    </w:p>
    <w:p w14:paraId="7635CBD6" w14:textId="77777777" w:rsidR="00705407" w:rsidRDefault="00705407" w:rsidP="000D66C1">
      <w:pPr>
        <w:pStyle w:val="ListParagraph"/>
        <w:numPr>
          <w:ilvl w:val="0"/>
          <w:numId w:val="12"/>
        </w:numPr>
      </w:pPr>
      <w:r>
        <w:t xml:space="preserve">Deputise in the absence of the </w:t>
      </w:r>
      <w:r w:rsidR="00175E88">
        <w:t>Team Leader.</w:t>
      </w:r>
    </w:p>
    <w:p w14:paraId="08D9B526" w14:textId="77777777" w:rsidR="00BC789C" w:rsidRPr="000D66C1" w:rsidRDefault="00BC789C" w:rsidP="000D66C1">
      <w:pPr>
        <w:pStyle w:val="ListParagraph"/>
        <w:numPr>
          <w:ilvl w:val="0"/>
          <w:numId w:val="12"/>
        </w:numPr>
        <w:spacing w:after="0" w:line="276" w:lineRule="auto"/>
        <w:rPr>
          <w:rFonts w:eastAsia="Times New Roman" w:cstheme="minorHAnsi"/>
          <w:lang w:eastAsia="en-GB"/>
        </w:rPr>
      </w:pPr>
      <w:r w:rsidRPr="000D66C1">
        <w:rPr>
          <w:rFonts w:eastAsia="Times New Roman" w:cstheme="minorHAnsi"/>
          <w:lang w:eastAsia="en-GB"/>
        </w:rPr>
        <w:t>Develop and maintain a culture of high expectations for self and others.</w:t>
      </w:r>
    </w:p>
    <w:p w14:paraId="23073591" w14:textId="77777777" w:rsidR="00E76D35" w:rsidRPr="00C054AC" w:rsidRDefault="005A6619" w:rsidP="00C054AC">
      <w:pPr>
        <w:numPr>
          <w:ilvl w:val="0"/>
          <w:numId w:val="4"/>
        </w:numPr>
        <w:spacing w:after="0" w:line="240" w:lineRule="auto"/>
        <w:ind w:left="1080"/>
        <w:rPr>
          <w:rFonts w:eastAsia="Times New Roman" w:cstheme="minorHAnsi"/>
          <w:lang w:eastAsia="en-GB"/>
        </w:rPr>
      </w:pPr>
      <w:r w:rsidRPr="000D66C1">
        <w:rPr>
          <w:rFonts w:eastAsia="Times New Roman" w:cstheme="minorHAnsi"/>
          <w:lang w:eastAsia="en-GB"/>
        </w:rPr>
        <w:t>Lead</w:t>
      </w:r>
      <w:r w:rsidR="00E910A2" w:rsidRPr="000D66C1">
        <w:rPr>
          <w:rFonts w:eastAsia="Times New Roman" w:cstheme="minorHAnsi"/>
          <w:lang w:eastAsia="en-GB"/>
        </w:rPr>
        <w:t xml:space="preserve"> by example as a teacher, and as a manager, achieving high standards of pupil attainment and progress, behaviour and motivation through effective teaching</w:t>
      </w:r>
      <w:r w:rsidR="00C054AC">
        <w:rPr>
          <w:rFonts w:eastAsia="Times New Roman" w:cstheme="minorHAnsi"/>
          <w:lang w:eastAsia="en-GB"/>
        </w:rPr>
        <w:t xml:space="preserve"> and by demonstrating all the requirements on the Subject Teachers’ job description are met.</w:t>
      </w:r>
    </w:p>
    <w:p w14:paraId="669ECF72" w14:textId="77777777" w:rsidR="000D66C1" w:rsidRPr="000D66C1" w:rsidRDefault="000D66C1" w:rsidP="000D66C1">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Ensure appropriate quality of monitoring, assessment, recording and evaluation of student progress and performance</w:t>
      </w:r>
    </w:p>
    <w:p w14:paraId="75892519" w14:textId="77777777" w:rsidR="000D66C1" w:rsidRPr="000D66C1" w:rsidRDefault="000D66C1"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Support and implement the</w:t>
      </w:r>
      <w:r w:rsidR="00175E88">
        <w:rPr>
          <w:rFonts w:eastAsia="Times New Roman" w:cstheme="minorHAnsi"/>
          <w:lang w:eastAsia="en-GB"/>
        </w:rPr>
        <w:t xml:space="preserve"> department</w:t>
      </w:r>
      <w:r w:rsidRPr="000D66C1">
        <w:rPr>
          <w:rFonts w:eastAsia="Times New Roman" w:cstheme="minorHAnsi"/>
          <w:lang w:eastAsia="en-GB"/>
        </w:rPr>
        <w:t>’s quality assurance procedures, challenging all under performance when required</w:t>
      </w:r>
      <w:r w:rsidR="00175E88">
        <w:rPr>
          <w:rFonts w:eastAsia="Times New Roman" w:cstheme="minorHAnsi"/>
          <w:lang w:eastAsia="en-GB"/>
        </w:rPr>
        <w:t>.</w:t>
      </w:r>
      <w:r w:rsidRPr="000D66C1">
        <w:rPr>
          <w:rFonts w:eastAsia="Times New Roman" w:cstheme="minorHAnsi"/>
          <w:lang w:eastAsia="en-GB"/>
        </w:rPr>
        <w:t xml:space="preserve"> </w:t>
      </w:r>
    </w:p>
    <w:p w14:paraId="2961245F" w14:textId="77777777" w:rsidR="00690570" w:rsidRPr="000D66C1" w:rsidRDefault="00E76D35" w:rsidP="000D66C1">
      <w:pPr>
        <w:pStyle w:val="ListParagraph"/>
        <w:numPr>
          <w:ilvl w:val="0"/>
          <w:numId w:val="12"/>
        </w:numPr>
        <w:spacing w:after="0" w:line="240" w:lineRule="auto"/>
        <w:jc w:val="both"/>
        <w:rPr>
          <w:rFonts w:cstheme="minorHAnsi"/>
        </w:rPr>
      </w:pPr>
      <w:r w:rsidRPr="000D66C1">
        <w:rPr>
          <w:rFonts w:eastAsia="Times New Roman" w:cstheme="minorHAnsi"/>
          <w:lang w:eastAsia="en-GB"/>
        </w:rPr>
        <w:t xml:space="preserve">Challenge all under performance at all levels </w:t>
      </w:r>
      <w:r w:rsidR="004B0CF1" w:rsidRPr="000D66C1">
        <w:rPr>
          <w:rFonts w:eastAsia="Times New Roman" w:cstheme="minorHAnsi"/>
          <w:lang w:eastAsia="en-GB"/>
        </w:rPr>
        <w:t xml:space="preserve">within the </w:t>
      </w:r>
      <w:r w:rsidR="00175E88">
        <w:rPr>
          <w:rFonts w:eastAsia="Times New Roman" w:cstheme="minorHAnsi"/>
          <w:lang w:eastAsia="en-GB"/>
        </w:rPr>
        <w:t xml:space="preserve">Team </w:t>
      </w:r>
      <w:r w:rsidRPr="000D66C1">
        <w:rPr>
          <w:rFonts w:eastAsia="Times New Roman" w:cstheme="minorHAnsi"/>
          <w:lang w:eastAsia="en-GB"/>
        </w:rPr>
        <w:t>and ensure corrective action and follow</w:t>
      </w:r>
      <w:r w:rsidR="004B0CF1" w:rsidRPr="000D66C1">
        <w:rPr>
          <w:rFonts w:eastAsia="Times New Roman" w:cstheme="minorHAnsi"/>
          <w:lang w:eastAsia="en-GB"/>
        </w:rPr>
        <w:t>.</w:t>
      </w:r>
      <w:r w:rsidR="004B0CF1" w:rsidRPr="004B0CF1">
        <w:t xml:space="preserve"> </w:t>
      </w:r>
    </w:p>
    <w:p w14:paraId="0EBD26C2" w14:textId="77777777" w:rsidR="0042593E" w:rsidRPr="000D66C1" w:rsidRDefault="00690570" w:rsidP="000D66C1">
      <w:pPr>
        <w:pStyle w:val="ListParagraph"/>
        <w:numPr>
          <w:ilvl w:val="0"/>
          <w:numId w:val="12"/>
        </w:numPr>
        <w:spacing w:after="0" w:line="240" w:lineRule="auto"/>
        <w:jc w:val="both"/>
        <w:rPr>
          <w:rFonts w:cstheme="minorHAnsi"/>
        </w:rPr>
      </w:pPr>
      <w:r w:rsidRPr="000D66C1">
        <w:rPr>
          <w:rFonts w:cstheme="minorHAnsi"/>
        </w:rPr>
        <w:t>Acti</w:t>
      </w:r>
      <w:r w:rsidR="00C054AC">
        <w:rPr>
          <w:rFonts w:cstheme="minorHAnsi"/>
        </w:rPr>
        <w:t>vely engage and support in the A</w:t>
      </w:r>
      <w:r w:rsidRPr="000D66C1">
        <w:rPr>
          <w:rFonts w:cstheme="minorHAnsi"/>
        </w:rPr>
        <w:t>cademy CPD cycle.</w:t>
      </w:r>
    </w:p>
    <w:p w14:paraId="09849694" w14:textId="77777777" w:rsidR="004B0CF1" w:rsidRPr="000D66C1" w:rsidRDefault="00B912D4" w:rsidP="000D66C1">
      <w:pPr>
        <w:pStyle w:val="ListParagraph"/>
        <w:numPr>
          <w:ilvl w:val="0"/>
          <w:numId w:val="12"/>
        </w:numPr>
        <w:spacing w:after="0" w:line="240" w:lineRule="auto"/>
        <w:jc w:val="both"/>
        <w:rPr>
          <w:rFonts w:cstheme="minorHAnsi"/>
        </w:rPr>
      </w:pPr>
      <w:r w:rsidRPr="000D66C1">
        <w:rPr>
          <w:rFonts w:cstheme="minorHAnsi"/>
        </w:rPr>
        <w:t>Contribute to the</w:t>
      </w:r>
      <w:r w:rsidR="0042593E" w:rsidRPr="000D66C1">
        <w:rPr>
          <w:rFonts w:cstheme="minorHAnsi"/>
        </w:rPr>
        <w:t xml:space="preserve"> </w:t>
      </w:r>
      <w:r w:rsidR="00175E88">
        <w:rPr>
          <w:rFonts w:cstheme="minorHAnsi"/>
        </w:rPr>
        <w:t xml:space="preserve">departmental </w:t>
      </w:r>
      <w:r w:rsidR="0042593E" w:rsidRPr="000D66C1">
        <w:rPr>
          <w:rFonts w:cstheme="minorHAnsi"/>
        </w:rPr>
        <w:t>Development Plan and review twice annually.</w:t>
      </w:r>
    </w:p>
    <w:p w14:paraId="3E9164C9" w14:textId="77777777" w:rsidR="004B0CF1" w:rsidRPr="000D66C1" w:rsidRDefault="004B0CF1" w:rsidP="000D66C1">
      <w:pPr>
        <w:pStyle w:val="ListParagraph"/>
        <w:numPr>
          <w:ilvl w:val="0"/>
          <w:numId w:val="12"/>
        </w:numPr>
        <w:jc w:val="both"/>
        <w:rPr>
          <w:rFonts w:cstheme="minorHAnsi"/>
        </w:rPr>
      </w:pPr>
      <w:r w:rsidRPr="000D66C1">
        <w:rPr>
          <w:rFonts w:cstheme="minorHAnsi"/>
        </w:rPr>
        <w:t>Support</w:t>
      </w:r>
      <w:r w:rsidR="00B912D4" w:rsidRPr="000D66C1">
        <w:rPr>
          <w:rFonts w:cstheme="minorHAnsi"/>
        </w:rPr>
        <w:t xml:space="preserve"> as required the review</w:t>
      </w:r>
      <w:r w:rsidR="00175E88">
        <w:rPr>
          <w:rFonts w:cstheme="minorHAnsi"/>
        </w:rPr>
        <w:t>,</w:t>
      </w:r>
      <w:r w:rsidR="00B912D4" w:rsidRPr="000D66C1">
        <w:rPr>
          <w:rFonts w:cstheme="minorHAnsi"/>
        </w:rPr>
        <w:t xml:space="preserve"> development and management of </w:t>
      </w:r>
      <w:r w:rsidR="00175E88">
        <w:rPr>
          <w:rFonts w:cstheme="minorHAnsi"/>
        </w:rPr>
        <w:t xml:space="preserve">departmental </w:t>
      </w:r>
      <w:r w:rsidR="00B912D4" w:rsidRPr="000D66C1">
        <w:rPr>
          <w:rFonts w:cstheme="minorHAnsi"/>
        </w:rPr>
        <w:t>policies and practices to ensure consistent application</w:t>
      </w:r>
      <w:r w:rsidR="00175E88">
        <w:rPr>
          <w:rFonts w:cstheme="minorHAnsi"/>
        </w:rPr>
        <w:t>.</w:t>
      </w:r>
      <w:r w:rsidRPr="000D66C1">
        <w:rPr>
          <w:rFonts w:cstheme="minorHAnsi"/>
        </w:rPr>
        <w:t xml:space="preserve"> </w:t>
      </w:r>
    </w:p>
    <w:p w14:paraId="6AD4559F" w14:textId="77777777" w:rsidR="00B912D4" w:rsidRPr="000D66C1" w:rsidRDefault="00B912D4" w:rsidP="000D66C1">
      <w:pPr>
        <w:pStyle w:val="ListParagraph"/>
        <w:numPr>
          <w:ilvl w:val="0"/>
          <w:numId w:val="12"/>
        </w:numPr>
        <w:jc w:val="both"/>
        <w:rPr>
          <w:rFonts w:cstheme="minorHAnsi"/>
        </w:rPr>
      </w:pPr>
      <w:r w:rsidRPr="000D66C1">
        <w:rPr>
          <w:rFonts w:cstheme="minorHAnsi"/>
        </w:rPr>
        <w:t xml:space="preserve">Performance manage any associate staff within the </w:t>
      </w:r>
      <w:r w:rsidR="00175E88">
        <w:rPr>
          <w:rFonts w:cstheme="minorHAnsi"/>
        </w:rPr>
        <w:t>Team.</w:t>
      </w:r>
    </w:p>
    <w:p w14:paraId="6EE5B676" w14:textId="77777777" w:rsidR="00E910A2" w:rsidRPr="000D66C1" w:rsidRDefault="00B912D4" w:rsidP="000D66C1">
      <w:pPr>
        <w:pStyle w:val="ListParagraph"/>
        <w:numPr>
          <w:ilvl w:val="0"/>
          <w:numId w:val="12"/>
        </w:numPr>
        <w:spacing w:after="0" w:line="240" w:lineRule="auto"/>
        <w:jc w:val="both"/>
        <w:rPr>
          <w:rFonts w:cstheme="minorHAnsi"/>
        </w:rPr>
      </w:pPr>
      <w:r w:rsidRPr="000D66C1">
        <w:rPr>
          <w:rFonts w:cstheme="minorHAnsi"/>
        </w:rPr>
        <w:t xml:space="preserve">Actively contribute to </w:t>
      </w:r>
      <w:r w:rsidR="00175E88">
        <w:rPr>
          <w:rFonts w:cstheme="minorHAnsi"/>
        </w:rPr>
        <w:t xml:space="preserve">Team </w:t>
      </w:r>
      <w:r w:rsidR="004B7F18" w:rsidRPr="000D66C1">
        <w:rPr>
          <w:rFonts w:cstheme="minorHAnsi"/>
        </w:rPr>
        <w:t xml:space="preserve">meetings </w:t>
      </w:r>
      <w:r w:rsidRPr="000D66C1">
        <w:rPr>
          <w:rFonts w:cstheme="minorHAnsi"/>
        </w:rPr>
        <w:t xml:space="preserve">and lead in the absence of the </w:t>
      </w:r>
      <w:r w:rsidR="00175E88">
        <w:rPr>
          <w:rFonts w:cstheme="minorHAnsi"/>
        </w:rPr>
        <w:t>Team Leader.</w:t>
      </w:r>
    </w:p>
    <w:p w14:paraId="7D95B6E3" w14:textId="77777777" w:rsidR="00E910A2" w:rsidRPr="000D66C1" w:rsidRDefault="005A6619"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Sustain</w:t>
      </w:r>
      <w:r w:rsidR="00E910A2" w:rsidRPr="000D66C1">
        <w:rPr>
          <w:rFonts w:eastAsia="Times New Roman" w:cstheme="minorHAnsi"/>
          <w:lang w:eastAsia="en-GB"/>
        </w:rPr>
        <w:t xml:space="preserve"> effective, positive relationships </w:t>
      </w:r>
      <w:r w:rsidR="00C054AC">
        <w:rPr>
          <w:rFonts w:eastAsia="Times New Roman" w:cstheme="minorHAnsi"/>
          <w:lang w:eastAsia="en-GB"/>
        </w:rPr>
        <w:t xml:space="preserve">with all staff, pupils, parents and </w:t>
      </w:r>
      <w:r w:rsidR="00E910A2" w:rsidRPr="000D66C1">
        <w:rPr>
          <w:rFonts w:eastAsia="Times New Roman" w:cstheme="minorHAnsi"/>
          <w:lang w:eastAsia="en-GB"/>
        </w:rPr>
        <w:t>carers, Governors and the local community</w:t>
      </w:r>
      <w:r w:rsidRPr="000D66C1">
        <w:rPr>
          <w:rFonts w:eastAsia="Times New Roman" w:cstheme="minorHAnsi"/>
          <w:lang w:eastAsia="en-GB"/>
        </w:rPr>
        <w:t>.</w:t>
      </w:r>
    </w:p>
    <w:p w14:paraId="73962390" w14:textId="77777777" w:rsidR="00B912D4" w:rsidRPr="000D66C1" w:rsidRDefault="00B912D4"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 xml:space="preserve">Support the organisation and presentation of </w:t>
      </w:r>
      <w:r w:rsidR="00175E88">
        <w:rPr>
          <w:rFonts w:eastAsia="Times New Roman" w:cstheme="minorHAnsi"/>
          <w:lang w:eastAsia="en-GB"/>
        </w:rPr>
        <w:t xml:space="preserve">departmental </w:t>
      </w:r>
      <w:r w:rsidRPr="000D66C1">
        <w:rPr>
          <w:rFonts w:eastAsia="Times New Roman" w:cstheme="minorHAnsi"/>
          <w:lang w:eastAsia="en-GB"/>
        </w:rPr>
        <w:t>teaching spaces</w:t>
      </w:r>
      <w:r w:rsidR="00175E88">
        <w:rPr>
          <w:rFonts w:eastAsia="Times New Roman" w:cstheme="minorHAnsi"/>
          <w:lang w:eastAsia="en-GB"/>
        </w:rPr>
        <w:t>.</w:t>
      </w:r>
    </w:p>
    <w:p w14:paraId="61DF4A50" w14:textId="77777777" w:rsidR="0042593E" w:rsidRPr="000D66C1" w:rsidRDefault="00E76D35" w:rsidP="000D66C1">
      <w:pPr>
        <w:pStyle w:val="ListParagraph"/>
        <w:numPr>
          <w:ilvl w:val="0"/>
          <w:numId w:val="12"/>
        </w:numPr>
        <w:spacing w:after="0" w:line="240" w:lineRule="auto"/>
        <w:rPr>
          <w:rFonts w:eastAsia="Times New Roman" w:cstheme="minorHAnsi"/>
          <w:lang w:eastAsia="en-GB"/>
        </w:rPr>
      </w:pPr>
      <w:r>
        <w:t xml:space="preserve">Ensure pupils are well behaved and stay safe in </w:t>
      </w:r>
      <w:r w:rsidR="00175E88">
        <w:t>departmental</w:t>
      </w:r>
      <w:r>
        <w:t xml:space="preserve"> areas.</w:t>
      </w:r>
      <w:r w:rsidR="0042593E" w:rsidRPr="0042593E">
        <w:t xml:space="preserve"> </w:t>
      </w:r>
    </w:p>
    <w:p w14:paraId="4E32DAC5" w14:textId="77777777" w:rsidR="00E76D35" w:rsidRPr="000D66C1" w:rsidRDefault="00E76D35"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 xml:space="preserve">Act as an ambassador </w:t>
      </w:r>
      <w:r>
        <w:t xml:space="preserve">in promoting and celebrating the work and achievements </w:t>
      </w:r>
      <w:r w:rsidR="00C054AC">
        <w:rPr>
          <w:rFonts w:eastAsia="Times New Roman" w:cstheme="minorHAnsi"/>
          <w:lang w:eastAsia="en-GB"/>
        </w:rPr>
        <w:t>of the A</w:t>
      </w:r>
      <w:r w:rsidRPr="000D66C1">
        <w:rPr>
          <w:rFonts w:eastAsia="Times New Roman" w:cstheme="minorHAnsi"/>
          <w:lang w:eastAsia="en-GB"/>
        </w:rPr>
        <w:t xml:space="preserve">cademy </w:t>
      </w:r>
      <w:r w:rsidR="000D66C1" w:rsidRPr="000D66C1">
        <w:rPr>
          <w:rFonts w:eastAsia="Times New Roman" w:cstheme="minorHAnsi"/>
          <w:lang w:eastAsia="en-GB"/>
        </w:rPr>
        <w:t>always</w:t>
      </w:r>
      <w:r w:rsidRPr="000D66C1">
        <w:rPr>
          <w:rFonts w:eastAsia="Times New Roman" w:cstheme="minorHAnsi"/>
          <w:lang w:eastAsia="en-GB"/>
        </w:rPr>
        <w:t>.</w:t>
      </w:r>
    </w:p>
    <w:p w14:paraId="0FFF8D23" w14:textId="1DC0FB6F" w:rsidR="00E910A2" w:rsidRPr="000D66C1" w:rsidRDefault="00E76D35"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Attend</w:t>
      </w:r>
      <w:r w:rsidR="00E910A2" w:rsidRPr="000D66C1">
        <w:rPr>
          <w:rFonts w:eastAsia="Times New Roman" w:cstheme="minorHAnsi"/>
          <w:lang w:eastAsia="en-GB"/>
        </w:rPr>
        <w:t xml:space="preserve"> academy events and activities as directed by the</w:t>
      </w:r>
      <w:r w:rsidR="00802011">
        <w:rPr>
          <w:rFonts w:eastAsia="Times New Roman" w:cstheme="minorHAnsi"/>
          <w:lang w:eastAsia="en-GB"/>
        </w:rPr>
        <w:t xml:space="preserve"> Head Teacher</w:t>
      </w:r>
      <w:r w:rsidRPr="000D66C1">
        <w:rPr>
          <w:rFonts w:eastAsia="Times New Roman" w:cstheme="minorHAnsi"/>
          <w:lang w:eastAsia="en-GB"/>
        </w:rPr>
        <w:t>.</w:t>
      </w:r>
    </w:p>
    <w:p w14:paraId="59D63BD3" w14:textId="77777777" w:rsidR="00690570" w:rsidRPr="000D66C1" w:rsidRDefault="00B912D4" w:rsidP="000D66C1">
      <w:pPr>
        <w:pStyle w:val="ListParagraph"/>
        <w:numPr>
          <w:ilvl w:val="0"/>
          <w:numId w:val="12"/>
        </w:numPr>
        <w:jc w:val="both"/>
        <w:rPr>
          <w:rFonts w:cstheme="minorHAnsi"/>
        </w:rPr>
      </w:pPr>
      <w:r w:rsidRPr="000D66C1">
        <w:rPr>
          <w:rFonts w:cstheme="minorHAnsi"/>
        </w:rPr>
        <w:t>C</w:t>
      </w:r>
      <w:r w:rsidR="00690570" w:rsidRPr="000D66C1">
        <w:rPr>
          <w:rFonts w:cstheme="minorHAnsi"/>
        </w:rPr>
        <w:t>ontribute to</w:t>
      </w:r>
      <w:r w:rsidR="00C054AC">
        <w:rPr>
          <w:rFonts w:cstheme="minorHAnsi"/>
        </w:rPr>
        <w:t xml:space="preserve"> the smooth running of all open and </w:t>
      </w:r>
      <w:r w:rsidR="00690570" w:rsidRPr="000D66C1">
        <w:rPr>
          <w:rFonts w:cstheme="minorHAnsi"/>
        </w:rPr>
        <w:t>curriculum evenings throughout the academic year</w:t>
      </w:r>
      <w:r w:rsidR="00175E88">
        <w:rPr>
          <w:rFonts w:cstheme="minorHAnsi"/>
        </w:rPr>
        <w:t>.</w:t>
      </w:r>
    </w:p>
    <w:p w14:paraId="0AC1EBC4" w14:textId="77777777" w:rsidR="001F0E12" w:rsidRPr="000D66C1" w:rsidRDefault="00C054AC" w:rsidP="000D66C1">
      <w:pPr>
        <w:pStyle w:val="ListParagraph"/>
        <w:numPr>
          <w:ilvl w:val="0"/>
          <w:numId w:val="12"/>
        </w:numPr>
        <w:spacing w:after="0" w:line="240" w:lineRule="auto"/>
        <w:rPr>
          <w:rFonts w:eastAsia="Times New Roman" w:cstheme="minorHAnsi"/>
          <w:lang w:eastAsia="en-GB"/>
        </w:rPr>
      </w:pPr>
      <w:r>
        <w:rPr>
          <w:rFonts w:eastAsia="Times New Roman" w:cstheme="minorHAnsi"/>
          <w:lang w:eastAsia="en-GB"/>
        </w:rPr>
        <w:t>Actively support the A</w:t>
      </w:r>
      <w:r w:rsidR="00646927" w:rsidRPr="000D66C1">
        <w:rPr>
          <w:rFonts w:eastAsia="Times New Roman" w:cstheme="minorHAnsi"/>
          <w:lang w:eastAsia="en-GB"/>
        </w:rPr>
        <w:t>cademy duty rota</w:t>
      </w:r>
      <w:r w:rsidR="00E76D35" w:rsidRPr="000D66C1">
        <w:rPr>
          <w:rFonts w:eastAsia="Times New Roman" w:cstheme="minorHAnsi"/>
          <w:lang w:eastAsia="en-GB"/>
        </w:rPr>
        <w:t>.</w:t>
      </w:r>
    </w:p>
    <w:p w14:paraId="4C7E7713" w14:textId="77777777" w:rsidR="001F0E12" w:rsidRPr="000D66C1" w:rsidRDefault="001F0E12" w:rsidP="000D66C1">
      <w:pPr>
        <w:pStyle w:val="ListParagraph"/>
        <w:numPr>
          <w:ilvl w:val="0"/>
          <w:numId w:val="12"/>
        </w:numPr>
        <w:spacing w:after="0" w:line="240" w:lineRule="auto"/>
        <w:rPr>
          <w:rFonts w:eastAsia="Times New Roman" w:cstheme="minorHAnsi"/>
          <w:lang w:eastAsia="en-GB"/>
        </w:rPr>
      </w:pPr>
      <w:r w:rsidRPr="000D66C1">
        <w:rPr>
          <w:rFonts w:eastAsia="Times New Roman" w:cstheme="minorHAnsi"/>
          <w:lang w:eastAsia="en-GB"/>
        </w:rPr>
        <w:t xml:space="preserve">Have a teaching commitment in line with </w:t>
      </w:r>
      <w:r w:rsidR="000D66C1">
        <w:rPr>
          <w:rFonts w:eastAsia="Times New Roman" w:cstheme="minorHAnsi"/>
          <w:lang w:eastAsia="en-GB"/>
        </w:rPr>
        <w:t xml:space="preserve">Deputy </w:t>
      </w:r>
      <w:r w:rsidR="00175E88">
        <w:rPr>
          <w:rFonts w:eastAsia="Times New Roman" w:cstheme="minorHAnsi"/>
          <w:lang w:eastAsia="en-GB"/>
        </w:rPr>
        <w:t>Team Leader</w:t>
      </w:r>
      <w:r w:rsidR="00E76D35" w:rsidRPr="000D66C1">
        <w:rPr>
          <w:rFonts w:eastAsia="Times New Roman" w:cstheme="minorHAnsi"/>
          <w:lang w:eastAsia="en-GB"/>
        </w:rPr>
        <w:t xml:space="preserve"> </w:t>
      </w:r>
      <w:r w:rsidRPr="000D66C1">
        <w:rPr>
          <w:rFonts w:eastAsia="Times New Roman" w:cstheme="minorHAnsi"/>
          <w:lang w:eastAsia="en-GB"/>
        </w:rPr>
        <w:t>status</w:t>
      </w:r>
      <w:r w:rsidR="00E76D35" w:rsidRPr="000D66C1">
        <w:rPr>
          <w:rFonts w:eastAsia="Times New Roman" w:cstheme="minorHAnsi"/>
          <w:lang w:eastAsia="en-GB"/>
        </w:rPr>
        <w:t>.</w:t>
      </w:r>
    </w:p>
    <w:p w14:paraId="2AAAE893" w14:textId="77777777" w:rsidR="00F94709" w:rsidRDefault="00F94709" w:rsidP="00175E88">
      <w:pPr>
        <w:jc w:val="both"/>
        <w:rPr>
          <w:rFonts w:cstheme="minorHAnsi"/>
          <w:b/>
        </w:rPr>
      </w:pPr>
    </w:p>
    <w:p w14:paraId="79A90C9E" w14:textId="77777777" w:rsidR="00CF4663" w:rsidRPr="0042593E" w:rsidRDefault="00CF4663" w:rsidP="00917FC6">
      <w:pPr>
        <w:jc w:val="both"/>
        <w:rPr>
          <w:rFonts w:cstheme="minorHAnsi"/>
          <w:b/>
        </w:rPr>
      </w:pPr>
      <w:r w:rsidRPr="0042593E">
        <w:rPr>
          <w:rFonts w:cstheme="minorHAnsi"/>
          <w:b/>
        </w:rPr>
        <w:t>Specific responsibilitie</w:t>
      </w:r>
      <w:r w:rsidR="00BC789C" w:rsidRPr="0042593E">
        <w:rPr>
          <w:rFonts w:cstheme="minorHAnsi"/>
          <w:b/>
        </w:rPr>
        <w:t>s</w:t>
      </w:r>
      <w:r w:rsidR="00E40C50">
        <w:rPr>
          <w:rFonts w:cstheme="minorHAnsi"/>
          <w:b/>
        </w:rPr>
        <w:t xml:space="preserve"> for </w:t>
      </w:r>
      <w:r w:rsidR="00B912D4">
        <w:rPr>
          <w:rFonts w:cstheme="minorHAnsi"/>
          <w:b/>
        </w:rPr>
        <w:t>Deputy</w:t>
      </w:r>
      <w:r w:rsidR="00175E88">
        <w:rPr>
          <w:rFonts w:cstheme="minorHAnsi"/>
          <w:b/>
        </w:rPr>
        <w:t xml:space="preserve"> Team Leader</w:t>
      </w:r>
      <w:r w:rsidR="0042593E">
        <w:rPr>
          <w:rFonts w:cstheme="minorHAnsi"/>
          <w:b/>
        </w:rPr>
        <w:t>:</w:t>
      </w:r>
    </w:p>
    <w:p w14:paraId="6555F299" w14:textId="20229F45" w:rsidR="00F94709" w:rsidRPr="00175E88" w:rsidRDefault="0042593E" w:rsidP="00917FC6">
      <w:pPr>
        <w:jc w:val="both"/>
        <w:rPr>
          <w:rFonts w:cstheme="minorHAnsi"/>
          <w:b/>
        </w:rPr>
      </w:pPr>
      <w:r w:rsidRPr="00175E88">
        <w:rPr>
          <w:rFonts w:cstheme="minorHAnsi"/>
          <w:b/>
        </w:rPr>
        <w:t xml:space="preserve">To </w:t>
      </w:r>
      <w:r w:rsidR="00026A5F" w:rsidRPr="00175E88">
        <w:rPr>
          <w:rFonts w:cstheme="minorHAnsi"/>
          <w:b/>
        </w:rPr>
        <w:t>support with the</w:t>
      </w:r>
      <w:r w:rsidR="00F94709" w:rsidRPr="00175E88">
        <w:rPr>
          <w:rFonts w:cstheme="minorHAnsi"/>
          <w:b/>
        </w:rPr>
        <w:t xml:space="preserve"> </w:t>
      </w:r>
      <w:r w:rsidR="00230051" w:rsidRPr="00175E88">
        <w:rPr>
          <w:rFonts w:cstheme="minorHAnsi"/>
          <w:b/>
        </w:rPr>
        <w:t xml:space="preserve">leadership and management for the </w:t>
      </w:r>
      <w:r w:rsidR="00802011">
        <w:rPr>
          <w:rFonts w:cstheme="minorHAnsi"/>
          <w:b/>
        </w:rPr>
        <w:t>Humanities</w:t>
      </w:r>
      <w:r w:rsidR="00EC462F">
        <w:rPr>
          <w:rFonts w:cstheme="minorHAnsi"/>
          <w:b/>
        </w:rPr>
        <w:t xml:space="preserve"> </w:t>
      </w:r>
      <w:r w:rsidR="00175E88" w:rsidRPr="00175E88">
        <w:rPr>
          <w:rFonts w:cstheme="minorHAnsi"/>
          <w:b/>
        </w:rPr>
        <w:t xml:space="preserve">Team </w:t>
      </w:r>
      <w:r w:rsidR="00C054AC">
        <w:rPr>
          <w:rFonts w:cstheme="minorHAnsi"/>
          <w:b/>
        </w:rPr>
        <w:t>to ensure that the A</w:t>
      </w:r>
      <w:r w:rsidR="006D74EA" w:rsidRPr="00175E88">
        <w:rPr>
          <w:rFonts w:cstheme="minorHAnsi"/>
          <w:b/>
        </w:rPr>
        <w:t xml:space="preserve">cademy </w:t>
      </w:r>
      <w:r w:rsidR="00F94709" w:rsidRPr="00175E88">
        <w:rPr>
          <w:rFonts w:cstheme="minorHAnsi"/>
          <w:b/>
        </w:rPr>
        <w:t>maximises learning, progress and achievement for all.</w:t>
      </w:r>
    </w:p>
    <w:p w14:paraId="2D48B252" w14:textId="77777777" w:rsidR="00EC462F" w:rsidRDefault="00EC462F" w:rsidP="00EC462F">
      <w:pPr>
        <w:pStyle w:val="ListParagraph"/>
        <w:numPr>
          <w:ilvl w:val="0"/>
          <w:numId w:val="14"/>
        </w:numPr>
        <w:jc w:val="both"/>
        <w:rPr>
          <w:rFonts w:cstheme="minorHAnsi"/>
        </w:rPr>
      </w:pPr>
      <w:r>
        <w:rPr>
          <w:rFonts w:cstheme="minorHAnsi"/>
        </w:rPr>
        <w:t>Lead curriculum enrichment and experiential learning across the academy.</w:t>
      </w:r>
    </w:p>
    <w:p w14:paraId="35C58D5C" w14:textId="4F6D8A12" w:rsidR="00EC462F" w:rsidRPr="00802011" w:rsidRDefault="00EC462F" w:rsidP="00802011">
      <w:pPr>
        <w:pStyle w:val="ListParagraph"/>
        <w:numPr>
          <w:ilvl w:val="0"/>
          <w:numId w:val="14"/>
        </w:numPr>
        <w:jc w:val="both"/>
        <w:rPr>
          <w:rFonts w:cstheme="minorHAnsi"/>
        </w:rPr>
      </w:pPr>
      <w:r>
        <w:rPr>
          <w:rFonts w:cstheme="minorHAnsi"/>
        </w:rPr>
        <w:t>Coordinate</w:t>
      </w:r>
      <w:r w:rsidRPr="005570D5">
        <w:rPr>
          <w:rFonts w:cstheme="minorHAnsi"/>
        </w:rPr>
        <w:t xml:space="preserve"> cross curricular links within the </w:t>
      </w:r>
      <w:r>
        <w:rPr>
          <w:rFonts w:cstheme="minorHAnsi"/>
        </w:rPr>
        <w:t>department.</w:t>
      </w:r>
    </w:p>
    <w:p w14:paraId="76CCD524" w14:textId="77777777" w:rsidR="00EC462F" w:rsidRPr="000D66C1" w:rsidRDefault="00EC462F" w:rsidP="00EC462F">
      <w:pPr>
        <w:pStyle w:val="ListParagraph"/>
        <w:numPr>
          <w:ilvl w:val="0"/>
          <w:numId w:val="14"/>
        </w:numPr>
        <w:jc w:val="both"/>
        <w:rPr>
          <w:rFonts w:cstheme="minorHAnsi"/>
        </w:rPr>
      </w:pPr>
      <w:r>
        <w:rPr>
          <w:rFonts w:cstheme="minorHAnsi"/>
        </w:rPr>
        <w:t xml:space="preserve">To carry out any other duties as directed. </w:t>
      </w:r>
    </w:p>
    <w:p w14:paraId="2B19B44D" w14:textId="77777777" w:rsidR="00D634EA" w:rsidRDefault="00D634EA" w:rsidP="00102C82">
      <w:pPr>
        <w:jc w:val="both"/>
      </w:pPr>
    </w:p>
    <w:p w14:paraId="1426A8F2" w14:textId="77777777" w:rsidR="00C054AC" w:rsidRDefault="00C054AC" w:rsidP="00102C82">
      <w:pPr>
        <w:jc w:val="both"/>
      </w:pPr>
    </w:p>
    <w:p w14:paraId="2A2BFD85" w14:textId="77777777" w:rsidR="00C054AC" w:rsidRDefault="00C054AC" w:rsidP="00102C82">
      <w:pPr>
        <w:jc w:val="both"/>
      </w:pPr>
    </w:p>
    <w:p w14:paraId="74A9943B" w14:textId="77777777" w:rsidR="00C054AC" w:rsidRDefault="00C054AC" w:rsidP="00C054AC">
      <w:pPr>
        <w:spacing w:after="0" w:line="240" w:lineRule="auto"/>
        <w:rPr>
          <w:rFonts w:cs="Calibri"/>
          <w:b/>
          <w:caps/>
        </w:rPr>
      </w:pPr>
      <w:r w:rsidRPr="0035320F">
        <w:rPr>
          <w:rFonts w:cs="Calibri"/>
          <w:b/>
          <w:caps/>
        </w:rPr>
        <w:t>Expectations of all Academy Staff</w:t>
      </w:r>
    </w:p>
    <w:p w14:paraId="28A88F20" w14:textId="77777777" w:rsidR="00C054AC" w:rsidRPr="0035320F" w:rsidRDefault="00C054AC" w:rsidP="00C054AC">
      <w:pPr>
        <w:spacing w:after="0" w:line="240" w:lineRule="auto"/>
        <w:rPr>
          <w:rFonts w:cs="Calibri"/>
          <w:b/>
          <w:caps/>
        </w:rPr>
      </w:pPr>
    </w:p>
    <w:p w14:paraId="6587837B" w14:textId="77777777" w:rsidR="00C054AC" w:rsidRPr="0035320F" w:rsidRDefault="00C054AC" w:rsidP="00C054AC">
      <w:pPr>
        <w:numPr>
          <w:ilvl w:val="0"/>
          <w:numId w:val="16"/>
        </w:numPr>
        <w:spacing w:after="0" w:line="240" w:lineRule="auto"/>
        <w:ind w:left="709" w:hanging="283"/>
        <w:rPr>
          <w:rFonts w:cs="Calibri"/>
          <w:lang w:eastAsia="en-GB"/>
        </w:rPr>
      </w:pPr>
      <w:r w:rsidRPr="0035320F">
        <w:rPr>
          <w:rFonts w:cs="Calibri"/>
        </w:rPr>
        <w:t>Work professionally and effectively as part of a specific and wider Academy staff team.</w:t>
      </w:r>
      <w:r w:rsidRPr="0035320F">
        <w:rPr>
          <w:rFonts w:cs="Calibri"/>
          <w:lang w:eastAsia="en-GB"/>
        </w:rPr>
        <w:t xml:space="preserve"> </w:t>
      </w:r>
    </w:p>
    <w:p w14:paraId="1ACC031E" w14:textId="77777777" w:rsidR="00C054AC" w:rsidRPr="0035320F" w:rsidRDefault="00C054AC" w:rsidP="00C054AC">
      <w:pPr>
        <w:numPr>
          <w:ilvl w:val="0"/>
          <w:numId w:val="16"/>
        </w:numPr>
        <w:spacing w:after="0" w:line="240" w:lineRule="auto"/>
        <w:ind w:left="709" w:hanging="283"/>
        <w:rPr>
          <w:rFonts w:cs="Calibri"/>
          <w:lang w:eastAsia="en-GB"/>
        </w:rPr>
      </w:pPr>
      <w:r w:rsidRPr="0035320F">
        <w:rPr>
          <w:rFonts w:cs="Calibri"/>
          <w:lang w:eastAsia="en-GB"/>
        </w:rPr>
        <w:t>Demonstrate optimistic personal behaviour, positive relationships and attitudes towards pupils and staff, and towards parents, carers, governors and members of the local community.</w:t>
      </w:r>
    </w:p>
    <w:p w14:paraId="1FA04BED"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At all times to be a positive, professional role model for all pupils.</w:t>
      </w:r>
    </w:p>
    <w:p w14:paraId="638D7526"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 xml:space="preserve">Treat all students with dignity, building relationships rooted in mutual respect, and always observing proper boundaries appropriate to staff’s professional position. </w:t>
      </w:r>
    </w:p>
    <w:p w14:paraId="44D41988"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Actively adhere to the Academy’s commitment to safeguarding of all pupils and the promotion of pupils’ well-being, in accordance with statutory provisions and academy policy.</w:t>
      </w:r>
    </w:p>
    <w:p w14:paraId="17E4515F"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Carry out supervision duties as directed in the duty rota.</w:t>
      </w:r>
    </w:p>
    <w:p w14:paraId="2D12709F" w14:textId="77777777" w:rsidR="00C054AC" w:rsidRPr="0035320F" w:rsidRDefault="00C054AC" w:rsidP="00C054AC">
      <w:pPr>
        <w:pStyle w:val="ListParagraph"/>
        <w:numPr>
          <w:ilvl w:val="0"/>
          <w:numId w:val="15"/>
        </w:numPr>
        <w:spacing w:after="0" w:line="240" w:lineRule="auto"/>
        <w:ind w:left="709" w:hanging="283"/>
        <w:rPr>
          <w:rFonts w:cs="Calibri"/>
        </w:rPr>
      </w:pPr>
      <w:r>
        <w:rPr>
          <w:rFonts w:cs="Calibri"/>
        </w:rPr>
        <w:t xml:space="preserve">Actively engage </w:t>
      </w:r>
      <w:r w:rsidRPr="0035320F">
        <w:rPr>
          <w:rFonts w:cs="Calibri"/>
        </w:rPr>
        <w:t>in the Academy’s performance management process.</w:t>
      </w:r>
    </w:p>
    <w:p w14:paraId="377745B3" w14:textId="77777777" w:rsidR="00C054AC" w:rsidRPr="0035320F" w:rsidRDefault="00C054AC" w:rsidP="00C054AC">
      <w:pPr>
        <w:pStyle w:val="ListParagraph"/>
        <w:numPr>
          <w:ilvl w:val="0"/>
          <w:numId w:val="15"/>
        </w:numPr>
        <w:spacing w:after="0" w:line="240" w:lineRule="auto"/>
        <w:ind w:left="709" w:hanging="283"/>
        <w:rPr>
          <w:rFonts w:cs="Calibri"/>
        </w:rPr>
      </w:pPr>
      <w:r>
        <w:rPr>
          <w:rFonts w:cs="Calibri"/>
        </w:rPr>
        <w:t>Actively engage</w:t>
      </w:r>
      <w:r w:rsidRPr="0035320F">
        <w:rPr>
          <w:rFonts w:cs="Calibri"/>
        </w:rPr>
        <w:t xml:space="preserve"> in the CPD programmes to develop skills and improve practice.</w:t>
      </w:r>
    </w:p>
    <w:p w14:paraId="75B9B7DF"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Be familiar with, and follow, all Academy policy and practice to ensure a consistent high standard approach to all aspects of the Academy.</w:t>
      </w:r>
    </w:p>
    <w:p w14:paraId="70CFC9AA"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Play a full part in the life of the Academy, to support its distinctive mission and ethos.</w:t>
      </w:r>
    </w:p>
    <w:p w14:paraId="6E786F13" w14:textId="77777777" w:rsidR="00C054AC" w:rsidRPr="0035320F" w:rsidRDefault="00C054AC" w:rsidP="00C054AC">
      <w:pPr>
        <w:pStyle w:val="ListParagraph"/>
        <w:numPr>
          <w:ilvl w:val="0"/>
          <w:numId w:val="15"/>
        </w:numPr>
        <w:spacing w:after="0" w:line="240" w:lineRule="auto"/>
        <w:ind w:left="709" w:hanging="283"/>
        <w:rPr>
          <w:rFonts w:cs="Calibri"/>
        </w:rPr>
      </w:pPr>
      <w:r w:rsidRPr="0035320F">
        <w:rPr>
          <w:rFonts w:cs="Calibri"/>
        </w:rPr>
        <w:t>Act as an ambassador for the Academy at all times and positively promote its reputation within the community.</w:t>
      </w:r>
    </w:p>
    <w:p w14:paraId="1D4A1089" w14:textId="557C90D7" w:rsidR="00C054AC" w:rsidRPr="0035320F" w:rsidRDefault="00C054AC" w:rsidP="00C054AC">
      <w:pPr>
        <w:pStyle w:val="ListParagraph"/>
        <w:numPr>
          <w:ilvl w:val="0"/>
          <w:numId w:val="4"/>
        </w:numPr>
        <w:spacing w:after="0" w:line="240" w:lineRule="auto"/>
        <w:ind w:left="709" w:hanging="283"/>
        <w:rPr>
          <w:rFonts w:cs="Calibri"/>
        </w:rPr>
      </w:pPr>
      <w:r w:rsidRPr="0035320F">
        <w:rPr>
          <w:rFonts w:cs="Calibri"/>
        </w:rPr>
        <w:t>Attend Academy events and activities a</w:t>
      </w:r>
      <w:r w:rsidR="00802011">
        <w:rPr>
          <w:rFonts w:cs="Calibri"/>
        </w:rPr>
        <w:t>s directed by the Head Teacher</w:t>
      </w:r>
      <w:r w:rsidRPr="0035320F">
        <w:rPr>
          <w:rFonts w:cs="Calibri"/>
        </w:rPr>
        <w:t>.</w:t>
      </w:r>
      <w:r w:rsidRPr="0035320F">
        <w:t xml:space="preserve"> </w:t>
      </w:r>
    </w:p>
    <w:p w14:paraId="3D690926" w14:textId="77777777" w:rsidR="00C054AC" w:rsidRDefault="00C054AC" w:rsidP="00280874">
      <w:pPr>
        <w:spacing w:after="0" w:line="240" w:lineRule="auto"/>
        <w:ind w:left="426"/>
        <w:rPr>
          <w:rFonts w:cs="Calibri"/>
        </w:rPr>
      </w:pPr>
    </w:p>
    <w:p w14:paraId="0190C52F" w14:textId="591D307F" w:rsidR="00280874" w:rsidRPr="008F2A9C" w:rsidRDefault="00280874" w:rsidP="00280874">
      <w:pPr>
        <w:spacing w:after="0" w:line="240" w:lineRule="auto"/>
        <w:jc w:val="both"/>
      </w:pPr>
      <w:r w:rsidRPr="0047650B">
        <w:rPr>
          <w:rFonts w:ascii="Calibri" w:hAnsi="Calibri"/>
          <w:b/>
          <w:bCs/>
          <w:shd w:val="clear" w:color="auto" w:fill="FFFFFF"/>
        </w:rPr>
        <w:t>Whilst every effort has been made to explain the main duties and accountabilities of the post, each individual task undertaken may not be identified. Employees will be expected to comply with any reasonable</w:t>
      </w:r>
      <w:r w:rsidR="00802011">
        <w:rPr>
          <w:rFonts w:ascii="Calibri" w:hAnsi="Calibri"/>
          <w:b/>
          <w:bCs/>
          <w:shd w:val="clear" w:color="auto" w:fill="FFFFFF"/>
        </w:rPr>
        <w:t xml:space="preserve"> request from the Head Teacher</w:t>
      </w:r>
      <w:r w:rsidRPr="0047650B">
        <w:rPr>
          <w:rFonts w:ascii="Calibri" w:hAnsi="Calibri"/>
          <w:b/>
          <w:bCs/>
          <w:shd w:val="clear" w:color="auto" w:fill="FFFFFF"/>
        </w:rPr>
        <w:t xml:space="preserve"> and / or Executive Principal to undertake work of a similar level that is not specified in this Job Description. </w:t>
      </w:r>
    </w:p>
    <w:p w14:paraId="29E94F67" w14:textId="77777777" w:rsidR="00280874" w:rsidRPr="00936763" w:rsidRDefault="00280874" w:rsidP="00280874">
      <w:pPr>
        <w:spacing w:after="0" w:line="240" w:lineRule="auto"/>
        <w:jc w:val="both"/>
      </w:pPr>
    </w:p>
    <w:p w14:paraId="7697E627" w14:textId="77777777" w:rsidR="00280874" w:rsidRPr="00936763" w:rsidRDefault="00280874" w:rsidP="00280874">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sidRPr="00936763">
        <w:rPr>
          <w:rFonts w:ascii="Calibri" w:eastAsia="Times New Roman" w:hAnsi="Calibri" w:cs="Calibri"/>
          <w:b/>
        </w:rPr>
        <w:t>About the Person –</w:t>
      </w:r>
      <w:r>
        <w:rPr>
          <w:rFonts w:ascii="Calibri" w:eastAsia="Times New Roman" w:hAnsi="Calibri" w:cs="Calibri"/>
          <w:b/>
        </w:rPr>
        <w:t xml:space="preserve"> Deputy Team Leader</w:t>
      </w:r>
    </w:p>
    <w:p w14:paraId="3C65534D" w14:textId="77777777" w:rsidR="00280874" w:rsidRPr="00936763" w:rsidRDefault="00280874" w:rsidP="00280874">
      <w:pPr>
        <w:spacing w:after="0" w:line="240" w:lineRule="auto"/>
      </w:pPr>
    </w:p>
    <w:tbl>
      <w:tblPr>
        <w:tblW w:w="8992" w:type="dxa"/>
        <w:jc w:val="center"/>
        <w:tblLayout w:type="fixed"/>
        <w:tblCellMar>
          <w:left w:w="43" w:type="dxa"/>
          <w:right w:w="43" w:type="dxa"/>
        </w:tblCellMar>
        <w:tblLook w:val="0000" w:firstRow="0" w:lastRow="0" w:firstColumn="0" w:lastColumn="0" w:noHBand="0" w:noVBand="0"/>
      </w:tblPr>
      <w:tblGrid>
        <w:gridCol w:w="1612"/>
        <w:gridCol w:w="7380"/>
      </w:tblGrid>
      <w:tr w:rsidR="00280874" w:rsidRPr="00936763" w14:paraId="2E7B56B0"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16398D36" w14:textId="77777777" w:rsidR="00280874" w:rsidRPr="00936763" w:rsidRDefault="00280874" w:rsidP="000A6603">
            <w:pPr>
              <w:overflowPunct w:val="0"/>
              <w:autoSpaceDE w:val="0"/>
              <w:autoSpaceDN w:val="0"/>
              <w:adjustRightInd w:val="0"/>
              <w:spacing w:after="0" w:line="240" w:lineRule="auto"/>
              <w:textAlignment w:val="baseline"/>
              <w:rPr>
                <w:rFonts w:ascii="Calibri" w:eastAsia="Times New Roman" w:hAnsi="Calibri" w:cs="Calibri"/>
                <w:sz w:val="24"/>
                <w:szCs w:val="24"/>
              </w:rPr>
            </w:pPr>
          </w:p>
        </w:tc>
        <w:tc>
          <w:tcPr>
            <w:tcW w:w="7380" w:type="dxa"/>
            <w:tcBorders>
              <w:top w:val="single" w:sz="6" w:space="0" w:color="auto"/>
              <w:left w:val="single" w:sz="6" w:space="0" w:color="auto"/>
              <w:bottom w:val="single" w:sz="6" w:space="0" w:color="auto"/>
              <w:right w:val="single" w:sz="6" w:space="0" w:color="auto"/>
            </w:tcBorders>
          </w:tcPr>
          <w:p w14:paraId="38EB1B19" w14:textId="77777777" w:rsidR="00280874" w:rsidRPr="00936763" w:rsidRDefault="00280874" w:rsidP="000A6603">
            <w:pPr>
              <w:tabs>
                <w:tab w:val="decimal" w:pos="0"/>
              </w:tabs>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sidRPr="00936763">
              <w:rPr>
                <w:rFonts w:ascii="Calibri" w:eastAsia="Times New Roman" w:hAnsi="Calibri" w:cs="Calibri"/>
                <w:b/>
                <w:sz w:val="24"/>
                <w:szCs w:val="24"/>
              </w:rPr>
              <w:t>Essential</w:t>
            </w:r>
          </w:p>
        </w:tc>
      </w:tr>
      <w:tr w:rsidR="00280874" w:rsidRPr="00936763" w14:paraId="55A3A3B8"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4CB97827"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Qualifications,</w:t>
            </w:r>
          </w:p>
          <w:p w14:paraId="02433E53"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Educational,</w:t>
            </w:r>
          </w:p>
          <w:p w14:paraId="68BA9492"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Training</w:t>
            </w:r>
          </w:p>
        </w:tc>
        <w:tc>
          <w:tcPr>
            <w:tcW w:w="7380" w:type="dxa"/>
            <w:tcBorders>
              <w:top w:val="single" w:sz="6" w:space="0" w:color="auto"/>
              <w:left w:val="single" w:sz="6" w:space="0" w:color="auto"/>
              <w:bottom w:val="single" w:sz="6" w:space="0" w:color="auto"/>
              <w:right w:val="single" w:sz="6" w:space="0" w:color="auto"/>
            </w:tcBorders>
          </w:tcPr>
          <w:p w14:paraId="58E29B80" w14:textId="77777777" w:rsidR="00280874"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Degree relevant to the department</w:t>
            </w:r>
          </w:p>
          <w:p w14:paraId="08747504"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p>
          <w:p w14:paraId="76B9C310" w14:textId="77777777" w:rsidR="00280874"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r w:rsidRPr="00936763">
              <w:rPr>
                <w:rFonts w:ascii="Calibri" w:hAnsi="Calibri" w:cs="Calibri"/>
              </w:rPr>
              <w:t>Q.T.S.</w:t>
            </w:r>
          </w:p>
          <w:p w14:paraId="4F7D27E2" w14:textId="77777777" w:rsidR="00280874"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p>
          <w:p w14:paraId="0F6FF8AC"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Evidence of recent and relevant professional development.</w:t>
            </w:r>
          </w:p>
        </w:tc>
      </w:tr>
      <w:tr w:rsidR="00280874" w:rsidRPr="00936763" w14:paraId="15207C82"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01CC9D65"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 xml:space="preserve">Relevant </w:t>
            </w:r>
          </w:p>
          <w:p w14:paraId="21BECD1D"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Experience</w:t>
            </w:r>
          </w:p>
          <w:p w14:paraId="2FCF8577"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tcBorders>
              <w:top w:val="single" w:sz="6" w:space="0" w:color="auto"/>
              <w:left w:val="single" w:sz="6" w:space="0" w:color="auto"/>
              <w:bottom w:val="single" w:sz="6" w:space="0" w:color="auto"/>
              <w:right w:val="single" w:sz="6" w:space="0" w:color="auto"/>
            </w:tcBorders>
          </w:tcPr>
          <w:p w14:paraId="473FEBFD" w14:textId="77777777" w:rsidR="00280874" w:rsidRDefault="00280874" w:rsidP="000A6603">
            <w:pPr>
              <w:tabs>
                <w:tab w:val="decimal" w:pos="0"/>
              </w:tabs>
              <w:overflowPunct w:val="0"/>
              <w:autoSpaceDE w:val="0"/>
              <w:autoSpaceDN w:val="0"/>
              <w:adjustRightInd w:val="0"/>
              <w:spacing w:after="0" w:line="240" w:lineRule="auto"/>
              <w:textAlignment w:val="baseline"/>
              <w:rPr>
                <w:rFonts w:ascii="Calibri" w:hAnsi="Calibri" w:cs="Arial"/>
              </w:rPr>
            </w:pPr>
            <w:r w:rsidRPr="00936763">
              <w:rPr>
                <w:rFonts w:ascii="Calibri" w:hAnsi="Calibri" w:cs="Arial"/>
              </w:rPr>
              <w:t>Successful teaching experi</w:t>
            </w:r>
            <w:r>
              <w:rPr>
                <w:rFonts w:ascii="Calibri" w:hAnsi="Calibri" w:cs="Arial"/>
              </w:rPr>
              <w:t>ence in KS3 and KS4</w:t>
            </w:r>
            <w:r w:rsidRPr="00936763">
              <w:rPr>
                <w:rFonts w:ascii="Calibri" w:hAnsi="Calibri" w:cs="Arial"/>
              </w:rPr>
              <w:t>.</w:t>
            </w:r>
          </w:p>
          <w:p w14:paraId="7A4D26DE" w14:textId="77777777" w:rsidR="00280874" w:rsidRDefault="00280874" w:rsidP="000A6603">
            <w:pPr>
              <w:tabs>
                <w:tab w:val="decimal"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7CD90A4E" w14:textId="77777777" w:rsidR="00280874" w:rsidRDefault="00280874" w:rsidP="000A6603">
            <w:pPr>
              <w:tabs>
                <w:tab w:val="decimal" w:pos="0"/>
              </w:tabs>
              <w:overflowPunct w:val="0"/>
              <w:autoSpaceDE w:val="0"/>
              <w:autoSpaceDN w:val="0"/>
              <w:adjustRightInd w:val="0"/>
              <w:spacing w:after="0" w:line="240" w:lineRule="auto"/>
              <w:textAlignment w:val="baseline"/>
            </w:pPr>
            <w:r>
              <w:rPr>
                <w:rFonts w:ascii="Calibri" w:hAnsi="Calibri" w:cs="Arial"/>
              </w:rPr>
              <w:t>Successful experience of developing an inclusive and effective learning environment.</w:t>
            </w:r>
          </w:p>
          <w:p w14:paraId="2D6D55B0" w14:textId="77777777" w:rsidR="00280874" w:rsidRDefault="00280874" w:rsidP="000A6603">
            <w:pPr>
              <w:tabs>
                <w:tab w:val="decimal" w:pos="0"/>
              </w:tabs>
              <w:overflowPunct w:val="0"/>
              <w:autoSpaceDE w:val="0"/>
              <w:autoSpaceDN w:val="0"/>
              <w:adjustRightInd w:val="0"/>
              <w:spacing w:after="0" w:line="240" w:lineRule="auto"/>
              <w:textAlignment w:val="baseline"/>
            </w:pPr>
          </w:p>
          <w:p w14:paraId="567D0472"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hAnsi="Calibri" w:cs="Arial"/>
              </w:rPr>
            </w:pPr>
            <w:r>
              <w:t>Experience of monitoring pupil progress and effective use of  data to improve outcomes</w:t>
            </w:r>
          </w:p>
        </w:tc>
      </w:tr>
      <w:tr w:rsidR="00280874" w:rsidRPr="00936763" w14:paraId="7E1149FC"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1A553AB4"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Knowledge, skills,</w:t>
            </w:r>
          </w:p>
          <w:p w14:paraId="52B9DD10"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abilities</w:t>
            </w:r>
          </w:p>
          <w:p w14:paraId="3F628834"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tcBorders>
              <w:top w:val="single" w:sz="6" w:space="0" w:color="auto"/>
              <w:left w:val="single" w:sz="6" w:space="0" w:color="auto"/>
              <w:bottom w:val="single" w:sz="6" w:space="0" w:color="auto"/>
              <w:right w:val="single" w:sz="6" w:space="0" w:color="auto"/>
            </w:tcBorders>
          </w:tcPr>
          <w:p w14:paraId="4210011E" w14:textId="77777777" w:rsidR="00280874" w:rsidRDefault="00280874" w:rsidP="000A6603">
            <w:pPr>
              <w:tabs>
                <w:tab w:val="decimal" w:pos="0"/>
              </w:tabs>
              <w:overflowPunct w:val="0"/>
              <w:autoSpaceDE w:val="0"/>
              <w:autoSpaceDN w:val="0"/>
              <w:adjustRightInd w:val="0"/>
              <w:textAlignment w:val="baseline"/>
              <w:rPr>
                <w:rFonts w:ascii="Calibri" w:hAnsi="Calibri" w:cs="Arial"/>
              </w:rPr>
            </w:pPr>
            <w:r>
              <w:rPr>
                <w:rFonts w:ascii="Calibri" w:hAnsi="Calibri" w:cs="Arial"/>
              </w:rPr>
              <w:t>Highly competent in all areas of the Teaching Standards.</w:t>
            </w:r>
          </w:p>
          <w:p w14:paraId="7B07A7A6" w14:textId="77777777" w:rsidR="00280874" w:rsidRDefault="00280874" w:rsidP="000A6603">
            <w:pPr>
              <w:tabs>
                <w:tab w:val="decimal" w:pos="0"/>
              </w:tabs>
              <w:overflowPunct w:val="0"/>
              <w:autoSpaceDE w:val="0"/>
              <w:autoSpaceDN w:val="0"/>
              <w:adjustRightInd w:val="0"/>
              <w:textAlignment w:val="baseline"/>
            </w:pPr>
            <w:r>
              <w:t xml:space="preserve">Good working knowledge of the relevant curriculum area, including a good understanding of assessment and examination requirements. </w:t>
            </w:r>
          </w:p>
          <w:p w14:paraId="6FB77DA5" w14:textId="77777777" w:rsidR="00280874" w:rsidRDefault="00280874" w:rsidP="000A6603">
            <w:pPr>
              <w:tabs>
                <w:tab w:val="decimal" w:pos="0"/>
              </w:tabs>
              <w:overflowPunct w:val="0"/>
              <w:autoSpaceDE w:val="0"/>
              <w:autoSpaceDN w:val="0"/>
              <w:adjustRightInd w:val="0"/>
              <w:spacing w:after="0" w:line="240" w:lineRule="auto"/>
              <w:textAlignment w:val="baseline"/>
            </w:pPr>
            <w:r>
              <w:t>Knowledge of current educational issues and an awareness of recent developments in the National Curriculum.</w:t>
            </w:r>
          </w:p>
          <w:p w14:paraId="6D5C03F9" w14:textId="77777777" w:rsidR="00280874" w:rsidRPr="005760B8"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p>
        </w:tc>
      </w:tr>
      <w:tr w:rsidR="00280874" w:rsidRPr="00936763" w14:paraId="3FB43691" w14:textId="77777777" w:rsidTr="000A6603">
        <w:trPr>
          <w:cantSplit/>
          <w:trHeight w:val="269"/>
          <w:jc w:val="center"/>
        </w:trPr>
        <w:tc>
          <w:tcPr>
            <w:tcW w:w="1612" w:type="dxa"/>
            <w:vMerge w:val="restart"/>
            <w:tcBorders>
              <w:top w:val="single" w:sz="6" w:space="0" w:color="auto"/>
              <w:left w:val="single" w:sz="6" w:space="0" w:color="auto"/>
              <w:right w:val="single" w:sz="6" w:space="0" w:color="auto"/>
            </w:tcBorders>
          </w:tcPr>
          <w:p w14:paraId="7850435A"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p w14:paraId="3A34C8CF"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p w14:paraId="16088372"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p w14:paraId="5FA76283"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p w14:paraId="337B1AFA"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p w14:paraId="14C6A511"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vMerge w:val="restart"/>
            <w:tcBorders>
              <w:top w:val="single" w:sz="6" w:space="0" w:color="auto"/>
              <w:left w:val="single" w:sz="6" w:space="0" w:color="auto"/>
              <w:right w:val="single" w:sz="6" w:space="0" w:color="auto"/>
            </w:tcBorders>
          </w:tcPr>
          <w:p w14:paraId="23B73227" w14:textId="77777777" w:rsidR="00280874" w:rsidRDefault="00280874" w:rsidP="000A6603">
            <w:pPr>
              <w:tabs>
                <w:tab w:val="decimal" w:pos="0"/>
              </w:tabs>
              <w:overflowPunct w:val="0"/>
              <w:autoSpaceDE w:val="0"/>
              <w:autoSpaceDN w:val="0"/>
              <w:adjustRightInd w:val="0"/>
              <w:textAlignment w:val="baseline"/>
            </w:pPr>
            <w:r>
              <w:t xml:space="preserve">Clear understanding of effective learning and teaching styles. </w:t>
            </w:r>
          </w:p>
          <w:p w14:paraId="460BC5C1" w14:textId="77777777" w:rsidR="00280874" w:rsidRDefault="00280874" w:rsidP="000A6603">
            <w:pPr>
              <w:tabs>
                <w:tab w:val="decimal" w:pos="0"/>
              </w:tabs>
              <w:overflowPunct w:val="0"/>
              <w:autoSpaceDE w:val="0"/>
              <w:autoSpaceDN w:val="0"/>
              <w:adjustRightInd w:val="0"/>
              <w:textAlignment w:val="baseline"/>
            </w:pPr>
            <w:r>
              <w:t xml:space="preserve">Record of successful teaching: the ability to motivate, inspire and involve all pupils in their learning and self-assessment. </w:t>
            </w:r>
          </w:p>
          <w:p w14:paraId="4CAE50CF" w14:textId="77777777" w:rsidR="00280874" w:rsidRDefault="00280874" w:rsidP="000A6603">
            <w:pPr>
              <w:tabs>
                <w:tab w:val="decimal" w:pos="0"/>
              </w:tabs>
              <w:overflowPunct w:val="0"/>
              <w:autoSpaceDE w:val="0"/>
              <w:autoSpaceDN w:val="0"/>
              <w:adjustRightInd w:val="0"/>
              <w:textAlignment w:val="baseline"/>
            </w:pPr>
            <w:r>
              <w:t xml:space="preserve">Evidence of well-developed planning, organisational and resource management skills. </w:t>
            </w:r>
          </w:p>
          <w:p w14:paraId="565EEAEB" w14:textId="77777777" w:rsidR="00280874" w:rsidRDefault="00280874" w:rsidP="000A6603">
            <w:pPr>
              <w:tabs>
                <w:tab w:val="decimal" w:pos="0"/>
              </w:tabs>
              <w:overflowPunct w:val="0"/>
              <w:autoSpaceDE w:val="0"/>
              <w:autoSpaceDN w:val="0"/>
              <w:adjustRightInd w:val="0"/>
              <w:textAlignment w:val="baseline"/>
              <w:rPr>
                <w:rFonts w:ascii="Calibri" w:hAnsi="Calibri" w:cs="Arial"/>
              </w:rPr>
            </w:pPr>
            <w:r>
              <w:t xml:space="preserve">High disciplinary standards and good behaviour management skills. </w:t>
            </w:r>
          </w:p>
          <w:p w14:paraId="12670B6C" w14:textId="77777777" w:rsidR="00280874" w:rsidRPr="00936763" w:rsidRDefault="00280874" w:rsidP="000A6603">
            <w:pPr>
              <w:tabs>
                <w:tab w:val="decimal" w:pos="0"/>
              </w:tabs>
              <w:overflowPunct w:val="0"/>
              <w:autoSpaceDE w:val="0"/>
              <w:autoSpaceDN w:val="0"/>
              <w:adjustRightInd w:val="0"/>
              <w:textAlignment w:val="baseline"/>
              <w:rPr>
                <w:rFonts w:ascii="Calibri" w:hAnsi="Calibri" w:cs="Arial"/>
              </w:rPr>
            </w:pPr>
            <w:r>
              <w:rPr>
                <w:rFonts w:ascii="Calibri" w:hAnsi="Calibri" w:cs="Arial"/>
              </w:rPr>
              <w:t>Good</w:t>
            </w:r>
            <w:r w:rsidRPr="00936763">
              <w:rPr>
                <w:rFonts w:ascii="Calibri" w:hAnsi="Calibri" w:cs="Arial"/>
              </w:rPr>
              <w:t xml:space="preserve"> knowledge and understanding of best practice and procedures for safeguarding pupils.</w:t>
            </w:r>
          </w:p>
          <w:p w14:paraId="162DDDBE" w14:textId="77777777" w:rsidR="00280874" w:rsidRPr="00C10152" w:rsidRDefault="00280874" w:rsidP="000A6603">
            <w:pPr>
              <w:tabs>
                <w:tab w:val="decimal" w:pos="0"/>
                <w:tab w:val="left" w:pos="3686"/>
              </w:tabs>
              <w:overflowPunct w:val="0"/>
              <w:autoSpaceDE w:val="0"/>
              <w:autoSpaceDN w:val="0"/>
              <w:adjustRightInd w:val="0"/>
              <w:textAlignment w:val="baseline"/>
              <w:rPr>
                <w:rFonts w:ascii="Calibri" w:hAnsi="Calibri" w:cs="Arial"/>
              </w:rPr>
            </w:pPr>
            <w:r w:rsidRPr="00936763">
              <w:rPr>
                <w:rFonts w:ascii="Calibri" w:hAnsi="Calibri" w:cs="Arial"/>
              </w:rPr>
              <w:t>Competent ICT skills.</w:t>
            </w:r>
            <w:r>
              <w:rPr>
                <w:rFonts w:ascii="Calibri" w:hAnsi="Calibri" w:cs="Arial"/>
              </w:rPr>
              <w:tab/>
            </w:r>
          </w:p>
          <w:p w14:paraId="78A07BA4" w14:textId="77777777" w:rsidR="00280874" w:rsidRPr="005767A4" w:rsidRDefault="00280874" w:rsidP="000A6603">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Good oral and written communications skills.</w:t>
            </w:r>
          </w:p>
        </w:tc>
      </w:tr>
      <w:tr w:rsidR="00280874" w:rsidRPr="00936763" w14:paraId="3A1FB89B" w14:textId="77777777" w:rsidTr="000A6603">
        <w:trPr>
          <w:cantSplit/>
          <w:trHeight w:val="269"/>
          <w:jc w:val="center"/>
        </w:trPr>
        <w:tc>
          <w:tcPr>
            <w:tcW w:w="1612" w:type="dxa"/>
            <w:vMerge/>
            <w:tcBorders>
              <w:left w:val="single" w:sz="6" w:space="0" w:color="auto"/>
              <w:bottom w:val="single" w:sz="6" w:space="0" w:color="auto"/>
              <w:right w:val="single" w:sz="6" w:space="0" w:color="auto"/>
            </w:tcBorders>
          </w:tcPr>
          <w:p w14:paraId="7F9E3968"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vMerge/>
            <w:tcBorders>
              <w:left w:val="single" w:sz="6" w:space="0" w:color="auto"/>
              <w:bottom w:val="single" w:sz="6" w:space="0" w:color="auto"/>
              <w:right w:val="single" w:sz="6" w:space="0" w:color="auto"/>
            </w:tcBorders>
          </w:tcPr>
          <w:p w14:paraId="740D37B9"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r>
      <w:tr w:rsidR="00280874" w:rsidRPr="00936763" w14:paraId="0DD7238C"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6DF9EAA6"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Leadership &amp; Management</w:t>
            </w:r>
          </w:p>
        </w:tc>
        <w:tc>
          <w:tcPr>
            <w:tcW w:w="7380" w:type="dxa"/>
            <w:tcBorders>
              <w:top w:val="single" w:sz="6" w:space="0" w:color="auto"/>
              <w:left w:val="single" w:sz="6" w:space="0" w:color="auto"/>
              <w:bottom w:val="single" w:sz="6" w:space="0" w:color="auto"/>
              <w:right w:val="single" w:sz="6" w:space="0" w:color="auto"/>
            </w:tcBorders>
          </w:tcPr>
          <w:p w14:paraId="27ABC211" w14:textId="77777777" w:rsidR="00280874" w:rsidRDefault="00280874" w:rsidP="000A6603">
            <w:pPr>
              <w:overflowPunct w:val="0"/>
              <w:autoSpaceDE w:val="0"/>
              <w:autoSpaceDN w:val="0"/>
              <w:adjustRightInd w:val="0"/>
              <w:textAlignment w:val="baseline"/>
            </w:pPr>
            <w:r>
              <w:rPr>
                <w:rFonts w:ascii="Calibri" w:hAnsi="Calibri" w:cs="Calibri"/>
              </w:rPr>
              <w:t>A</w:t>
            </w:r>
            <w:r>
              <w:t xml:space="preserve">bility to monitor and track pupil performance in relevant curriculum area. </w:t>
            </w:r>
          </w:p>
          <w:p w14:paraId="0340BF0D" w14:textId="77777777" w:rsidR="00280874" w:rsidRDefault="00280874" w:rsidP="000A6603">
            <w:pPr>
              <w:overflowPunct w:val="0"/>
              <w:autoSpaceDE w:val="0"/>
              <w:autoSpaceDN w:val="0"/>
              <w:adjustRightInd w:val="0"/>
              <w:textAlignment w:val="baseline"/>
            </w:pPr>
            <w:r>
              <w:t>Ability to evaluate and review progress against key performance indicators.</w:t>
            </w:r>
          </w:p>
          <w:p w14:paraId="65EE0407" w14:textId="77777777" w:rsidR="00280874" w:rsidRDefault="00280874" w:rsidP="000A6603">
            <w:pPr>
              <w:overflowPunct w:val="0"/>
              <w:autoSpaceDE w:val="0"/>
              <w:autoSpaceDN w:val="0"/>
              <w:adjustRightInd w:val="0"/>
              <w:textAlignment w:val="baseline"/>
            </w:pPr>
            <w:r>
              <w:t xml:space="preserve">Ability to lead and inspire others. </w:t>
            </w:r>
          </w:p>
          <w:p w14:paraId="771D641F" w14:textId="77777777" w:rsidR="00280874" w:rsidRDefault="00280874" w:rsidP="000A6603">
            <w:pPr>
              <w:overflowPunct w:val="0"/>
              <w:autoSpaceDE w:val="0"/>
              <w:autoSpaceDN w:val="0"/>
              <w:adjustRightInd w:val="0"/>
              <w:textAlignment w:val="baseline"/>
            </w:pPr>
            <w:r>
              <w:t>Ability to monitor, manage and support staff in the department.</w:t>
            </w:r>
          </w:p>
          <w:p w14:paraId="3D96F977" w14:textId="77777777" w:rsidR="00280874" w:rsidRDefault="00280874" w:rsidP="000A6603">
            <w:pPr>
              <w:overflowPunct w:val="0"/>
              <w:autoSpaceDE w:val="0"/>
              <w:autoSpaceDN w:val="0"/>
              <w:adjustRightInd w:val="0"/>
              <w:textAlignment w:val="baseline"/>
            </w:pPr>
            <w:r>
              <w:t xml:space="preserve">Is flexible, able to work under pressure and meet deadlines </w:t>
            </w:r>
          </w:p>
          <w:p w14:paraId="63ED1BFA" w14:textId="77777777" w:rsidR="00280874" w:rsidRDefault="00280874" w:rsidP="000A6603">
            <w:pPr>
              <w:overflowPunct w:val="0"/>
              <w:autoSpaceDE w:val="0"/>
              <w:autoSpaceDN w:val="0"/>
              <w:adjustRightInd w:val="0"/>
              <w:textAlignment w:val="baseline"/>
            </w:pPr>
            <w:r>
              <w:t xml:space="preserve">Is a strong role model for staff and </w:t>
            </w:r>
            <w:proofErr w:type="gramStart"/>
            <w:r>
              <w:t>pupils.</w:t>
            </w:r>
            <w:proofErr w:type="gramEnd"/>
            <w:r>
              <w:t xml:space="preserve"> </w:t>
            </w:r>
          </w:p>
          <w:p w14:paraId="1A57262E" w14:textId="77777777" w:rsidR="00280874" w:rsidRDefault="00280874" w:rsidP="000A6603">
            <w:pPr>
              <w:overflowPunct w:val="0"/>
              <w:autoSpaceDE w:val="0"/>
              <w:autoSpaceDN w:val="0"/>
              <w:adjustRightInd w:val="0"/>
              <w:textAlignment w:val="baseline"/>
            </w:pPr>
            <w:r>
              <w:t>A willingness to challenge others to produce positive outcomes.</w:t>
            </w:r>
          </w:p>
          <w:p w14:paraId="1C607CD1" w14:textId="77777777" w:rsidR="00280874" w:rsidRDefault="00280874" w:rsidP="000A6603">
            <w:pPr>
              <w:overflowPunct w:val="0"/>
              <w:autoSpaceDE w:val="0"/>
              <w:autoSpaceDN w:val="0"/>
              <w:adjustRightInd w:val="0"/>
              <w:textAlignment w:val="baseline"/>
              <w:rPr>
                <w:rFonts w:ascii="Calibri" w:hAnsi="Calibri" w:cs="Calibri"/>
              </w:rPr>
            </w:pPr>
            <w:r>
              <w:rPr>
                <w:rFonts w:ascii="Calibri" w:hAnsi="Calibri" w:cs="Calibri"/>
              </w:rPr>
              <w:t>Ability to w</w:t>
            </w:r>
            <w:r>
              <w:rPr>
                <w:rFonts w:ascii="Calibri" w:hAnsi="Calibri" w:cs="Arial"/>
              </w:rPr>
              <w:t>ork as collaboratively and effectively as part of a team.</w:t>
            </w:r>
            <w:r>
              <w:rPr>
                <w:rFonts w:ascii="Calibri" w:hAnsi="Calibri" w:cs="Calibri"/>
              </w:rPr>
              <w:t xml:space="preserve"> </w:t>
            </w:r>
          </w:p>
          <w:p w14:paraId="3CA12A0E" w14:textId="77777777" w:rsidR="00280874" w:rsidRPr="00936763" w:rsidRDefault="00280874" w:rsidP="000A6603">
            <w:pPr>
              <w:overflowPunct w:val="0"/>
              <w:autoSpaceDE w:val="0"/>
              <w:autoSpaceDN w:val="0"/>
              <w:adjustRightInd w:val="0"/>
              <w:textAlignment w:val="baseline"/>
              <w:rPr>
                <w:rFonts w:ascii="Calibri" w:hAnsi="Calibri" w:cs="Calibri"/>
              </w:rPr>
            </w:pPr>
            <w:r>
              <w:rPr>
                <w:rFonts w:ascii="Calibri" w:hAnsi="Calibri" w:cs="Calibri"/>
              </w:rPr>
              <w:t>Ability to support the delivery of CPD.</w:t>
            </w:r>
          </w:p>
        </w:tc>
      </w:tr>
      <w:tr w:rsidR="00280874" w:rsidRPr="00936763" w14:paraId="7BFE6D78" w14:textId="77777777" w:rsidTr="000A6603">
        <w:trPr>
          <w:cantSplit/>
          <w:jc w:val="center"/>
        </w:trPr>
        <w:tc>
          <w:tcPr>
            <w:tcW w:w="1612" w:type="dxa"/>
            <w:tcBorders>
              <w:top w:val="single" w:sz="6" w:space="0" w:color="auto"/>
              <w:left w:val="single" w:sz="6" w:space="0" w:color="auto"/>
              <w:bottom w:val="single" w:sz="6" w:space="0" w:color="auto"/>
              <w:right w:val="single" w:sz="6" w:space="0" w:color="auto"/>
            </w:tcBorders>
          </w:tcPr>
          <w:p w14:paraId="117B57C7" w14:textId="77777777" w:rsidR="00280874" w:rsidRPr="00936763" w:rsidRDefault="00280874" w:rsidP="000A6603">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sidRPr="00936763">
              <w:rPr>
                <w:rFonts w:ascii="Calibri" w:eastAsia="Times New Roman" w:hAnsi="Calibri" w:cs="Calibri"/>
              </w:rPr>
              <w:t>Dispositions and Attitudes</w:t>
            </w:r>
          </w:p>
        </w:tc>
        <w:tc>
          <w:tcPr>
            <w:tcW w:w="7380" w:type="dxa"/>
            <w:tcBorders>
              <w:top w:val="single" w:sz="6" w:space="0" w:color="auto"/>
              <w:left w:val="single" w:sz="6" w:space="0" w:color="auto"/>
              <w:bottom w:val="single" w:sz="6" w:space="0" w:color="auto"/>
              <w:right w:val="single" w:sz="6" w:space="0" w:color="auto"/>
            </w:tcBorders>
          </w:tcPr>
          <w:p w14:paraId="43E31D52" w14:textId="77777777" w:rsidR="00280874" w:rsidRDefault="00280874" w:rsidP="000A6603">
            <w:pPr>
              <w:tabs>
                <w:tab w:val="decimal" w:pos="0"/>
              </w:tabs>
              <w:overflowPunct w:val="0"/>
              <w:autoSpaceDE w:val="0"/>
              <w:autoSpaceDN w:val="0"/>
              <w:adjustRightInd w:val="0"/>
              <w:textAlignment w:val="baseline"/>
              <w:rPr>
                <w:rFonts w:ascii="Calibri" w:hAnsi="Calibri" w:cs="Calibri"/>
              </w:rPr>
            </w:pPr>
            <w:r>
              <w:rPr>
                <w:rFonts w:ascii="Calibri" w:hAnsi="Calibri" w:cs="Calibri"/>
              </w:rPr>
              <w:t>Demonstrate enthusiasm, drive and love of the job.</w:t>
            </w:r>
          </w:p>
          <w:p w14:paraId="7AE8BD2F" w14:textId="77777777" w:rsidR="00280874" w:rsidRDefault="00280874" w:rsidP="000A6603">
            <w:pPr>
              <w:tabs>
                <w:tab w:val="decimal" w:pos="0"/>
              </w:tabs>
              <w:overflowPunct w:val="0"/>
              <w:autoSpaceDE w:val="0"/>
              <w:autoSpaceDN w:val="0"/>
              <w:adjustRightInd w:val="0"/>
              <w:textAlignment w:val="baseline"/>
              <w:rPr>
                <w:rFonts w:ascii="Calibri" w:hAnsi="Calibri" w:cs="Calibri"/>
              </w:rPr>
            </w:pPr>
            <w:r>
              <w:rPr>
                <w:rFonts w:ascii="Calibri" w:hAnsi="Calibri" w:cs="Calibri"/>
              </w:rPr>
              <w:t>Demonstrate a commitment to the aims and ethos of the Academy and the Trust.</w:t>
            </w:r>
          </w:p>
          <w:p w14:paraId="4DAEB194" w14:textId="77777777" w:rsidR="00280874" w:rsidRDefault="00280874" w:rsidP="000A6603">
            <w:pPr>
              <w:rPr>
                <w:rFonts w:ascii="Calibri" w:hAnsi="Calibri" w:cs="Arial"/>
              </w:rPr>
            </w:pPr>
            <w:r>
              <w:rPr>
                <w:rFonts w:ascii="Calibri" w:hAnsi="Calibri" w:cs="Arial"/>
              </w:rPr>
              <w:t>Demonstrate a passionate commitment to developing the best in pupils</w:t>
            </w:r>
            <w:r w:rsidRPr="00936763">
              <w:rPr>
                <w:rFonts w:ascii="Calibri" w:hAnsi="Calibri" w:cs="Arial"/>
              </w:rPr>
              <w:t>.</w:t>
            </w:r>
          </w:p>
          <w:p w14:paraId="41DF5E32" w14:textId="77777777" w:rsidR="00280874" w:rsidRDefault="00280874" w:rsidP="000A6603">
            <w:pPr>
              <w:rPr>
                <w:rFonts w:ascii="Calibri" w:hAnsi="Calibri" w:cs="Arial"/>
              </w:rPr>
            </w:pPr>
            <w:r>
              <w:rPr>
                <w:rFonts w:ascii="Calibri" w:hAnsi="Calibri" w:cs="Arial"/>
              </w:rPr>
              <w:t>Demonstrate a commitment to inclusion and pastoral care.</w:t>
            </w:r>
          </w:p>
          <w:p w14:paraId="312D7F6E" w14:textId="77777777" w:rsidR="00280874" w:rsidRDefault="00280874" w:rsidP="000A6603">
            <w:pPr>
              <w:rPr>
                <w:rFonts w:ascii="Calibri" w:hAnsi="Calibri" w:cs="Arial"/>
              </w:rPr>
            </w:pPr>
            <w:r>
              <w:rPr>
                <w:rFonts w:ascii="Calibri" w:hAnsi="Calibri" w:cs="Arial"/>
              </w:rPr>
              <w:t>Show courtesy, sensitivity and fairness when working with others.</w:t>
            </w:r>
          </w:p>
          <w:p w14:paraId="397E5B94" w14:textId="77777777" w:rsidR="00280874" w:rsidRPr="00936763" w:rsidRDefault="00280874" w:rsidP="000A6603">
            <w:pPr>
              <w:rPr>
                <w:rFonts w:ascii="Calibri" w:hAnsi="Calibri" w:cs="Arial"/>
              </w:rPr>
            </w:pPr>
            <w:r>
              <w:rPr>
                <w:rFonts w:ascii="Calibri" w:hAnsi="Calibri" w:cs="Arial"/>
              </w:rPr>
              <w:t>A willingness to be engaged in extra-curricular activities, partnerships and community activities.</w:t>
            </w:r>
            <w:r>
              <w:rPr>
                <w:color w:val="000000"/>
                <w:sz w:val="27"/>
                <w:szCs w:val="27"/>
              </w:rPr>
              <w:t xml:space="preserve"> </w:t>
            </w:r>
          </w:p>
          <w:p w14:paraId="3F8C1495" w14:textId="77777777" w:rsidR="00280874" w:rsidRPr="00936763" w:rsidRDefault="00280874" w:rsidP="000A6603">
            <w:pPr>
              <w:spacing w:after="0" w:line="240" w:lineRule="auto"/>
              <w:rPr>
                <w:rFonts w:ascii="Calibri" w:hAnsi="Calibri" w:cs="Arial"/>
              </w:rPr>
            </w:pPr>
            <w:r w:rsidRPr="00936763">
              <w:rPr>
                <w:rFonts w:ascii="Calibri" w:hAnsi="Calibri" w:cs="Arial"/>
              </w:rPr>
              <w:t>Hold excellence attendance and punctuality records.</w:t>
            </w:r>
          </w:p>
        </w:tc>
      </w:tr>
    </w:tbl>
    <w:p w14:paraId="6ABA9086" w14:textId="77777777" w:rsidR="00280874" w:rsidRPr="00280874" w:rsidRDefault="00280874" w:rsidP="00280874">
      <w:pPr>
        <w:spacing w:after="0" w:line="240" w:lineRule="auto"/>
        <w:ind w:left="426"/>
        <w:rPr>
          <w:rFonts w:cs="Calibri"/>
        </w:rPr>
      </w:pPr>
    </w:p>
    <w:p w14:paraId="12474F4E" w14:textId="77777777" w:rsidR="00C054AC" w:rsidRPr="00175E88" w:rsidRDefault="00C054AC" w:rsidP="00102C82">
      <w:pPr>
        <w:jc w:val="both"/>
        <w:rPr>
          <w:rFonts w:cstheme="minorHAnsi"/>
          <w:u w:val="single"/>
        </w:rPr>
      </w:pPr>
    </w:p>
    <w:sectPr w:rsidR="00C054AC" w:rsidRPr="00175E88" w:rsidSect="00175E88">
      <w:headerReference w:type="default" r:id="rId7"/>
      <w:footerReference w:type="default" r:id="rId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A5E5" w14:textId="77777777" w:rsidR="00C20A95" w:rsidRDefault="00C20A95" w:rsidP="00E56EA6">
      <w:pPr>
        <w:spacing w:after="0" w:line="240" w:lineRule="auto"/>
      </w:pPr>
      <w:r>
        <w:separator/>
      </w:r>
    </w:p>
  </w:endnote>
  <w:endnote w:type="continuationSeparator" w:id="0">
    <w:p w14:paraId="3494220A" w14:textId="77777777" w:rsidR="00C20A95" w:rsidRDefault="00C20A95" w:rsidP="00E5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2ABF" w14:textId="66941782" w:rsidR="00E56EA6" w:rsidRDefault="003933A2">
    <w:pPr>
      <w:pStyle w:val="Footer"/>
    </w:pPr>
    <w:r>
      <w:t xml:space="preserve">Final Deputy Team Leader: </w:t>
    </w:r>
    <w:r w:rsidR="00802011">
      <w:t>Humanities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D580" w14:textId="77777777" w:rsidR="00C20A95" w:rsidRDefault="00C20A95" w:rsidP="00E56EA6">
      <w:pPr>
        <w:spacing w:after="0" w:line="240" w:lineRule="auto"/>
      </w:pPr>
      <w:r>
        <w:separator/>
      </w:r>
    </w:p>
  </w:footnote>
  <w:footnote w:type="continuationSeparator" w:id="0">
    <w:p w14:paraId="2CF47C9A" w14:textId="77777777" w:rsidR="00C20A95" w:rsidRDefault="00C20A95" w:rsidP="00E56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15AE" w14:textId="77777777" w:rsidR="00E56EA6" w:rsidRDefault="00E56EA6" w:rsidP="00E56EA6">
    <w:pPr>
      <w:pStyle w:val="Header"/>
    </w:pPr>
    <w:r w:rsidRPr="00E70B0D">
      <w:rPr>
        <w:rFonts w:ascii="Calibri" w:eastAsia="Calibri" w:hAnsi="Calibri" w:cs="Times New Roman"/>
        <w:noProof/>
        <w:lang w:val="en-US"/>
      </w:rPr>
      <w:drawing>
        <wp:inline distT="0" distB="0" distL="0" distR="0" wp14:anchorId="481F4DF6" wp14:editId="73FEA2B7">
          <wp:extent cx="2076450" cy="720881"/>
          <wp:effectExtent l="0" t="0" r="0" b="3175"/>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05" cy="719893"/>
                  </a:xfrm>
                  <a:prstGeom prst="rect">
                    <a:avLst/>
                  </a:prstGeom>
                  <a:noFill/>
                  <a:ln>
                    <a:noFill/>
                  </a:ln>
                </pic:spPr>
              </pic:pic>
            </a:graphicData>
          </a:graphic>
        </wp:inline>
      </w:drawing>
    </w:r>
    <w:r>
      <w:tab/>
    </w:r>
    <w:r>
      <w:rPr>
        <w:noProof/>
        <w:lang w:val="en-US"/>
      </w:rPr>
      <w:tab/>
    </w:r>
    <w:r>
      <w:rPr>
        <w:noProof/>
        <w:lang w:val="en-US"/>
      </w:rPr>
      <w:drawing>
        <wp:inline distT="0" distB="0" distL="0" distR="0" wp14:anchorId="0AB54A35" wp14:editId="67EC9351">
          <wp:extent cx="169545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ET.png"/>
                  <pic:cNvPicPr/>
                </pic:nvPicPr>
                <pic:blipFill>
                  <a:blip r:embed="rId2">
                    <a:extLst>
                      <a:ext uri="{28A0092B-C50C-407E-A947-70E740481C1C}">
                        <a14:useLocalDpi xmlns:a14="http://schemas.microsoft.com/office/drawing/2010/main" val="0"/>
                      </a:ext>
                    </a:extLst>
                  </a:blip>
                  <a:stretch>
                    <a:fillRect/>
                  </a:stretch>
                </pic:blipFill>
                <pic:spPr>
                  <a:xfrm>
                    <a:off x="0" y="0"/>
                    <a:ext cx="1695450" cy="76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498D"/>
    <w:multiLevelType w:val="hybridMultilevel"/>
    <w:tmpl w:val="985E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D8"/>
    <w:multiLevelType w:val="hybridMultilevel"/>
    <w:tmpl w:val="439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AA6DAA"/>
    <w:multiLevelType w:val="hybridMultilevel"/>
    <w:tmpl w:val="B1F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0837EA"/>
    <w:multiLevelType w:val="hybridMultilevel"/>
    <w:tmpl w:val="73F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A4ECC"/>
    <w:multiLevelType w:val="hybridMultilevel"/>
    <w:tmpl w:val="A222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D85D79"/>
    <w:multiLevelType w:val="hybridMultilevel"/>
    <w:tmpl w:val="D6704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4E59"/>
    <w:multiLevelType w:val="hybridMultilevel"/>
    <w:tmpl w:val="D10A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C785D"/>
    <w:multiLevelType w:val="multilevel"/>
    <w:tmpl w:val="C0D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A0757"/>
    <w:multiLevelType w:val="multilevel"/>
    <w:tmpl w:val="A11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D4E3F"/>
    <w:multiLevelType w:val="hybridMultilevel"/>
    <w:tmpl w:val="0B8E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82727"/>
    <w:multiLevelType w:val="hybridMultilevel"/>
    <w:tmpl w:val="998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1570B1"/>
    <w:multiLevelType w:val="hybridMultilevel"/>
    <w:tmpl w:val="ECD66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B1C34"/>
    <w:multiLevelType w:val="multilevel"/>
    <w:tmpl w:val="606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2242D"/>
    <w:multiLevelType w:val="hybridMultilevel"/>
    <w:tmpl w:val="372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0"/>
  </w:num>
  <w:num w:numId="5">
    <w:abstractNumId w:val="8"/>
  </w:num>
  <w:num w:numId="6">
    <w:abstractNumId w:val="10"/>
  </w:num>
  <w:num w:numId="7">
    <w:abstractNumId w:val="9"/>
  </w:num>
  <w:num w:numId="8">
    <w:abstractNumId w:val="14"/>
  </w:num>
  <w:num w:numId="9">
    <w:abstractNumId w:val="2"/>
  </w:num>
  <w:num w:numId="10">
    <w:abstractNumId w:val="12"/>
  </w:num>
  <w:num w:numId="11">
    <w:abstractNumId w:val="15"/>
  </w:num>
  <w:num w:numId="12">
    <w:abstractNumId w:val="3"/>
  </w:num>
  <w:num w:numId="13">
    <w:abstractNumId w:val="7"/>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D"/>
    <w:rsid w:val="00026A5F"/>
    <w:rsid w:val="000B48BF"/>
    <w:rsid w:val="000D66C1"/>
    <w:rsid w:val="00102C82"/>
    <w:rsid w:val="00106E60"/>
    <w:rsid w:val="001138E8"/>
    <w:rsid w:val="00117AA5"/>
    <w:rsid w:val="00135F7F"/>
    <w:rsid w:val="00175E88"/>
    <w:rsid w:val="00197CCF"/>
    <w:rsid w:val="001F0E12"/>
    <w:rsid w:val="00230051"/>
    <w:rsid w:val="00271AD7"/>
    <w:rsid w:val="00280874"/>
    <w:rsid w:val="002A6D99"/>
    <w:rsid w:val="002B6589"/>
    <w:rsid w:val="002E304D"/>
    <w:rsid w:val="0030403B"/>
    <w:rsid w:val="0039339D"/>
    <w:rsid w:val="003933A2"/>
    <w:rsid w:val="0042593E"/>
    <w:rsid w:val="004B0CF1"/>
    <w:rsid w:val="004B7F18"/>
    <w:rsid w:val="005021ED"/>
    <w:rsid w:val="00504490"/>
    <w:rsid w:val="005570D5"/>
    <w:rsid w:val="005A6619"/>
    <w:rsid w:val="005C345A"/>
    <w:rsid w:val="005E4EEA"/>
    <w:rsid w:val="00604704"/>
    <w:rsid w:val="00646927"/>
    <w:rsid w:val="00655E64"/>
    <w:rsid w:val="00690570"/>
    <w:rsid w:val="006A202F"/>
    <w:rsid w:val="006D74EA"/>
    <w:rsid w:val="006F0750"/>
    <w:rsid w:val="00705407"/>
    <w:rsid w:val="007A04F8"/>
    <w:rsid w:val="00802011"/>
    <w:rsid w:val="0082711E"/>
    <w:rsid w:val="00917FC6"/>
    <w:rsid w:val="00926526"/>
    <w:rsid w:val="00992F89"/>
    <w:rsid w:val="009A4F34"/>
    <w:rsid w:val="00A66B65"/>
    <w:rsid w:val="00AA421D"/>
    <w:rsid w:val="00B04A37"/>
    <w:rsid w:val="00B1157E"/>
    <w:rsid w:val="00B51069"/>
    <w:rsid w:val="00B912D4"/>
    <w:rsid w:val="00BC789C"/>
    <w:rsid w:val="00C054AC"/>
    <w:rsid w:val="00C078B0"/>
    <w:rsid w:val="00C20A95"/>
    <w:rsid w:val="00C550D4"/>
    <w:rsid w:val="00CF4663"/>
    <w:rsid w:val="00D130A2"/>
    <w:rsid w:val="00D54AD1"/>
    <w:rsid w:val="00D634EA"/>
    <w:rsid w:val="00D93E51"/>
    <w:rsid w:val="00D969F2"/>
    <w:rsid w:val="00DF6060"/>
    <w:rsid w:val="00E2540E"/>
    <w:rsid w:val="00E40C50"/>
    <w:rsid w:val="00E56EA6"/>
    <w:rsid w:val="00E76D35"/>
    <w:rsid w:val="00E910A2"/>
    <w:rsid w:val="00EC1ACB"/>
    <w:rsid w:val="00EC462F"/>
    <w:rsid w:val="00EF1294"/>
    <w:rsid w:val="00EF23D0"/>
    <w:rsid w:val="00F14BBC"/>
    <w:rsid w:val="00F7019C"/>
    <w:rsid w:val="00F86248"/>
    <w:rsid w:val="00F94709"/>
    <w:rsid w:val="00FF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E255"/>
  <w15:docId w15:val="{9C05B859-F92D-4A24-8CE5-ABF7B64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04D"/>
    <w:pPr>
      <w:ind w:left="720"/>
      <w:contextualSpacing/>
    </w:pPr>
  </w:style>
  <w:style w:type="paragraph" w:customStyle="1" w:styleId="Body">
    <w:name w:val="Body"/>
    <w:rsid w:val="00E56EA6"/>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u w:color="000000"/>
      <w:lang w:val="en-US" w:eastAsia="en-GB"/>
    </w:rPr>
  </w:style>
  <w:style w:type="paragraph" w:styleId="Header">
    <w:name w:val="header"/>
    <w:basedOn w:val="Normal"/>
    <w:link w:val="HeaderChar"/>
    <w:uiPriority w:val="99"/>
    <w:unhideWhenUsed/>
    <w:rsid w:val="00E5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A6"/>
  </w:style>
  <w:style w:type="paragraph" w:styleId="Footer">
    <w:name w:val="footer"/>
    <w:basedOn w:val="Normal"/>
    <w:link w:val="FooterChar"/>
    <w:uiPriority w:val="99"/>
    <w:unhideWhenUsed/>
    <w:rsid w:val="00E5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6"/>
  </w:style>
  <w:style w:type="paragraph" w:styleId="BalloonText">
    <w:name w:val="Balloon Text"/>
    <w:basedOn w:val="Normal"/>
    <w:link w:val="BalloonTextChar"/>
    <w:uiPriority w:val="99"/>
    <w:semiHidden/>
    <w:unhideWhenUsed/>
    <w:rsid w:val="006A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reynolds</dc:creator>
  <cp:lastModifiedBy>Microsoft</cp:lastModifiedBy>
  <cp:revision>2</cp:revision>
  <cp:lastPrinted>2017-11-26T16:20:00Z</cp:lastPrinted>
  <dcterms:created xsi:type="dcterms:W3CDTF">2020-04-23T12:19:00Z</dcterms:created>
  <dcterms:modified xsi:type="dcterms:W3CDTF">2020-04-23T12:19:00Z</dcterms:modified>
</cp:coreProperties>
</file>