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5E6" w:rsidRDefault="00200CC7" w:rsidP="009355E6">
      <w:pPr>
        <w:tabs>
          <w:tab w:val="left" w:pos="6240"/>
        </w:tabs>
        <w:jc w:val="right"/>
        <w:rPr>
          <w:rFonts w:asciiTheme="minorHAnsi" w:hAnsiTheme="minorHAnsi" w:cs="Arial"/>
          <w:lang w:val="en-US"/>
        </w:rPr>
      </w:pPr>
      <w:r>
        <w:rPr>
          <w:rFonts w:asciiTheme="minorHAnsi" w:hAnsiTheme="minorHAnsi" w:cs="Arial"/>
          <w:lang w:val="en-US"/>
        </w:rPr>
        <w:t>6</w:t>
      </w:r>
      <w:r w:rsidRPr="00200CC7">
        <w:rPr>
          <w:rFonts w:asciiTheme="minorHAnsi" w:hAnsiTheme="minorHAnsi" w:cs="Arial"/>
          <w:vertAlign w:val="superscript"/>
          <w:lang w:val="en-US"/>
        </w:rPr>
        <w:t>th</w:t>
      </w:r>
      <w:r>
        <w:rPr>
          <w:rFonts w:asciiTheme="minorHAnsi" w:hAnsiTheme="minorHAnsi" w:cs="Arial"/>
          <w:lang w:val="en-US"/>
        </w:rPr>
        <w:t xml:space="preserve"> April 2021</w:t>
      </w:r>
    </w:p>
    <w:p w:rsidR="00C52E6F" w:rsidRPr="00686066" w:rsidRDefault="00C52E6F" w:rsidP="00F372A4">
      <w:pPr>
        <w:tabs>
          <w:tab w:val="left" w:pos="6240"/>
        </w:tabs>
        <w:rPr>
          <w:rFonts w:asciiTheme="minorHAnsi" w:hAnsiTheme="minorHAnsi" w:cs="Arial"/>
          <w:lang w:val="en-US"/>
        </w:rPr>
      </w:pPr>
      <w:r w:rsidRPr="00686066">
        <w:rPr>
          <w:rFonts w:asciiTheme="minorHAnsi" w:hAnsiTheme="minorHAnsi" w:cs="Arial"/>
          <w:lang w:val="en-US"/>
        </w:rPr>
        <w:t>Dear C</w:t>
      </w:r>
      <w:r w:rsidR="00417681" w:rsidRPr="00686066">
        <w:rPr>
          <w:rFonts w:asciiTheme="minorHAnsi" w:hAnsiTheme="minorHAnsi" w:cs="Arial"/>
          <w:lang w:val="en-US"/>
        </w:rPr>
        <w:t>olleague</w:t>
      </w:r>
      <w:r w:rsidRPr="00686066">
        <w:rPr>
          <w:rFonts w:asciiTheme="minorHAnsi" w:hAnsiTheme="minorHAnsi" w:cs="Arial"/>
          <w:lang w:val="en-US"/>
        </w:rPr>
        <w:t>,</w:t>
      </w:r>
    </w:p>
    <w:p w:rsidR="00C52E6F" w:rsidRPr="00686066" w:rsidRDefault="00C52E6F" w:rsidP="00F372A4">
      <w:pPr>
        <w:tabs>
          <w:tab w:val="left" w:pos="6240"/>
        </w:tabs>
        <w:rPr>
          <w:rFonts w:asciiTheme="minorHAnsi" w:hAnsiTheme="minorHAnsi" w:cs="Arial"/>
          <w:lang w:val="en-US"/>
        </w:rPr>
      </w:pPr>
    </w:p>
    <w:p w:rsidR="00C52E6F" w:rsidRPr="00686066" w:rsidRDefault="00C52E6F" w:rsidP="00F372A4">
      <w:pPr>
        <w:tabs>
          <w:tab w:val="left" w:pos="6240"/>
        </w:tabs>
        <w:rPr>
          <w:rFonts w:asciiTheme="minorHAnsi" w:hAnsiTheme="minorHAnsi" w:cs="Arial"/>
          <w:lang w:val="en-US"/>
        </w:rPr>
      </w:pPr>
      <w:r w:rsidRPr="00686066">
        <w:rPr>
          <w:rFonts w:asciiTheme="minorHAnsi" w:hAnsiTheme="minorHAnsi" w:cs="Arial"/>
          <w:lang w:val="en-US"/>
        </w:rPr>
        <w:t xml:space="preserve">Thank you for your interest in the post of </w:t>
      </w:r>
      <w:r w:rsidR="00E10A02">
        <w:rPr>
          <w:rFonts w:asciiTheme="minorHAnsi" w:hAnsiTheme="minorHAnsi" w:cs="Arial"/>
          <w:lang w:val="en-US"/>
        </w:rPr>
        <w:t>S</w:t>
      </w:r>
      <w:r w:rsidR="00706102">
        <w:rPr>
          <w:rFonts w:asciiTheme="minorHAnsi" w:hAnsiTheme="minorHAnsi" w:cs="Arial"/>
          <w:lang w:val="en-US"/>
        </w:rPr>
        <w:t>pecial Educational Needs &amp; Disabilities Co-ordinator</w:t>
      </w:r>
      <w:r w:rsidRPr="00686066">
        <w:rPr>
          <w:rFonts w:asciiTheme="minorHAnsi" w:hAnsiTheme="minorHAnsi" w:cs="Arial"/>
          <w:lang w:val="en-US"/>
        </w:rPr>
        <w:t xml:space="preserve"> at Thomas Buxton Primary School. </w:t>
      </w:r>
      <w:r w:rsidR="001D6A86">
        <w:rPr>
          <w:rFonts w:asciiTheme="minorHAnsi" w:hAnsiTheme="minorHAnsi" w:cs="Arial"/>
          <w:lang w:val="en-US"/>
        </w:rPr>
        <w:t xml:space="preserve"> These are extraordin</w:t>
      </w:r>
      <w:r w:rsidR="00200CC7">
        <w:rPr>
          <w:rFonts w:asciiTheme="minorHAnsi" w:hAnsiTheme="minorHAnsi" w:cs="Arial"/>
          <w:lang w:val="en-US"/>
        </w:rPr>
        <w:t xml:space="preserve">ary times and looking for </w:t>
      </w:r>
      <w:r w:rsidR="00E10A02">
        <w:rPr>
          <w:rFonts w:asciiTheme="minorHAnsi" w:hAnsiTheme="minorHAnsi" w:cs="Arial"/>
          <w:lang w:val="en-US"/>
        </w:rPr>
        <w:t>a new post is always an important decision to make</w:t>
      </w:r>
      <w:r w:rsidR="001D6A86">
        <w:rPr>
          <w:rFonts w:asciiTheme="minorHAnsi" w:hAnsiTheme="minorHAnsi" w:cs="Arial"/>
          <w:lang w:val="en-US"/>
        </w:rPr>
        <w:t>. It is helpful to find out as much about a school as you can before making an application and I would encourage you to make the most of our school website.</w:t>
      </w:r>
      <w:r w:rsidR="00E10A02">
        <w:rPr>
          <w:rFonts w:asciiTheme="minorHAnsi" w:hAnsiTheme="minorHAnsi" w:cs="Arial"/>
          <w:lang w:val="en-US"/>
        </w:rPr>
        <w:t xml:space="preserve"> </w:t>
      </w:r>
      <w:r w:rsidR="001D6A86">
        <w:rPr>
          <w:rFonts w:asciiTheme="minorHAnsi" w:hAnsiTheme="minorHAnsi" w:cs="Arial"/>
          <w:lang w:val="en-US"/>
        </w:rPr>
        <w:t xml:space="preserve"> It really does reflect the ethos and spirit of our wonderful school community. </w:t>
      </w:r>
      <w:bookmarkStart w:id="0" w:name="_GoBack"/>
      <w:r w:rsidR="00E10A02">
        <w:rPr>
          <w:rFonts w:asciiTheme="minorHAnsi" w:hAnsiTheme="minorHAnsi" w:cs="Arial"/>
          <w:lang w:val="en-US"/>
        </w:rPr>
        <w:t>You are also welcome to visit our school in person and</w:t>
      </w:r>
      <w:r w:rsidR="00673E9D">
        <w:rPr>
          <w:rFonts w:asciiTheme="minorHAnsi" w:hAnsiTheme="minorHAnsi" w:cs="Arial"/>
          <w:lang w:val="en-US"/>
        </w:rPr>
        <w:t xml:space="preserve"> I</w:t>
      </w:r>
      <w:r w:rsidR="00E10A02">
        <w:rPr>
          <w:rFonts w:asciiTheme="minorHAnsi" w:hAnsiTheme="minorHAnsi" w:cs="Arial"/>
          <w:lang w:val="en-US"/>
        </w:rPr>
        <w:t xml:space="preserve"> ask that you contact the school via </w:t>
      </w:r>
      <w:hyperlink r:id="rId7" w:history="1">
        <w:r w:rsidR="00E10A02" w:rsidRPr="00A52DA4">
          <w:rPr>
            <w:rStyle w:val="Hyperlink"/>
            <w:rFonts w:asciiTheme="minorHAnsi" w:hAnsiTheme="minorHAnsi" w:cs="Arial"/>
            <w:lang w:val="en-US"/>
          </w:rPr>
          <w:t>shifab@thomasbuxton.towerhamlets.sch.uk</w:t>
        </w:r>
      </w:hyperlink>
      <w:r w:rsidR="00E10A02">
        <w:rPr>
          <w:rFonts w:asciiTheme="minorHAnsi" w:hAnsiTheme="minorHAnsi" w:cs="Arial"/>
          <w:lang w:val="en-US"/>
        </w:rPr>
        <w:t xml:space="preserve"> to arrange a suitable time</w:t>
      </w:r>
      <w:bookmarkEnd w:id="0"/>
      <w:r w:rsidR="00E10A02">
        <w:rPr>
          <w:rFonts w:asciiTheme="minorHAnsi" w:hAnsiTheme="minorHAnsi" w:cs="Arial"/>
          <w:lang w:val="en-US"/>
        </w:rPr>
        <w:t xml:space="preserve">. </w:t>
      </w:r>
    </w:p>
    <w:p w:rsidR="00C52E6F" w:rsidRPr="00686066" w:rsidRDefault="00C52E6F" w:rsidP="00F372A4">
      <w:pPr>
        <w:tabs>
          <w:tab w:val="left" w:pos="6240"/>
        </w:tabs>
        <w:rPr>
          <w:rFonts w:asciiTheme="minorHAnsi" w:hAnsiTheme="minorHAnsi" w:cs="Arial"/>
          <w:lang w:val="en-US"/>
        </w:rPr>
      </w:pPr>
    </w:p>
    <w:p w:rsidR="003B7BD2" w:rsidRPr="00686066" w:rsidRDefault="00F413D6" w:rsidP="00F372A4">
      <w:pPr>
        <w:tabs>
          <w:tab w:val="left" w:pos="6240"/>
        </w:tabs>
        <w:rPr>
          <w:rFonts w:asciiTheme="minorHAnsi" w:hAnsiTheme="minorHAnsi" w:cs="Arial"/>
          <w:lang w:val="en-US"/>
        </w:rPr>
      </w:pPr>
      <w:r w:rsidRPr="00686066">
        <w:rPr>
          <w:rFonts w:asciiTheme="minorHAnsi" w:hAnsiTheme="minorHAnsi" w:cs="Arial"/>
          <w:lang w:val="en-US"/>
        </w:rPr>
        <w:t>Firstly, we have the best children in all</w:t>
      </w:r>
      <w:r w:rsidR="001D6A86">
        <w:rPr>
          <w:rFonts w:asciiTheme="minorHAnsi" w:hAnsiTheme="minorHAnsi" w:cs="Arial"/>
          <w:lang w:val="en-US"/>
        </w:rPr>
        <w:t xml:space="preserve"> of</w:t>
      </w:r>
      <w:r w:rsidRPr="00686066">
        <w:rPr>
          <w:rFonts w:asciiTheme="minorHAnsi" w:hAnsiTheme="minorHAnsi" w:cs="Arial"/>
          <w:lang w:val="en-US"/>
        </w:rPr>
        <w:t xml:space="preserve"> London! They are keen to learn</w:t>
      </w:r>
      <w:r w:rsidR="00D5374B" w:rsidRPr="00686066">
        <w:rPr>
          <w:rFonts w:asciiTheme="minorHAnsi" w:hAnsiTheme="minorHAnsi" w:cs="Arial"/>
          <w:lang w:val="en-US"/>
        </w:rPr>
        <w:t>, well behaved</w:t>
      </w:r>
      <w:r w:rsidRPr="00686066">
        <w:rPr>
          <w:rFonts w:asciiTheme="minorHAnsi" w:hAnsiTheme="minorHAnsi" w:cs="Arial"/>
          <w:lang w:val="en-US"/>
        </w:rPr>
        <w:t xml:space="preserve"> and</w:t>
      </w:r>
      <w:r w:rsidR="00D5374B" w:rsidRPr="00686066">
        <w:rPr>
          <w:rFonts w:asciiTheme="minorHAnsi" w:hAnsiTheme="minorHAnsi" w:cs="Arial"/>
          <w:lang w:val="en-US"/>
        </w:rPr>
        <w:t xml:space="preserve"> they</w:t>
      </w:r>
      <w:r w:rsidRPr="00686066">
        <w:rPr>
          <w:rFonts w:asciiTheme="minorHAnsi" w:hAnsiTheme="minorHAnsi" w:cs="Arial"/>
          <w:lang w:val="en-US"/>
        </w:rPr>
        <w:t xml:space="preserve"> really enjoy coming to school. </w:t>
      </w:r>
      <w:r w:rsidR="00BA45AB" w:rsidRPr="00686066">
        <w:rPr>
          <w:rFonts w:asciiTheme="minorHAnsi" w:hAnsiTheme="minorHAnsi" w:cs="Arial"/>
          <w:lang w:val="en-US"/>
        </w:rPr>
        <w:t xml:space="preserve">Our parents and carers value education and support the school brilliantly. </w:t>
      </w:r>
      <w:r w:rsidR="00C52E6F" w:rsidRPr="00686066">
        <w:rPr>
          <w:rFonts w:asciiTheme="minorHAnsi" w:hAnsiTheme="minorHAnsi" w:cs="Arial"/>
          <w:lang w:val="en-US"/>
        </w:rPr>
        <w:t xml:space="preserve">We are </w:t>
      </w:r>
      <w:r w:rsidR="00417681" w:rsidRPr="00686066">
        <w:rPr>
          <w:rFonts w:asciiTheme="minorHAnsi" w:hAnsiTheme="minorHAnsi" w:cs="Arial"/>
          <w:lang w:val="en-US"/>
        </w:rPr>
        <w:t>a happy, successful and forward-</w:t>
      </w:r>
      <w:r w:rsidR="00C52E6F" w:rsidRPr="00686066">
        <w:rPr>
          <w:rFonts w:asciiTheme="minorHAnsi" w:hAnsiTheme="minorHAnsi" w:cs="Arial"/>
          <w:lang w:val="en-US"/>
        </w:rPr>
        <w:t xml:space="preserve">thinking school community set in the heart of Whitechapel. Using the local area and amazing locations in Central London is important to us in bringing the curriculum to life and making learning meaningful to children. </w:t>
      </w:r>
    </w:p>
    <w:p w:rsidR="00956572" w:rsidRPr="00686066" w:rsidRDefault="00956572" w:rsidP="00F372A4">
      <w:pPr>
        <w:tabs>
          <w:tab w:val="left" w:pos="6240"/>
        </w:tabs>
        <w:rPr>
          <w:rFonts w:asciiTheme="minorHAnsi" w:hAnsiTheme="minorHAnsi" w:cs="Arial"/>
          <w:lang w:val="en-US"/>
        </w:rPr>
      </w:pPr>
    </w:p>
    <w:p w:rsidR="003B7BD2" w:rsidRPr="00686066" w:rsidRDefault="00956572" w:rsidP="00F372A4">
      <w:pPr>
        <w:tabs>
          <w:tab w:val="left" w:pos="6240"/>
        </w:tabs>
        <w:rPr>
          <w:rFonts w:asciiTheme="minorHAnsi" w:hAnsiTheme="minorHAnsi" w:cs="Arial"/>
          <w:lang w:val="en-US"/>
        </w:rPr>
      </w:pPr>
      <w:r w:rsidRPr="00686066">
        <w:rPr>
          <w:rFonts w:asciiTheme="minorHAnsi" w:hAnsiTheme="minorHAnsi" w:cs="Arial"/>
          <w:lang w:val="en-US"/>
        </w:rPr>
        <w:t>If you are successfully appointed, w</w:t>
      </w:r>
      <w:r w:rsidR="003B7BD2" w:rsidRPr="00686066">
        <w:rPr>
          <w:rFonts w:asciiTheme="minorHAnsi" w:hAnsiTheme="minorHAnsi" w:cs="Arial"/>
          <w:lang w:val="en-US"/>
        </w:rPr>
        <w:t xml:space="preserve">e offer you a commitment to your professional development as part of a dynamic team. </w:t>
      </w:r>
      <w:r w:rsidR="00E5556F" w:rsidRPr="00686066">
        <w:rPr>
          <w:rFonts w:asciiTheme="minorHAnsi" w:hAnsiTheme="minorHAnsi" w:cs="Arial"/>
          <w:lang w:val="en-US"/>
        </w:rPr>
        <w:t xml:space="preserve">Clear systems and structures ensure that there is transparency and good communication throughout the school.  </w:t>
      </w:r>
      <w:r w:rsidR="003B7BD2" w:rsidRPr="00686066">
        <w:rPr>
          <w:rFonts w:asciiTheme="minorHAnsi" w:hAnsiTheme="minorHAnsi" w:cs="Arial"/>
          <w:lang w:val="en-US"/>
        </w:rPr>
        <w:t>Our school motto is “Learning Together” and it is expe</w:t>
      </w:r>
      <w:r w:rsidR="00EC768E" w:rsidRPr="00686066">
        <w:rPr>
          <w:rFonts w:asciiTheme="minorHAnsi" w:hAnsiTheme="minorHAnsi" w:cs="Arial"/>
          <w:lang w:val="en-US"/>
        </w:rPr>
        <w:t xml:space="preserve">cted that all of us demonstrate </w:t>
      </w:r>
      <w:r w:rsidR="003B7BD2" w:rsidRPr="00686066">
        <w:rPr>
          <w:rFonts w:asciiTheme="minorHAnsi" w:hAnsiTheme="minorHAnsi" w:cs="Arial"/>
          <w:lang w:val="en-US"/>
        </w:rPr>
        <w:t>this</w:t>
      </w:r>
      <w:r w:rsidR="00EC768E" w:rsidRPr="00686066">
        <w:rPr>
          <w:rFonts w:asciiTheme="minorHAnsi" w:hAnsiTheme="minorHAnsi" w:cs="Arial"/>
          <w:lang w:val="en-US"/>
        </w:rPr>
        <w:t xml:space="preserve">, </w:t>
      </w:r>
      <w:r w:rsidR="003B7BD2" w:rsidRPr="00686066">
        <w:rPr>
          <w:rFonts w:asciiTheme="minorHAnsi" w:hAnsiTheme="minorHAnsi" w:cs="Arial"/>
          <w:lang w:val="en-US"/>
        </w:rPr>
        <w:t xml:space="preserve">whatever our role in school. </w:t>
      </w:r>
      <w:r w:rsidR="00EC768E" w:rsidRPr="00686066">
        <w:rPr>
          <w:rFonts w:asciiTheme="minorHAnsi" w:hAnsiTheme="minorHAnsi" w:cs="Arial"/>
          <w:lang w:val="en-US"/>
        </w:rPr>
        <w:t>Tower Hamlets is a</w:t>
      </w:r>
      <w:r w:rsidR="00F413D6" w:rsidRPr="00686066">
        <w:rPr>
          <w:rFonts w:asciiTheme="minorHAnsi" w:hAnsiTheme="minorHAnsi" w:cs="Arial"/>
          <w:lang w:val="en-US"/>
        </w:rPr>
        <w:t xml:space="preserve"> supportive and inclusive Local Authority</w:t>
      </w:r>
      <w:r w:rsidR="00E5556F" w:rsidRPr="00686066">
        <w:rPr>
          <w:rFonts w:asciiTheme="minorHAnsi" w:hAnsiTheme="minorHAnsi" w:cs="Arial"/>
          <w:lang w:val="en-US"/>
        </w:rPr>
        <w:t>; it is a great place</w:t>
      </w:r>
      <w:r w:rsidR="00F413D6" w:rsidRPr="00686066">
        <w:rPr>
          <w:rFonts w:asciiTheme="minorHAnsi" w:hAnsiTheme="minorHAnsi" w:cs="Arial"/>
          <w:lang w:val="en-US"/>
        </w:rPr>
        <w:t xml:space="preserve"> in which to be a </w:t>
      </w:r>
      <w:r w:rsidRPr="00686066">
        <w:rPr>
          <w:rFonts w:asciiTheme="minorHAnsi" w:hAnsiTheme="minorHAnsi" w:cs="Arial"/>
          <w:lang w:val="en-US"/>
        </w:rPr>
        <w:t>teacher</w:t>
      </w:r>
      <w:r w:rsidR="001D6A86">
        <w:rPr>
          <w:rFonts w:asciiTheme="minorHAnsi" w:hAnsiTheme="minorHAnsi" w:cs="Arial"/>
          <w:lang w:val="en-US"/>
        </w:rPr>
        <w:t xml:space="preserve">. Strong </w:t>
      </w:r>
      <w:r w:rsidR="00F413D6" w:rsidRPr="00686066">
        <w:rPr>
          <w:rFonts w:asciiTheme="minorHAnsi" w:hAnsiTheme="minorHAnsi" w:cs="Arial"/>
          <w:lang w:val="en-US"/>
        </w:rPr>
        <w:t xml:space="preserve">networks between schools (informally and formally through the E1 Schools Partnership) mean that there is a strong sense of identity and loyalty to the children and community we serve. </w:t>
      </w:r>
    </w:p>
    <w:p w:rsidR="00D656E0" w:rsidRPr="00686066" w:rsidRDefault="00D656E0" w:rsidP="00D656E0">
      <w:pPr>
        <w:tabs>
          <w:tab w:val="left" w:pos="720"/>
          <w:tab w:val="left" w:pos="1440"/>
          <w:tab w:val="left" w:pos="2160"/>
          <w:tab w:val="left" w:pos="2880"/>
          <w:tab w:val="left" w:pos="3600"/>
          <w:tab w:val="left" w:pos="4320"/>
          <w:tab w:val="left" w:pos="5040"/>
          <w:tab w:val="left" w:pos="5535"/>
        </w:tabs>
        <w:rPr>
          <w:rFonts w:asciiTheme="minorHAnsi" w:hAnsiTheme="minorHAnsi" w:cs="Arial"/>
          <w:lang w:val="en-US"/>
        </w:rPr>
      </w:pPr>
    </w:p>
    <w:p w:rsidR="00D656E0" w:rsidRPr="00686066" w:rsidRDefault="00BA45AB" w:rsidP="00D656E0">
      <w:pPr>
        <w:tabs>
          <w:tab w:val="left" w:pos="720"/>
          <w:tab w:val="left" w:pos="1440"/>
          <w:tab w:val="left" w:pos="2160"/>
          <w:tab w:val="left" w:pos="2880"/>
          <w:tab w:val="left" w:pos="3600"/>
          <w:tab w:val="left" w:pos="4320"/>
          <w:tab w:val="left" w:pos="5040"/>
          <w:tab w:val="left" w:pos="5535"/>
        </w:tabs>
        <w:rPr>
          <w:rFonts w:asciiTheme="minorHAnsi" w:hAnsiTheme="minorHAnsi" w:cs="Arial"/>
          <w:lang w:val="en-US"/>
        </w:rPr>
      </w:pPr>
      <w:r w:rsidRPr="00686066">
        <w:rPr>
          <w:rFonts w:asciiTheme="minorHAnsi" w:hAnsiTheme="minorHAnsi" w:cs="Arial"/>
          <w:lang w:val="en-US"/>
        </w:rPr>
        <w:t xml:space="preserve">On our school website, you will find other key information about the school; the prospectus, school improvement plan and teaching and learning policy will give a broader picture of who we are and if we are the right place for you to grow as a </w:t>
      </w:r>
      <w:r w:rsidR="001D6A86">
        <w:rPr>
          <w:rFonts w:asciiTheme="minorHAnsi" w:hAnsiTheme="minorHAnsi" w:cs="Arial"/>
          <w:lang w:val="en-US"/>
        </w:rPr>
        <w:t>teacher</w:t>
      </w:r>
      <w:r w:rsidRPr="00686066">
        <w:rPr>
          <w:rFonts w:asciiTheme="minorHAnsi" w:hAnsiTheme="minorHAnsi" w:cs="Arial"/>
          <w:lang w:val="en-US"/>
        </w:rPr>
        <w:t xml:space="preserve">. </w:t>
      </w:r>
    </w:p>
    <w:p w:rsidR="00BA45AB" w:rsidRPr="00686066" w:rsidRDefault="00BA45AB" w:rsidP="00D656E0">
      <w:pPr>
        <w:tabs>
          <w:tab w:val="left" w:pos="720"/>
          <w:tab w:val="left" w:pos="1440"/>
          <w:tab w:val="left" w:pos="2160"/>
          <w:tab w:val="left" w:pos="2880"/>
          <w:tab w:val="left" w:pos="3600"/>
          <w:tab w:val="left" w:pos="4320"/>
          <w:tab w:val="left" w:pos="5040"/>
          <w:tab w:val="left" w:pos="5535"/>
        </w:tabs>
        <w:rPr>
          <w:rFonts w:asciiTheme="minorHAnsi" w:hAnsiTheme="minorHAnsi" w:cs="Arial"/>
          <w:lang w:val="en-US"/>
        </w:rPr>
      </w:pPr>
    </w:p>
    <w:p w:rsidR="00BA45AB" w:rsidRPr="00686066" w:rsidRDefault="001D6A86" w:rsidP="00D656E0">
      <w:pPr>
        <w:tabs>
          <w:tab w:val="left" w:pos="720"/>
          <w:tab w:val="left" w:pos="1440"/>
          <w:tab w:val="left" w:pos="2160"/>
          <w:tab w:val="left" w:pos="2880"/>
          <w:tab w:val="left" w:pos="3600"/>
          <w:tab w:val="left" w:pos="4320"/>
          <w:tab w:val="left" w:pos="5040"/>
          <w:tab w:val="left" w:pos="5535"/>
        </w:tabs>
        <w:rPr>
          <w:rFonts w:asciiTheme="minorHAnsi" w:hAnsiTheme="minorHAnsi" w:cs="Arial"/>
          <w:lang w:val="en-US"/>
        </w:rPr>
      </w:pPr>
      <w:r>
        <w:rPr>
          <w:rFonts w:asciiTheme="minorHAnsi" w:hAnsiTheme="minorHAnsi" w:cs="Arial"/>
          <w:lang w:val="en-US"/>
        </w:rPr>
        <w:t>We look forward to receiving your application</w:t>
      </w:r>
      <w:r w:rsidR="00BA45AB" w:rsidRPr="00686066">
        <w:rPr>
          <w:rFonts w:asciiTheme="minorHAnsi" w:hAnsiTheme="minorHAnsi" w:cs="Arial"/>
          <w:lang w:val="en-US"/>
        </w:rPr>
        <w:t>.</w:t>
      </w:r>
    </w:p>
    <w:p w:rsidR="00BA45AB" w:rsidRPr="00686066" w:rsidRDefault="00BA45AB" w:rsidP="00D656E0">
      <w:pPr>
        <w:tabs>
          <w:tab w:val="left" w:pos="720"/>
          <w:tab w:val="left" w:pos="1440"/>
          <w:tab w:val="left" w:pos="2160"/>
          <w:tab w:val="left" w:pos="2880"/>
          <w:tab w:val="left" w:pos="3600"/>
          <w:tab w:val="left" w:pos="4320"/>
          <w:tab w:val="left" w:pos="5040"/>
          <w:tab w:val="left" w:pos="5535"/>
        </w:tabs>
        <w:rPr>
          <w:rFonts w:asciiTheme="minorHAnsi" w:hAnsiTheme="minorHAnsi" w:cs="Arial"/>
          <w:lang w:val="en-US"/>
        </w:rPr>
      </w:pPr>
    </w:p>
    <w:p w:rsidR="00BA45AB" w:rsidRPr="00686066" w:rsidRDefault="00BA45AB" w:rsidP="00D656E0">
      <w:pPr>
        <w:tabs>
          <w:tab w:val="left" w:pos="720"/>
          <w:tab w:val="left" w:pos="1440"/>
          <w:tab w:val="left" w:pos="2160"/>
          <w:tab w:val="left" w:pos="2880"/>
          <w:tab w:val="left" w:pos="3600"/>
          <w:tab w:val="left" w:pos="4320"/>
          <w:tab w:val="left" w:pos="5040"/>
          <w:tab w:val="left" w:pos="5535"/>
        </w:tabs>
        <w:rPr>
          <w:rFonts w:asciiTheme="minorHAnsi" w:hAnsiTheme="minorHAnsi" w:cs="Arial"/>
          <w:lang w:val="en-US"/>
        </w:rPr>
      </w:pPr>
      <w:r w:rsidRPr="00686066">
        <w:rPr>
          <w:rFonts w:asciiTheme="minorHAnsi" w:hAnsiTheme="minorHAnsi" w:cs="Arial"/>
          <w:lang w:val="en-US"/>
        </w:rPr>
        <w:t>Yours sincerely</w:t>
      </w:r>
    </w:p>
    <w:p w:rsidR="00BA45AB" w:rsidRPr="00686066" w:rsidRDefault="00E10A02" w:rsidP="00D656E0">
      <w:pPr>
        <w:tabs>
          <w:tab w:val="left" w:pos="720"/>
          <w:tab w:val="left" w:pos="1440"/>
          <w:tab w:val="left" w:pos="2160"/>
          <w:tab w:val="left" w:pos="2880"/>
          <w:tab w:val="left" w:pos="3600"/>
          <w:tab w:val="left" w:pos="4320"/>
          <w:tab w:val="left" w:pos="5040"/>
          <w:tab w:val="left" w:pos="5535"/>
        </w:tabs>
        <w:rPr>
          <w:rFonts w:asciiTheme="minorHAnsi" w:hAnsiTheme="minorHAnsi" w:cs="Arial"/>
          <w:lang w:val="en-US"/>
        </w:rPr>
      </w:pPr>
      <w:r w:rsidRPr="00686066">
        <w:rPr>
          <w:rFonts w:asciiTheme="minorHAnsi" w:hAnsiTheme="minorHAnsi"/>
          <w:noProof/>
          <w:sz w:val="32"/>
          <w:lang w:eastAsia="en-GB"/>
        </w:rPr>
        <w:drawing>
          <wp:anchor distT="0" distB="0" distL="114300" distR="114300" simplePos="0" relativeHeight="251657728" behindDoc="0" locked="0" layoutInCell="1" allowOverlap="1" wp14:anchorId="35AAFC6A" wp14:editId="7BA24D4A">
            <wp:simplePos x="0" y="0"/>
            <wp:positionH relativeFrom="margin">
              <wp:posOffset>3389630</wp:posOffset>
            </wp:positionH>
            <wp:positionV relativeFrom="margin">
              <wp:posOffset>6877685</wp:posOffset>
            </wp:positionV>
            <wp:extent cx="1192530" cy="37909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2530" cy="379095"/>
                    </a:xfrm>
                    <a:prstGeom prst="rect">
                      <a:avLst/>
                    </a:prstGeom>
                    <a:noFill/>
                    <a:ln w="9525">
                      <a:noFill/>
                      <a:miter lim="800000"/>
                      <a:headEnd/>
                      <a:tailEnd/>
                    </a:ln>
                  </pic:spPr>
                </pic:pic>
              </a:graphicData>
            </a:graphic>
          </wp:anchor>
        </w:drawing>
      </w:r>
      <w:r w:rsidR="00B51841" w:rsidRPr="00686066">
        <w:rPr>
          <w:rFonts w:asciiTheme="minorHAnsi" w:hAnsiTheme="minorHAnsi" w:cs="Arial"/>
          <w:noProof/>
          <w:lang w:eastAsia="en-GB"/>
        </w:rPr>
        <w:drawing>
          <wp:inline distT="0" distB="0" distL="0" distR="0" wp14:anchorId="1C7C0779" wp14:editId="5D375C89">
            <wp:extent cx="1093909" cy="523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F E Signa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3360" cy="523612"/>
                    </a:xfrm>
                    <a:prstGeom prst="rect">
                      <a:avLst/>
                    </a:prstGeom>
                  </pic:spPr>
                </pic:pic>
              </a:graphicData>
            </a:graphic>
          </wp:inline>
        </w:drawing>
      </w:r>
      <w:r w:rsidR="00956572" w:rsidRPr="00686066">
        <w:rPr>
          <w:rFonts w:asciiTheme="minorHAnsi" w:hAnsiTheme="minorHAnsi" w:cs="Arial"/>
          <w:lang w:val="en-US"/>
        </w:rPr>
        <w:br w:type="textWrapping" w:clear="all"/>
      </w:r>
      <w:r w:rsidR="00BA45AB" w:rsidRPr="00686066">
        <w:rPr>
          <w:rFonts w:asciiTheme="minorHAnsi" w:hAnsiTheme="minorHAnsi" w:cs="Arial"/>
          <w:lang w:val="en-US"/>
        </w:rPr>
        <w:t>Lorraine Flanagan</w:t>
      </w:r>
      <w:r w:rsidR="00BA45AB" w:rsidRPr="00686066">
        <w:rPr>
          <w:rFonts w:asciiTheme="minorHAnsi" w:hAnsiTheme="minorHAnsi" w:cs="Arial"/>
          <w:lang w:val="en-US"/>
        </w:rPr>
        <w:tab/>
      </w:r>
      <w:r w:rsidR="00BA45AB" w:rsidRPr="00686066">
        <w:rPr>
          <w:rFonts w:asciiTheme="minorHAnsi" w:hAnsiTheme="minorHAnsi" w:cs="Arial"/>
          <w:lang w:val="en-US"/>
        </w:rPr>
        <w:tab/>
      </w:r>
      <w:r w:rsidR="00BA45AB" w:rsidRPr="00686066">
        <w:rPr>
          <w:rFonts w:asciiTheme="minorHAnsi" w:hAnsiTheme="minorHAnsi" w:cs="Arial"/>
          <w:lang w:val="en-US"/>
        </w:rPr>
        <w:tab/>
      </w:r>
      <w:r w:rsidR="00BA45AB" w:rsidRPr="00686066">
        <w:rPr>
          <w:rFonts w:asciiTheme="minorHAnsi" w:hAnsiTheme="minorHAnsi" w:cs="Arial"/>
          <w:lang w:val="en-US"/>
        </w:rPr>
        <w:tab/>
      </w:r>
      <w:r w:rsidR="00BA45AB" w:rsidRPr="00686066">
        <w:rPr>
          <w:rFonts w:asciiTheme="minorHAnsi" w:hAnsiTheme="minorHAnsi" w:cs="Arial"/>
          <w:lang w:val="en-US"/>
        </w:rPr>
        <w:tab/>
      </w:r>
      <w:r w:rsidR="00BA45AB" w:rsidRPr="00686066">
        <w:rPr>
          <w:rFonts w:asciiTheme="minorHAnsi" w:hAnsiTheme="minorHAnsi" w:cs="Arial"/>
          <w:lang w:val="en-US"/>
        </w:rPr>
        <w:tab/>
        <w:t>Sajjad Miah</w:t>
      </w:r>
    </w:p>
    <w:p w:rsidR="00BA45AB" w:rsidRPr="00686066" w:rsidRDefault="00BA45AB" w:rsidP="00D656E0">
      <w:pPr>
        <w:tabs>
          <w:tab w:val="left" w:pos="720"/>
          <w:tab w:val="left" w:pos="1440"/>
          <w:tab w:val="left" w:pos="2160"/>
          <w:tab w:val="left" w:pos="2880"/>
          <w:tab w:val="left" w:pos="3600"/>
          <w:tab w:val="left" w:pos="4320"/>
          <w:tab w:val="left" w:pos="5040"/>
          <w:tab w:val="left" w:pos="5535"/>
        </w:tabs>
        <w:rPr>
          <w:rFonts w:asciiTheme="minorHAnsi" w:hAnsiTheme="minorHAnsi" w:cs="Arial"/>
          <w:lang w:val="en-US"/>
        </w:rPr>
      </w:pPr>
      <w:r w:rsidRPr="00686066">
        <w:rPr>
          <w:rFonts w:asciiTheme="minorHAnsi" w:hAnsiTheme="minorHAnsi" w:cs="Arial"/>
          <w:lang w:val="en-US"/>
        </w:rPr>
        <w:t xml:space="preserve">Headteacher   </w:t>
      </w:r>
      <w:r w:rsidRPr="00686066">
        <w:rPr>
          <w:rFonts w:asciiTheme="minorHAnsi" w:hAnsiTheme="minorHAnsi" w:cs="Arial"/>
          <w:lang w:val="en-US"/>
        </w:rPr>
        <w:tab/>
      </w:r>
      <w:r w:rsidRPr="00686066">
        <w:rPr>
          <w:rFonts w:asciiTheme="minorHAnsi" w:hAnsiTheme="minorHAnsi" w:cs="Arial"/>
          <w:lang w:val="en-US"/>
        </w:rPr>
        <w:tab/>
      </w:r>
      <w:r w:rsidRPr="00686066">
        <w:rPr>
          <w:rFonts w:asciiTheme="minorHAnsi" w:hAnsiTheme="minorHAnsi" w:cs="Arial"/>
          <w:lang w:val="en-US"/>
        </w:rPr>
        <w:tab/>
      </w:r>
      <w:r w:rsidRPr="00686066">
        <w:rPr>
          <w:rFonts w:asciiTheme="minorHAnsi" w:hAnsiTheme="minorHAnsi" w:cs="Arial"/>
          <w:lang w:val="en-US"/>
        </w:rPr>
        <w:tab/>
      </w:r>
      <w:r w:rsidRPr="00686066">
        <w:rPr>
          <w:rFonts w:asciiTheme="minorHAnsi" w:hAnsiTheme="minorHAnsi" w:cs="Arial"/>
          <w:lang w:val="en-US"/>
        </w:rPr>
        <w:tab/>
      </w:r>
      <w:r w:rsidRPr="00686066">
        <w:rPr>
          <w:rFonts w:asciiTheme="minorHAnsi" w:hAnsiTheme="minorHAnsi" w:cs="Arial"/>
          <w:lang w:val="en-US"/>
        </w:rPr>
        <w:tab/>
      </w:r>
      <w:r w:rsidRPr="00686066">
        <w:rPr>
          <w:rFonts w:asciiTheme="minorHAnsi" w:hAnsiTheme="minorHAnsi" w:cs="Arial"/>
          <w:lang w:val="en-US"/>
        </w:rPr>
        <w:tab/>
        <w:t>Chair of Governors</w:t>
      </w:r>
    </w:p>
    <w:sectPr w:rsidR="00BA45AB" w:rsidRPr="00686066" w:rsidSect="00060274">
      <w:headerReference w:type="even" r:id="rId10"/>
      <w:headerReference w:type="default" r:id="rId11"/>
      <w:headerReference w:type="first" r:id="rId12"/>
      <w:pgSz w:w="11899" w:h="16838"/>
      <w:pgMar w:top="3261" w:right="1797" w:bottom="1361" w:left="1758" w:header="426"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681" w:rsidRDefault="00417681">
      <w:r>
        <w:separator/>
      </w:r>
    </w:p>
  </w:endnote>
  <w:endnote w:type="continuationSeparator" w:id="0">
    <w:p w:rsidR="00417681" w:rsidRDefault="0041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3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681" w:rsidRDefault="00417681">
      <w:r>
        <w:separator/>
      </w:r>
    </w:p>
  </w:footnote>
  <w:footnote w:type="continuationSeparator" w:id="0">
    <w:p w:rsidR="00417681" w:rsidRDefault="00417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681" w:rsidRDefault="00673E9D">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827657" o:spid="_x0000_s2059" type="#_x0000_t75" style="position:absolute;margin-left:0;margin-top:0;width:595.5pt;height:816.75pt;z-index:-251659776;mso-position-horizontal:center;mso-position-horizontal-relative:margin;mso-position-vertical:center;mso-position-vertical-relative:margin" o:allowincell="f">
          <v:imagedata r:id="rId1" o:title="TB watermark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681" w:rsidRDefault="00673E9D" w:rsidP="00060274">
    <w:pPr>
      <w:pStyle w:val="Header"/>
      <w:ind w:left="-1701"/>
    </w:pPr>
    <w:r>
      <w:rPr>
        <w:noProof/>
        <w:lang w:val="en-US" w:eastAsia="zh-TW"/>
      </w:rPr>
      <w:pict>
        <v:shapetype id="_x0000_t202" coordsize="21600,21600" o:spt="202" path="m,l,21600r21600,l21600,xe">
          <v:stroke joinstyle="miter"/>
          <v:path gradientshapeok="t" o:connecttype="rect"/>
        </v:shapetype>
        <v:shape id="_x0000_s2064" type="#_x0000_t202" style="position:absolute;left:0;text-align:left;margin-left:-92.7pt;margin-top:34.3pt;width:597.3pt;height:814.85pt;z-index:-251656704;mso-width-relative:margin;mso-height-relative:margin" filled="f" stroked="f">
          <v:textbox style="mso-next-textbox:#_x0000_s2064;mso-fit-shape-to-text:t">
            <w:txbxContent>
              <w:p w:rsidR="00417681" w:rsidRDefault="00417681" w:rsidP="002F566F">
                <w:r>
                  <w:rPr>
                    <w:i/>
                    <w:iCs/>
                    <w:noProof/>
                    <w:lang w:eastAsia="en-GB"/>
                  </w:rPr>
                  <w:drawing>
                    <wp:inline distT="0" distB="0" distL="0" distR="0" wp14:anchorId="5C84A53B" wp14:editId="67C3B142">
                      <wp:extent cx="7496175" cy="102584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496175" cy="10258425"/>
                              </a:xfrm>
                              <a:prstGeom prst="rect">
                                <a:avLst/>
                              </a:prstGeom>
                              <a:noFill/>
                              <a:ln w="9525">
                                <a:noFill/>
                                <a:miter lim="800000"/>
                                <a:headEnd/>
                                <a:tailEnd/>
                              </a:ln>
                            </pic:spPr>
                          </pic:pic>
                        </a:graphicData>
                      </a:graphic>
                    </wp:inline>
                  </w:drawing>
                </w:r>
              </w:p>
            </w:txbxContent>
          </v:textbox>
        </v:shape>
      </w:pict>
    </w:r>
    <w:r w:rsidR="00417681">
      <w:rPr>
        <w:noProof/>
        <w:lang w:eastAsia="en-GB"/>
      </w:rPr>
      <w:drawing>
        <wp:inline distT="0" distB="0" distL="0" distR="0" wp14:anchorId="485013C1" wp14:editId="4312A6F5">
          <wp:extent cx="7496175" cy="14573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7496175" cy="1457325"/>
                  </a:xfrm>
                  <a:prstGeom prst="rect">
                    <a:avLst/>
                  </a:prstGeom>
                  <a:noFill/>
                  <a:ln w="9525">
                    <a:noFill/>
                    <a:miter lim="800000"/>
                    <a:headEnd/>
                    <a:tailEnd/>
                  </a:ln>
                </pic:spPr>
              </pic:pic>
            </a:graphicData>
          </a:graphic>
        </wp:inline>
      </w:drawing>
    </w:r>
  </w:p>
  <w:p w:rsidR="00417681" w:rsidRDefault="00417681" w:rsidP="00AF1143">
    <w:pPr>
      <w:pStyle w:val="Header"/>
      <w:ind w:left="-1134"/>
    </w:pPr>
    <w:r>
      <w:rPr>
        <w:noProof/>
        <w:lang w:eastAsia="en-GB"/>
      </w:rPr>
      <w:drawing>
        <wp:inline distT="0" distB="0" distL="0" distR="0" wp14:anchorId="3D9BE8A9" wp14:editId="21396533">
          <wp:extent cx="5295900" cy="72580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5295900" cy="7258050"/>
                  </a:xfrm>
                  <a:prstGeom prst="rect">
                    <a:avLst/>
                  </a:prstGeom>
                  <a:noFill/>
                  <a:ln w="9525">
                    <a:noFill/>
                    <a:miter lim="800000"/>
                    <a:headEnd/>
                    <a:tailEnd/>
                  </a:ln>
                </pic:spPr>
              </pic:pic>
            </a:graphicData>
          </a:graphic>
        </wp:inline>
      </w:drawing>
    </w:r>
    <w:r w:rsidR="00673E9D">
      <w:rPr>
        <w:noProof/>
        <w:lang w:val="en-US" w:eastAsia="zh-TW"/>
      </w:rPr>
      <w:pict>
        <v:shape id="_x0000_s2063" type="#_x0000_t202" style="position:absolute;left:0;text-align:left;margin-left:0;margin-top:0;width:186.35pt;height:110.6pt;z-index:251658752;mso-width-percent:400;mso-height-percent:200;mso-position-horizontal:center;mso-position-horizontal-relative:text;mso-position-vertical-relative:text;mso-width-percent:400;mso-height-percent:200;mso-width-relative:margin;mso-height-relative:margin">
          <v:textbox style="mso-next-textbox:#_x0000_s2063;mso-fit-shape-to-text:t">
            <w:txbxContent>
              <w:p w:rsidR="00417681" w:rsidRDefault="00417681">
                <w:r>
                  <w:t>[Type a quote from the document or the summary of an interesting point. You can position the text box anywhere in the document. Use the Text Box Tools tab to change the formatting of the pull quote text box.]</w:t>
                </w:r>
              </w:p>
            </w:txbxContent>
          </v:textbox>
        </v:shape>
      </w:pict>
    </w:r>
  </w:p>
  <w:p w:rsidR="00417681" w:rsidRDefault="00417681" w:rsidP="00AF1143">
    <w:pPr>
      <w:pStyle w:val="Header"/>
      <w:ind w:left="-1134"/>
    </w:pPr>
  </w:p>
  <w:p w:rsidR="00417681" w:rsidRDefault="00417681" w:rsidP="00AF1143">
    <w:pPr>
      <w:pStyle w:val="Header"/>
      <w:ind w:left="-1134"/>
    </w:pPr>
    <w:r>
      <w:rPr>
        <w:noProof/>
        <w:lang w:eastAsia="en-GB"/>
      </w:rPr>
      <w:drawing>
        <wp:inline distT="0" distB="0" distL="0" distR="0" wp14:anchorId="31EC2C25" wp14:editId="4C666061">
          <wp:extent cx="5295900" cy="61626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5295900" cy="6162675"/>
                  </a:xfrm>
                  <a:prstGeom prst="rect">
                    <a:avLst/>
                  </a:prstGeom>
                  <a:noFill/>
                  <a:ln w="9525">
                    <a:noFill/>
                    <a:miter lim="800000"/>
                    <a:headEnd/>
                    <a:tailEnd/>
                  </a:ln>
                </pic:spPr>
              </pic:pic>
            </a:graphicData>
          </a:graphic>
        </wp:inline>
      </w:drawing>
    </w:r>
    <w:r w:rsidR="00673E9D">
      <w:rPr>
        <w:noProof/>
        <w:lang w:val="en-US" w:eastAsia="zh-TW"/>
      </w:rPr>
      <w:pict>
        <v:shape id="_x0000_s2061" type="#_x0000_t202" style="position:absolute;left:0;text-align:left;margin-left:0;margin-top:0;width:186.35pt;height:110.6pt;z-index:251657728;mso-width-percent:400;mso-height-percent:200;mso-position-horizontal:center;mso-position-horizontal-relative:text;mso-position-vertical-relative:text;mso-width-percent:400;mso-height-percent:200;mso-width-relative:margin;mso-height-relative:margin">
          <v:textbox style="mso-next-textbox:#_x0000_s2061;mso-fit-shape-to-text:t">
            <w:txbxContent>
              <w:p w:rsidR="00417681" w:rsidRDefault="00417681">
                <w:r>
                  <w:t>[Type a quote from the document or the summary of an interesting point. You can position the text box anywhere in the document. Use the Text Box Tools tab to change the formatting of the pull quote text box.]</w:t>
                </w:r>
              </w:p>
            </w:txbxContent>
          </v:textbox>
        </v:shape>
      </w:pict>
    </w:r>
  </w:p>
  <w:p w:rsidR="00417681" w:rsidRDefault="00417681" w:rsidP="00AF1143">
    <w:pPr>
      <w:pStyle w:val="Header"/>
      <w:ind w:left="-1134"/>
    </w:pPr>
    <w:r>
      <w:rPr>
        <w:noProof/>
        <w:lang w:eastAsia="en-GB"/>
      </w:rPr>
      <w:drawing>
        <wp:inline distT="0" distB="0" distL="0" distR="0" wp14:anchorId="0E8C5A62" wp14:editId="39741FB8">
          <wp:extent cx="5295900" cy="616267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srcRect/>
                  <a:stretch>
                    <a:fillRect/>
                  </a:stretch>
                </pic:blipFill>
                <pic:spPr bwMode="auto">
                  <a:xfrm>
                    <a:off x="0" y="0"/>
                    <a:ext cx="5295900" cy="6162675"/>
                  </a:xfrm>
                  <a:prstGeom prst="rect">
                    <a:avLst/>
                  </a:prstGeom>
                  <a:noFill/>
                  <a:ln w="9525">
                    <a:noFill/>
                    <a:miter lim="800000"/>
                    <a:headEnd/>
                    <a:tailEnd/>
                  </a:ln>
                </pic:spPr>
              </pic:pic>
            </a:graphicData>
          </a:graphic>
        </wp:inline>
      </w:drawing>
    </w:r>
  </w:p>
  <w:p w:rsidR="00417681" w:rsidRDefault="00417681" w:rsidP="00AF1143">
    <w:pPr>
      <w:pStyle w:val="Header"/>
      <w:ind w:left="-1134"/>
    </w:pPr>
  </w:p>
  <w:p w:rsidR="00417681" w:rsidRDefault="00417681" w:rsidP="00AF1143">
    <w:pPr>
      <w:pStyle w:val="Header"/>
      <w:ind w:left="-1134"/>
    </w:pPr>
    <w:r>
      <w:rPr>
        <w:noProof/>
        <w:lang w:eastAsia="en-GB"/>
      </w:rPr>
      <w:drawing>
        <wp:inline distT="0" distB="0" distL="0" distR="0" wp14:anchorId="36F19F93" wp14:editId="6E839A0C">
          <wp:extent cx="5295900" cy="616267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srcRect/>
                  <a:stretch>
                    <a:fillRect/>
                  </a:stretch>
                </pic:blipFill>
                <pic:spPr bwMode="auto">
                  <a:xfrm>
                    <a:off x="0" y="0"/>
                    <a:ext cx="5295900" cy="6162675"/>
                  </a:xfrm>
                  <a:prstGeom prst="rect">
                    <a:avLst/>
                  </a:prstGeom>
                  <a:noFill/>
                  <a:ln w="9525">
                    <a:noFill/>
                    <a:miter lim="800000"/>
                    <a:headEnd/>
                    <a:tailEnd/>
                  </a:ln>
                </pic:spPr>
              </pic:pic>
            </a:graphicData>
          </a:graphic>
        </wp:inline>
      </w:drawing>
    </w:r>
  </w:p>
  <w:p w:rsidR="00417681" w:rsidRDefault="00417681" w:rsidP="00AF1143">
    <w:pPr>
      <w:pStyle w:val="Header"/>
      <w:ind w:left="-1134"/>
    </w:pPr>
  </w:p>
  <w:p w:rsidR="00417681" w:rsidRDefault="00417681" w:rsidP="00AF1143">
    <w:pPr>
      <w:pStyle w:val="Header"/>
      <w:ind w:left="-1134"/>
    </w:pPr>
  </w:p>
  <w:p w:rsidR="00417681" w:rsidRDefault="00417681" w:rsidP="00AF1143">
    <w:pPr>
      <w:pStyle w:val="Header"/>
      <w:ind w:left="-1134"/>
    </w:pPr>
  </w:p>
  <w:p w:rsidR="00417681" w:rsidRDefault="00417681" w:rsidP="00AF1143">
    <w:pPr>
      <w:pStyle w:val="Header"/>
      <w:ind w:left="-1134"/>
    </w:pPr>
  </w:p>
  <w:p w:rsidR="00417681" w:rsidRDefault="00417681" w:rsidP="00AF1143">
    <w:pPr>
      <w:pStyle w:val="Header"/>
      <w:ind w:left="-1134"/>
    </w:pPr>
    <w:r>
      <w:rPr>
        <w:noProof/>
        <w:lang w:eastAsia="en-GB"/>
      </w:rPr>
      <w:drawing>
        <wp:inline distT="0" distB="0" distL="0" distR="0" wp14:anchorId="49B9C1C9" wp14:editId="764C0692">
          <wp:extent cx="5295900" cy="72580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srcRect/>
                  <a:stretch>
                    <a:fillRect/>
                  </a:stretch>
                </pic:blipFill>
                <pic:spPr bwMode="auto">
                  <a:xfrm>
                    <a:off x="0" y="0"/>
                    <a:ext cx="5295900" cy="72580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681" w:rsidRDefault="00673E9D">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827656" o:spid="_x0000_s2058" type="#_x0000_t75" style="position:absolute;margin-left:0;margin-top:0;width:595.5pt;height:816.75pt;z-index:-251660800;mso-position-horizontal:center;mso-position-horizontal-relative:margin;mso-position-vertical:center;mso-position-vertical-relative:margin" o:allowincell="f">
          <v:imagedata r:id="rId1" o:title="TB watermark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26ED"/>
    <w:multiLevelType w:val="hybridMultilevel"/>
    <w:tmpl w:val="E1343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75CBF"/>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3C610EDD"/>
    <w:multiLevelType w:val="hybridMultilevel"/>
    <w:tmpl w:val="EF80A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4C55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BD459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C56E7B"/>
    <w:multiLevelType w:val="multilevel"/>
    <w:tmpl w:val="552A9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FA06E2"/>
    <w:multiLevelType w:val="hybridMultilevel"/>
    <w:tmpl w:val="6C68606A"/>
    <w:lvl w:ilvl="0" w:tplc="3118DE0A">
      <w:start w:val="1"/>
      <w:numFmt w:val="bullet"/>
      <w:lvlText w:val=""/>
      <w:lvlJc w:val="left"/>
      <w:pPr>
        <w:tabs>
          <w:tab w:val="num" w:pos="720"/>
        </w:tabs>
        <w:ind w:left="720" w:hanging="360"/>
      </w:pPr>
      <w:rPr>
        <w:rFonts w:ascii="Wingdings" w:hAnsi="Wingdings" w:hint="default"/>
      </w:rPr>
    </w:lvl>
    <w:lvl w:ilvl="1" w:tplc="BF9E9952" w:tentative="1">
      <w:start w:val="1"/>
      <w:numFmt w:val="bullet"/>
      <w:lvlText w:val=""/>
      <w:lvlJc w:val="left"/>
      <w:pPr>
        <w:tabs>
          <w:tab w:val="num" w:pos="1440"/>
        </w:tabs>
        <w:ind w:left="1440" w:hanging="360"/>
      </w:pPr>
      <w:rPr>
        <w:rFonts w:ascii="Wingdings" w:hAnsi="Wingdings" w:hint="default"/>
      </w:rPr>
    </w:lvl>
    <w:lvl w:ilvl="2" w:tplc="50508FDC" w:tentative="1">
      <w:start w:val="1"/>
      <w:numFmt w:val="bullet"/>
      <w:lvlText w:val=""/>
      <w:lvlJc w:val="left"/>
      <w:pPr>
        <w:tabs>
          <w:tab w:val="num" w:pos="2160"/>
        </w:tabs>
        <w:ind w:left="2160" w:hanging="360"/>
      </w:pPr>
      <w:rPr>
        <w:rFonts w:ascii="Wingdings" w:hAnsi="Wingdings" w:hint="default"/>
      </w:rPr>
    </w:lvl>
    <w:lvl w:ilvl="3" w:tplc="4E720106" w:tentative="1">
      <w:start w:val="1"/>
      <w:numFmt w:val="bullet"/>
      <w:lvlText w:val=""/>
      <w:lvlJc w:val="left"/>
      <w:pPr>
        <w:tabs>
          <w:tab w:val="num" w:pos="2880"/>
        </w:tabs>
        <w:ind w:left="2880" w:hanging="360"/>
      </w:pPr>
      <w:rPr>
        <w:rFonts w:ascii="Wingdings" w:hAnsi="Wingdings" w:hint="default"/>
      </w:rPr>
    </w:lvl>
    <w:lvl w:ilvl="4" w:tplc="BE8464EA" w:tentative="1">
      <w:start w:val="1"/>
      <w:numFmt w:val="bullet"/>
      <w:lvlText w:val=""/>
      <w:lvlJc w:val="left"/>
      <w:pPr>
        <w:tabs>
          <w:tab w:val="num" w:pos="3600"/>
        </w:tabs>
        <w:ind w:left="3600" w:hanging="360"/>
      </w:pPr>
      <w:rPr>
        <w:rFonts w:ascii="Wingdings" w:hAnsi="Wingdings" w:hint="default"/>
      </w:rPr>
    </w:lvl>
    <w:lvl w:ilvl="5" w:tplc="D7964ABA" w:tentative="1">
      <w:start w:val="1"/>
      <w:numFmt w:val="bullet"/>
      <w:lvlText w:val=""/>
      <w:lvlJc w:val="left"/>
      <w:pPr>
        <w:tabs>
          <w:tab w:val="num" w:pos="4320"/>
        </w:tabs>
        <w:ind w:left="4320" w:hanging="360"/>
      </w:pPr>
      <w:rPr>
        <w:rFonts w:ascii="Wingdings" w:hAnsi="Wingdings" w:hint="default"/>
      </w:rPr>
    </w:lvl>
    <w:lvl w:ilvl="6" w:tplc="23A4C3F2" w:tentative="1">
      <w:start w:val="1"/>
      <w:numFmt w:val="bullet"/>
      <w:lvlText w:val=""/>
      <w:lvlJc w:val="left"/>
      <w:pPr>
        <w:tabs>
          <w:tab w:val="num" w:pos="5040"/>
        </w:tabs>
        <w:ind w:left="5040" w:hanging="360"/>
      </w:pPr>
      <w:rPr>
        <w:rFonts w:ascii="Wingdings" w:hAnsi="Wingdings" w:hint="default"/>
      </w:rPr>
    </w:lvl>
    <w:lvl w:ilvl="7" w:tplc="D346A650" w:tentative="1">
      <w:start w:val="1"/>
      <w:numFmt w:val="bullet"/>
      <w:lvlText w:val=""/>
      <w:lvlJc w:val="left"/>
      <w:pPr>
        <w:tabs>
          <w:tab w:val="num" w:pos="5760"/>
        </w:tabs>
        <w:ind w:left="5760" w:hanging="360"/>
      </w:pPr>
      <w:rPr>
        <w:rFonts w:ascii="Wingdings" w:hAnsi="Wingdings" w:hint="default"/>
      </w:rPr>
    </w:lvl>
    <w:lvl w:ilvl="8" w:tplc="FED4B4AC"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0"/>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F5140"/>
    <w:rsid w:val="000401E3"/>
    <w:rsid w:val="00053D91"/>
    <w:rsid w:val="00060274"/>
    <w:rsid w:val="00060A7D"/>
    <w:rsid w:val="000B4E63"/>
    <w:rsid w:val="000D545C"/>
    <w:rsid w:val="001079F4"/>
    <w:rsid w:val="001738C1"/>
    <w:rsid w:val="001D13CC"/>
    <w:rsid w:val="001D6A86"/>
    <w:rsid w:val="001E02B1"/>
    <w:rsid w:val="001E7B42"/>
    <w:rsid w:val="00200CC7"/>
    <w:rsid w:val="002A2499"/>
    <w:rsid w:val="002D4F0B"/>
    <w:rsid w:val="002F566F"/>
    <w:rsid w:val="0030792C"/>
    <w:rsid w:val="00384379"/>
    <w:rsid w:val="003A2901"/>
    <w:rsid w:val="003B7BD2"/>
    <w:rsid w:val="003C6DC6"/>
    <w:rsid w:val="003E6CF0"/>
    <w:rsid w:val="004111AD"/>
    <w:rsid w:val="00417681"/>
    <w:rsid w:val="00455CD8"/>
    <w:rsid w:val="004952E7"/>
    <w:rsid w:val="004A7B58"/>
    <w:rsid w:val="004C4EAC"/>
    <w:rsid w:val="004D1005"/>
    <w:rsid w:val="00512585"/>
    <w:rsid w:val="0051734A"/>
    <w:rsid w:val="00524E19"/>
    <w:rsid w:val="00534A9A"/>
    <w:rsid w:val="00564C6F"/>
    <w:rsid w:val="005A4316"/>
    <w:rsid w:val="005B028A"/>
    <w:rsid w:val="005F3A78"/>
    <w:rsid w:val="005F7944"/>
    <w:rsid w:val="00605B9C"/>
    <w:rsid w:val="006304DF"/>
    <w:rsid w:val="00651141"/>
    <w:rsid w:val="00673E9D"/>
    <w:rsid w:val="00686066"/>
    <w:rsid w:val="006A2FE8"/>
    <w:rsid w:val="00706102"/>
    <w:rsid w:val="00726BA8"/>
    <w:rsid w:val="00750657"/>
    <w:rsid w:val="007561CE"/>
    <w:rsid w:val="00777EEE"/>
    <w:rsid w:val="00797806"/>
    <w:rsid w:val="007A5E6E"/>
    <w:rsid w:val="007D71DE"/>
    <w:rsid w:val="007F5140"/>
    <w:rsid w:val="0080043E"/>
    <w:rsid w:val="008151FD"/>
    <w:rsid w:val="00854473"/>
    <w:rsid w:val="00873480"/>
    <w:rsid w:val="008D1223"/>
    <w:rsid w:val="009108D6"/>
    <w:rsid w:val="00915C7E"/>
    <w:rsid w:val="009355E6"/>
    <w:rsid w:val="0094570A"/>
    <w:rsid w:val="00956572"/>
    <w:rsid w:val="0096374A"/>
    <w:rsid w:val="0097205A"/>
    <w:rsid w:val="0098133E"/>
    <w:rsid w:val="009B1D0D"/>
    <w:rsid w:val="009F4FC9"/>
    <w:rsid w:val="00A27B0C"/>
    <w:rsid w:val="00A358FE"/>
    <w:rsid w:val="00A40AEF"/>
    <w:rsid w:val="00A65F04"/>
    <w:rsid w:val="00A70850"/>
    <w:rsid w:val="00A7263A"/>
    <w:rsid w:val="00AB4D09"/>
    <w:rsid w:val="00AD46F2"/>
    <w:rsid w:val="00AF0DE3"/>
    <w:rsid w:val="00AF1143"/>
    <w:rsid w:val="00B51841"/>
    <w:rsid w:val="00BA45AB"/>
    <w:rsid w:val="00BD2575"/>
    <w:rsid w:val="00BD4A23"/>
    <w:rsid w:val="00BD643E"/>
    <w:rsid w:val="00C236DC"/>
    <w:rsid w:val="00C4348E"/>
    <w:rsid w:val="00C52E6F"/>
    <w:rsid w:val="00CD30DA"/>
    <w:rsid w:val="00D4280A"/>
    <w:rsid w:val="00D5374B"/>
    <w:rsid w:val="00D656E0"/>
    <w:rsid w:val="00D67FE1"/>
    <w:rsid w:val="00DA5B7B"/>
    <w:rsid w:val="00DD7AC3"/>
    <w:rsid w:val="00DF5792"/>
    <w:rsid w:val="00E10A02"/>
    <w:rsid w:val="00E11EDC"/>
    <w:rsid w:val="00E5556F"/>
    <w:rsid w:val="00E555B3"/>
    <w:rsid w:val="00EC768E"/>
    <w:rsid w:val="00ED3129"/>
    <w:rsid w:val="00F310B4"/>
    <w:rsid w:val="00F31F1F"/>
    <w:rsid w:val="00F372A4"/>
    <w:rsid w:val="00F413D6"/>
    <w:rsid w:val="00F4161A"/>
    <w:rsid w:val="00FA0481"/>
    <w:rsid w:val="00FA663C"/>
    <w:rsid w:val="00FD0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oNotEmbedSmartTags/>
  <w:decimalSymbol w:val="."/>
  <w:listSeparator w:val=","/>
  <w14:docId w14:val="3FF652C0"/>
  <w15:docId w15:val="{B6F7689B-9EB0-418A-8A57-32C4617B6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850"/>
    <w:rPr>
      <w:sz w:val="24"/>
      <w:lang w:eastAsia="en-US"/>
    </w:rPr>
  </w:style>
  <w:style w:type="paragraph" w:styleId="Heading1">
    <w:name w:val="heading 1"/>
    <w:basedOn w:val="Normal"/>
    <w:next w:val="Normal"/>
    <w:link w:val="Heading1Char"/>
    <w:qFormat/>
    <w:rsid w:val="008734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8734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151FD"/>
    <w:pPr>
      <w:keepNext/>
      <w:spacing w:line="280" w:lineRule="exact"/>
      <w:outlineLvl w:val="2"/>
    </w:pPr>
    <w:rPr>
      <w:b/>
      <w:sz w:val="22"/>
      <w:u w:val="single"/>
      <w:lang w:eastAsia="en-GB"/>
    </w:rPr>
  </w:style>
  <w:style w:type="paragraph" w:styleId="Heading4">
    <w:name w:val="heading 4"/>
    <w:basedOn w:val="Normal"/>
    <w:next w:val="Normal"/>
    <w:link w:val="Heading4Char"/>
    <w:semiHidden/>
    <w:unhideWhenUsed/>
    <w:qFormat/>
    <w:rsid w:val="0087348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87348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F5140"/>
    <w:rPr>
      <w:rFonts w:ascii="Lucida Grande" w:hAnsi="Lucida Grande"/>
      <w:sz w:val="18"/>
      <w:szCs w:val="18"/>
    </w:rPr>
  </w:style>
  <w:style w:type="paragraph" w:styleId="Header">
    <w:name w:val="header"/>
    <w:basedOn w:val="Normal"/>
    <w:rsid w:val="00D13186"/>
    <w:pPr>
      <w:tabs>
        <w:tab w:val="center" w:pos="4320"/>
        <w:tab w:val="right" w:pos="8640"/>
      </w:tabs>
    </w:pPr>
  </w:style>
  <w:style w:type="paragraph" w:styleId="Footer">
    <w:name w:val="footer"/>
    <w:basedOn w:val="Normal"/>
    <w:semiHidden/>
    <w:rsid w:val="00D13186"/>
    <w:pPr>
      <w:tabs>
        <w:tab w:val="center" w:pos="4320"/>
        <w:tab w:val="right" w:pos="8640"/>
      </w:tabs>
    </w:pPr>
  </w:style>
  <w:style w:type="character" w:styleId="Emphasis">
    <w:name w:val="Emphasis"/>
    <w:basedOn w:val="DefaultParagraphFont"/>
    <w:qFormat/>
    <w:rsid w:val="002F566F"/>
    <w:rPr>
      <w:i/>
      <w:iCs/>
    </w:rPr>
  </w:style>
  <w:style w:type="paragraph" w:styleId="ListParagraph">
    <w:name w:val="List Paragraph"/>
    <w:basedOn w:val="Normal"/>
    <w:uiPriority w:val="34"/>
    <w:qFormat/>
    <w:rsid w:val="00D67FE1"/>
    <w:pPr>
      <w:ind w:left="720"/>
      <w:contextualSpacing/>
    </w:pPr>
  </w:style>
  <w:style w:type="character" w:customStyle="1" w:styleId="Heading3Char">
    <w:name w:val="Heading 3 Char"/>
    <w:basedOn w:val="DefaultParagraphFont"/>
    <w:link w:val="Heading3"/>
    <w:rsid w:val="008151FD"/>
    <w:rPr>
      <w:b/>
      <w:sz w:val="22"/>
      <w:u w:val="single"/>
    </w:rPr>
  </w:style>
  <w:style w:type="paragraph" w:styleId="BodyText">
    <w:name w:val="Body Text"/>
    <w:basedOn w:val="Normal"/>
    <w:link w:val="BodyTextChar"/>
    <w:rsid w:val="008151FD"/>
    <w:pPr>
      <w:spacing w:line="280" w:lineRule="exact"/>
      <w:jc w:val="both"/>
    </w:pPr>
    <w:rPr>
      <w:lang w:eastAsia="en-GB"/>
    </w:rPr>
  </w:style>
  <w:style w:type="character" w:customStyle="1" w:styleId="BodyTextChar">
    <w:name w:val="Body Text Char"/>
    <w:basedOn w:val="DefaultParagraphFont"/>
    <w:link w:val="BodyText"/>
    <w:rsid w:val="008151FD"/>
    <w:rPr>
      <w:sz w:val="24"/>
    </w:rPr>
  </w:style>
  <w:style w:type="paragraph" w:customStyle="1" w:styleId="Directorate">
    <w:name w:val="Directorate"/>
    <w:basedOn w:val="Normal"/>
    <w:rsid w:val="008151FD"/>
    <w:pPr>
      <w:spacing w:after="280" w:line="280" w:lineRule="exact"/>
    </w:pPr>
    <w:rPr>
      <w:rFonts w:ascii="Helvetica" w:hAnsi="Helvetica"/>
      <w:lang w:eastAsia="en-GB"/>
    </w:rPr>
  </w:style>
  <w:style w:type="paragraph" w:styleId="BodyText2">
    <w:name w:val="Body Text 2"/>
    <w:basedOn w:val="Normal"/>
    <w:link w:val="BodyText2Char"/>
    <w:rsid w:val="008151FD"/>
    <w:pPr>
      <w:spacing w:line="280" w:lineRule="exact"/>
      <w:jc w:val="both"/>
    </w:pPr>
    <w:rPr>
      <w:sz w:val="22"/>
      <w:lang w:eastAsia="en-GB"/>
    </w:rPr>
  </w:style>
  <w:style w:type="character" w:customStyle="1" w:styleId="BodyText2Char">
    <w:name w:val="Body Text 2 Char"/>
    <w:basedOn w:val="DefaultParagraphFont"/>
    <w:link w:val="BodyText2"/>
    <w:rsid w:val="008151FD"/>
    <w:rPr>
      <w:sz w:val="22"/>
    </w:rPr>
  </w:style>
  <w:style w:type="character" w:customStyle="1" w:styleId="Heading1Char">
    <w:name w:val="Heading 1 Char"/>
    <w:basedOn w:val="DefaultParagraphFont"/>
    <w:link w:val="Heading1"/>
    <w:rsid w:val="00873480"/>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semiHidden/>
    <w:rsid w:val="00873480"/>
    <w:rPr>
      <w:rFonts w:asciiTheme="majorHAnsi" w:eastAsiaTheme="majorEastAsia" w:hAnsiTheme="majorHAnsi" w:cstheme="majorBidi"/>
      <w:b/>
      <w:bCs/>
      <w:color w:val="4F81BD" w:themeColor="accent1"/>
      <w:sz w:val="26"/>
      <w:szCs w:val="26"/>
      <w:lang w:eastAsia="en-US"/>
    </w:rPr>
  </w:style>
  <w:style w:type="character" w:customStyle="1" w:styleId="Heading4Char">
    <w:name w:val="Heading 4 Char"/>
    <w:basedOn w:val="DefaultParagraphFont"/>
    <w:link w:val="Heading4"/>
    <w:semiHidden/>
    <w:rsid w:val="00873480"/>
    <w:rPr>
      <w:rFonts w:asciiTheme="majorHAnsi" w:eastAsiaTheme="majorEastAsia" w:hAnsiTheme="majorHAnsi" w:cstheme="majorBidi"/>
      <w:b/>
      <w:bCs/>
      <w:i/>
      <w:iCs/>
      <w:color w:val="4F81BD" w:themeColor="accent1"/>
      <w:sz w:val="24"/>
      <w:lang w:eastAsia="en-US"/>
    </w:rPr>
  </w:style>
  <w:style w:type="character" w:customStyle="1" w:styleId="Heading5Char">
    <w:name w:val="Heading 5 Char"/>
    <w:basedOn w:val="DefaultParagraphFont"/>
    <w:link w:val="Heading5"/>
    <w:semiHidden/>
    <w:rsid w:val="00873480"/>
    <w:rPr>
      <w:rFonts w:asciiTheme="majorHAnsi" w:eastAsiaTheme="majorEastAsia" w:hAnsiTheme="majorHAnsi" w:cstheme="majorBidi"/>
      <w:color w:val="243F60" w:themeColor="accent1" w:themeShade="7F"/>
      <w:sz w:val="24"/>
      <w:lang w:eastAsia="en-US"/>
    </w:rPr>
  </w:style>
  <w:style w:type="paragraph" w:styleId="Title">
    <w:name w:val="Title"/>
    <w:basedOn w:val="Normal"/>
    <w:link w:val="TitleChar"/>
    <w:qFormat/>
    <w:rsid w:val="00651141"/>
    <w:pPr>
      <w:tabs>
        <w:tab w:val="left" w:pos="2880"/>
      </w:tabs>
      <w:jc w:val="center"/>
    </w:pPr>
    <w:rPr>
      <w:rFonts w:ascii="Tahoma" w:hAnsi="Tahoma" w:cs="Tahoma"/>
      <w:b/>
      <w:sz w:val="40"/>
      <w:szCs w:val="40"/>
    </w:rPr>
  </w:style>
  <w:style w:type="character" w:customStyle="1" w:styleId="TitleChar">
    <w:name w:val="Title Char"/>
    <w:basedOn w:val="DefaultParagraphFont"/>
    <w:link w:val="Title"/>
    <w:rsid w:val="00651141"/>
    <w:rPr>
      <w:rFonts w:ascii="Tahoma" w:hAnsi="Tahoma" w:cs="Tahoma"/>
      <w:b/>
      <w:sz w:val="40"/>
      <w:szCs w:val="40"/>
      <w:lang w:eastAsia="en-US"/>
    </w:rPr>
  </w:style>
  <w:style w:type="character" w:styleId="Hyperlink">
    <w:name w:val="Hyperlink"/>
    <w:basedOn w:val="DefaultParagraphFont"/>
    <w:unhideWhenUsed/>
    <w:rsid w:val="00E10A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592237">
      <w:bodyDiv w:val="1"/>
      <w:marLeft w:val="0"/>
      <w:marRight w:val="0"/>
      <w:marTop w:val="0"/>
      <w:marBottom w:val="0"/>
      <w:divBdr>
        <w:top w:val="none" w:sz="0" w:space="0" w:color="auto"/>
        <w:left w:val="none" w:sz="0" w:space="0" w:color="auto"/>
        <w:bottom w:val="none" w:sz="0" w:space="0" w:color="auto"/>
        <w:right w:val="none" w:sz="0" w:space="0" w:color="auto"/>
      </w:divBdr>
    </w:div>
    <w:div w:id="589702668">
      <w:bodyDiv w:val="1"/>
      <w:marLeft w:val="0"/>
      <w:marRight w:val="0"/>
      <w:marTop w:val="0"/>
      <w:marBottom w:val="0"/>
      <w:divBdr>
        <w:top w:val="none" w:sz="0" w:space="0" w:color="auto"/>
        <w:left w:val="none" w:sz="0" w:space="0" w:color="auto"/>
        <w:bottom w:val="none" w:sz="0" w:space="0" w:color="auto"/>
        <w:right w:val="none" w:sz="0" w:space="0" w:color="auto"/>
      </w:divBdr>
    </w:div>
    <w:div w:id="1207832794">
      <w:bodyDiv w:val="1"/>
      <w:marLeft w:val="0"/>
      <w:marRight w:val="0"/>
      <w:marTop w:val="0"/>
      <w:marBottom w:val="0"/>
      <w:divBdr>
        <w:top w:val="none" w:sz="0" w:space="0" w:color="auto"/>
        <w:left w:val="none" w:sz="0" w:space="0" w:color="auto"/>
        <w:bottom w:val="none" w:sz="0" w:space="0" w:color="auto"/>
        <w:right w:val="none" w:sz="0" w:space="0" w:color="auto"/>
      </w:divBdr>
      <w:divsChild>
        <w:div w:id="1697391568">
          <w:marLeft w:val="547"/>
          <w:marRight w:val="0"/>
          <w:marTop w:val="154"/>
          <w:marBottom w:val="0"/>
          <w:divBdr>
            <w:top w:val="none" w:sz="0" w:space="0" w:color="auto"/>
            <w:left w:val="none" w:sz="0" w:space="0" w:color="auto"/>
            <w:bottom w:val="none" w:sz="0" w:space="0" w:color="auto"/>
            <w:right w:val="none" w:sz="0" w:space="0" w:color="auto"/>
          </w:divBdr>
        </w:div>
        <w:div w:id="1750153996">
          <w:marLeft w:val="547"/>
          <w:marRight w:val="0"/>
          <w:marTop w:val="154"/>
          <w:marBottom w:val="0"/>
          <w:divBdr>
            <w:top w:val="none" w:sz="0" w:space="0" w:color="auto"/>
            <w:left w:val="none" w:sz="0" w:space="0" w:color="auto"/>
            <w:bottom w:val="none" w:sz="0" w:space="0" w:color="auto"/>
            <w:right w:val="none" w:sz="0" w:space="0" w:color="auto"/>
          </w:divBdr>
        </w:div>
      </w:divsChild>
    </w:div>
    <w:div w:id="196715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ifab@thomasbuxton.towerhamlets.sch.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 Cow</dc:creator>
  <cp:lastModifiedBy>Lorraine Flanagan</cp:lastModifiedBy>
  <cp:revision>6</cp:revision>
  <cp:lastPrinted>2015-05-07T09:19:00Z</cp:lastPrinted>
  <dcterms:created xsi:type="dcterms:W3CDTF">2021-03-26T09:51:00Z</dcterms:created>
  <dcterms:modified xsi:type="dcterms:W3CDTF">2021-03-26T13:50:00Z</dcterms:modified>
</cp:coreProperties>
</file>