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3092D" w14:textId="0030B83C" w:rsidR="00821BAF" w:rsidRPr="0004528A" w:rsidRDefault="002B3E93" w:rsidP="00821BAF">
      <w:pPr>
        <w:jc w:val="right"/>
        <w:rPr>
          <w:rFonts w:ascii="Arial" w:hAnsi="Arial" w:cs="Arial"/>
        </w:rPr>
      </w:pPr>
      <w:r>
        <w:rPr>
          <w:rFonts w:ascii="Arial" w:hAnsi="Arial" w:cs="Arial"/>
          <w:noProof/>
          <w:lang w:eastAsia="en-GB"/>
        </w:rPr>
        <w:drawing>
          <wp:anchor distT="0" distB="0" distL="114300" distR="114300" simplePos="0" relativeHeight="251658240" behindDoc="0" locked="0" layoutInCell="1" allowOverlap="1" wp14:anchorId="64E7D240" wp14:editId="13E5A77D">
            <wp:simplePos x="0" y="0"/>
            <wp:positionH relativeFrom="margin">
              <wp:align>center</wp:align>
            </wp:positionH>
            <wp:positionV relativeFrom="paragraph">
              <wp:posOffset>0</wp:posOffset>
            </wp:positionV>
            <wp:extent cx="1158240" cy="951230"/>
            <wp:effectExtent l="0" t="0" r="3810" b="1270"/>
            <wp:wrapThrough wrapText="bothSides">
              <wp:wrapPolygon edited="0">
                <wp:start x="0" y="0"/>
                <wp:lineTo x="0" y="21196"/>
                <wp:lineTo x="21316" y="21196"/>
                <wp:lineTo x="213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8240" cy="951230"/>
                    </a:xfrm>
                    <a:prstGeom prst="rect">
                      <a:avLst/>
                    </a:prstGeom>
                    <a:noFill/>
                  </pic:spPr>
                </pic:pic>
              </a:graphicData>
            </a:graphic>
          </wp:anchor>
        </w:drawing>
      </w:r>
    </w:p>
    <w:p w14:paraId="4913092E" w14:textId="77777777" w:rsidR="00821BAF" w:rsidRPr="0004528A" w:rsidRDefault="00821BAF" w:rsidP="00821BAF">
      <w:pPr>
        <w:rPr>
          <w:rFonts w:ascii="Arial" w:hAnsi="Arial" w:cs="Arial"/>
        </w:rPr>
      </w:pPr>
    </w:p>
    <w:p w14:paraId="4913092F" w14:textId="77777777" w:rsidR="00821BAF" w:rsidRPr="0004528A" w:rsidRDefault="00821BAF" w:rsidP="00821BAF">
      <w:pPr>
        <w:rPr>
          <w:rFonts w:ascii="Arial" w:hAnsi="Arial" w:cs="Arial"/>
        </w:rPr>
      </w:pPr>
    </w:p>
    <w:p w14:paraId="49130930" w14:textId="39916702" w:rsidR="00821BAF" w:rsidRPr="002E3EE4" w:rsidRDefault="00821BAF" w:rsidP="00821BAF">
      <w:pPr>
        <w:pStyle w:val="NoSpacing"/>
        <w:jc w:val="center"/>
        <w:rPr>
          <w:b/>
          <w:sz w:val="28"/>
          <w:szCs w:val="28"/>
        </w:rPr>
      </w:pPr>
      <w:r w:rsidRPr="002E3EE4">
        <w:rPr>
          <w:b/>
          <w:sz w:val="28"/>
          <w:szCs w:val="28"/>
        </w:rPr>
        <w:t>HALL GREEN SCHOOL</w:t>
      </w:r>
    </w:p>
    <w:p w14:paraId="49130931" w14:textId="77777777" w:rsidR="00821BAF" w:rsidRPr="002E3EE4" w:rsidRDefault="00821BAF" w:rsidP="00821BAF">
      <w:pPr>
        <w:pStyle w:val="NoSpacing"/>
        <w:jc w:val="center"/>
        <w:rPr>
          <w:b/>
          <w:sz w:val="28"/>
          <w:szCs w:val="28"/>
        </w:rPr>
      </w:pPr>
      <w:r w:rsidRPr="002E3EE4">
        <w:rPr>
          <w:b/>
          <w:sz w:val="28"/>
          <w:szCs w:val="28"/>
        </w:rPr>
        <w:t>JOB DESCRIPTION</w:t>
      </w:r>
    </w:p>
    <w:p w14:paraId="49130932" w14:textId="4B4D2A5D" w:rsidR="00821BAF" w:rsidRPr="00CB218F" w:rsidRDefault="00821BAF" w:rsidP="00821BAF">
      <w:pPr>
        <w:pStyle w:val="NoSpacing"/>
        <w:jc w:val="center"/>
        <w:rPr>
          <w:rFonts w:cstheme="minorHAnsi"/>
          <w:caps/>
        </w:rPr>
      </w:pPr>
      <w:r w:rsidRPr="00CB218F">
        <w:rPr>
          <w:b/>
          <w:caps/>
          <w:sz w:val="28"/>
          <w:szCs w:val="28"/>
        </w:rPr>
        <w:t xml:space="preserve">POST: </w:t>
      </w:r>
      <w:r w:rsidR="007C74B6" w:rsidRPr="00CB218F">
        <w:rPr>
          <w:b/>
          <w:caps/>
          <w:sz w:val="28"/>
          <w:szCs w:val="28"/>
        </w:rPr>
        <w:t>S</w:t>
      </w:r>
      <w:r w:rsidR="002B3E93" w:rsidRPr="00CB218F">
        <w:rPr>
          <w:b/>
          <w:caps/>
          <w:sz w:val="28"/>
          <w:szCs w:val="28"/>
        </w:rPr>
        <w:t>pecia</w:t>
      </w:r>
      <w:r w:rsidR="00E81868">
        <w:rPr>
          <w:b/>
          <w:caps/>
          <w:sz w:val="28"/>
          <w:szCs w:val="28"/>
        </w:rPr>
        <w:t>l Educational Needs &amp; DisabilitIES</w:t>
      </w:r>
      <w:r w:rsidR="002B3E93" w:rsidRPr="00CB218F">
        <w:rPr>
          <w:b/>
          <w:caps/>
          <w:sz w:val="28"/>
          <w:szCs w:val="28"/>
        </w:rPr>
        <w:t xml:space="preserve"> Co-ordinator (SENDC</w:t>
      </w:r>
      <w:r w:rsidR="002B3E93" w:rsidRPr="00CB218F">
        <w:rPr>
          <w:b/>
          <w:sz w:val="28"/>
          <w:szCs w:val="28"/>
        </w:rPr>
        <w:t>o</w:t>
      </w:r>
      <w:r w:rsidR="002B3E93" w:rsidRPr="00CB218F">
        <w:rPr>
          <w:b/>
          <w:caps/>
          <w:sz w:val="28"/>
          <w:szCs w:val="28"/>
        </w:rPr>
        <w:t>)</w:t>
      </w:r>
      <w:r w:rsidRPr="00CB218F">
        <w:rPr>
          <w:caps/>
        </w:rPr>
        <w:br/>
      </w:r>
    </w:p>
    <w:tbl>
      <w:tblPr>
        <w:tblStyle w:val="TableGrid"/>
        <w:tblW w:w="9923" w:type="dxa"/>
        <w:tblInd w:w="-34" w:type="dxa"/>
        <w:tblLook w:val="04A0" w:firstRow="1" w:lastRow="0" w:firstColumn="1" w:lastColumn="0" w:noHBand="0" w:noVBand="1"/>
      </w:tblPr>
      <w:tblGrid>
        <w:gridCol w:w="3261"/>
        <w:gridCol w:w="6662"/>
      </w:tblGrid>
      <w:tr w:rsidR="005340A8" w:rsidRPr="00CB218F" w14:paraId="49130935" w14:textId="77777777" w:rsidTr="00FB5847">
        <w:tc>
          <w:tcPr>
            <w:tcW w:w="3261" w:type="dxa"/>
            <w:tcBorders>
              <w:top w:val="single" w:sz="4" w:space="0" w:color="auto"/>
            </w:tcBorders>
            <w:shd w:val="clear" w:color="auto" w:fill="C6D9F1" w:themeFill="text2" w:themeFillTint="33"/>
          </w:tcPr>
          <w:p w14:paraId="49130933" w14:textId="77777777" w:rsidR="005340A8" w:rsidRPr="00CB218F" w:rsidRDefault="005340A8">
            <w:pPr>
              <w:rPr>
                <w:rFonts w:cstheme="minorHAnsi"/>
              </w:rPr>
            </w:pPr>
            <w:r w:rsidRPr="00CB218F">
              <w:rPr>
                <w:rFonts w:cstheme="minorHAnsi"/>
              </w:rPr>
              <w:t>Post Title:</w:t>
            </w:r>
          </w:p>
        </w:tc>
        <w:tc>
          <w:tcPr>
            <w:tcW w:w="6662" w:type="dxa"/>
            <w:tcBorders>
              <w:top w:val="single" w:sz="4" w:space="0" w:color="auto"/>
            </w:tcBorders>
            <w:shd w:val="clear" w:color="auto" w:fill="C6D9F1" w:themeFill="text2" w:themeFillTint="33"/>
          </w:tcPr>
          <w:p w14:paraId="49130934" w14:textId="7B5BF584" w:rsidR="005340A8" w:rsidRPr="00CB218F" w:rsidRDefault="002B3E93" w:rsidP="002D6EAE">
            <w:pPr>
              <w:rPr>
                <w:rFonts w:cstheme="minorHAnsi"/>
              </w:rPr>
            </w:pPr>
            <w:r w:rsidRPr="00CB218F">
              <w:t>Special E</w:t>
            </w:r>
            <w:r w:rsidR="00E81868">
              <w:t>ducational Needs &amp; Disabilities</w:t>
            </w:r>
            <w:bookmarkStart w:id="0" w:name="_GoBack"/>
            <w:bookmarkEnd w:id="0"/>
            <w:r w:rsidRPr="00CB218F">
              <w:t xml:space="preserve"> Co-ordinator (SENDCo)</w:t>
            </w:r>
          </w:p>
        </w:tc>
      </w:tr>
      <w:tr w:rsidR="005340A8" w14:paraId="49130938" w14:textId="77777777" w:rsidTr="003A5D94">
        <w:tc>
          <w:tcPr>
            <w:tcW w:w="3261" w:type="dxa"/>
            <w:tcBorders>
              <w:top w:val="single" w:sz="4" w:space="0" w:color="auto"/>
            </w:tcBorders>
          </w:tcPr>
          <w:p w14:paraId="49130936" w14:textId="77777777" w:rsidR="005340A8" w:rsidRPr="001E6B8A" w:rsidRDefault="005340A8">
            <w:pPr>
              <w:rPr>
                <w:rFonts w:cstheme="minorHAnsi"/>
              </w:rPr>
            </w:pPr>
            <w:r w:rsidRPr="001E6B8A">
              <w:rPr>
                <w:rFonts w:cstheme="minorHAnsi"/>
              </w:rPr>
              <w:t>Purpose:</w:t>
            </w:r>
          </w:p>
        </w:tc>
        <w:tc>
          <w:tcPr>
            <w:tcW w:w="6662" w:type="dxa"/>
            <w:tcBorders>
              <w:top w:val="single" w:sz="4" w:space="0" w:color="auto"/>
            </w:tcBorders>
          </w:tcPr>
          <w:p w14:paraId="49130937" w14:textId="63DD0412" w:rsidR="005340A8" w:rsidRPr="001E6B8A" w:rsidRDefault="005560E1" w:rsidP="002B3E93">
            <w:pPr>
              <w:rPr>
                <w:rFonts w:cstheme="minorHAnsi"/>
              </w:rPr>
            </w:pPr>
            <w:r>
              <w:rPr>
                <w:rFonts w:cstheme="minorHAnsi"/>
              </w:rPr>
              <w:t xml:space="preserve">To lead and manage the </w:t>
            </w:r>
            <w:r w:rsidR="007C74B6">
              <w:rPr>
                <w:rFonts w:cstheme="minorHAnsi"/>
              </w:rPr>
              <w:t xml:space="preserve">SEND </w:t>
            </w:r>
            <w:r>
              <w:rPr>
                <w:rFonts w:cstheme="minorHAnsi"/>
              </w:rPr>
              <w:t>provision</w:t>
            </w:r>
          </w:p>
        </w:tc>
      </w:tr>
      <w:tr w:rsidR="005340A8" w14:paraId="4913093B" w14:textId="77777777" w:rsidTr="003A5D94">
        <w:tc>
          <w:tcPr>
            <w:tcW w:w="3261" w:type="dxa"/>
            <w:tcBorders>
              <w:bottom w:val="single" w:sz="4" w:space="0" w:color="auto"/>
            </w:tcBorders>
          </w:tcPr>
          <w:p w14:paraId="49130939" w14:textId="77777777" w:rsidR="005340A8" w:rsidRPr="001E6B8A" w:rsidRDefault="005340A8">
            <w:pPr>
              <w:rPr>
                <w:rFonts w:cstheme="minorHAnsi"/>
              </w:rPr>
            </w:pPr>
            <w:r w:rsidRPr="001E6B8A">
              <w:rPr>
                <w:rFonts w:cstheme="minorHAnsi"/>
              </w:rPr>
              <w:t>Reporting to:</w:t>
            </w:r>
          </w:p>
        </w:tc>
        <w:tc>
          <w:tcPr>
            <w:tcW w:w="6662" w:type="dxa"/>
            <w:tcBorders>
              <w:bottom w:val="single" w:sz="4" w:space="0" w:color="auto"/>
            </w:tcBorders>
          </w:tcPr>
          <w:p w14:paraId="4913093A" w14:textId="37C1DD48" w:rsidR="005340A8" w:rsidRPr="001E6B8A" w:rsidRDefault="002B3E93">
            <w:pPr>
              <w:rPr>
                <w:rFonts w:cstheme="minorHAnsi"/>
              </w:rPr>
            </w:pPr>
            <w:r>
              <w:rPr>
                <w:rFonts w:cstheme="minorHAnsi"/>
              </w:rPr>
              <w:t xml:space="preserve">Assistant </w:t>
            </w:r>
            <w:r w:rsidR="005560E1">
              <w:rPr>
                <w:rFonts w:cstheme="minorHAnsi"/>
              </w:rPr>
              <w:t>Headteacher</w:t>
            </w:r>
            <w:r>
              <w:rPr>
                <w:rFonts w:cstheme="minorHAnsi"/>
              </w:rPr>
              <w:t xml:space="preserve"> (Inclusion)</w:t>
            </w:r>
          </w:p>
        </w:tc>
      </w:tr>
      <w:tr w:rsidR="008F4E61" w14:paraId="4913093E" w14:textId="77777777" w:rsidTr="003A5D94">
        <w:tc>
          <w:tcPr>
            <w:tcW w:w="3261" w:type="dxa"/>
            <w:tcBorders>
              <w:bottom w:val="single" w:sz="4" w:space="0" w:color="auto"/>
            </w:tcBorders>
          </w:tcPr>
          <w:p w14:paraId="4913093C" w14:textId="77777777" w:rsidR="008F4E61" w:rsidRPr="001E6B8A" w:rsidRDefault="008F4E61" w:rsidP="008F4E61">
            <w:pPr>
              <w:rPr>
                <w:rFonts w:cstheme="minorHAnsi"/>
              </w:rPr>
            </w:pPr>
            <w:r>
              <w:rPr>
                <w:rFonts w:cstheme="minorHAnsi"/>
              </w:rPr>
              <w:t>Line manage:</w:t>
            </w:r>
          </w:p>
        </w:tc>
        <w:tc>
          <w:tcPr>
            <w:tcW w:w="6662" w:type="dxa"/>
            <w:tcBorders>
              <w:bottom w:val="single" w:sz="4" w:space="0" w:color="auto"/>
            </w:tcBorders>
          </w:tcPr>
          <w:p w14:paraId="4913093D" w14:textId="4DFFB584" w:rsidR="008F4E61" w:rsidRDefault="008378CF" w:rsidP="008378CF">
            <w:pPr>
              <w:rPr>
                <w:rFonts w:cstheme="minorHAnsi"/>
              </w:rPr>
            </w:pPr>
            <w:r>
              <w:rPr>
                <w:rFonts w:cstheme="minorHAnsi"/>
              </w:rPr>
              <w:t>Assistant</w:t>
            </w:r>
            <w:r w:rsidR="00EA6E70">
              <w:rPr>
                <w:rFonts w:cstheme="minorHAnsi"/>
              </w:rPr>
              <w:t xml:space="preserve"> </w:t>
            </w:r>
            <w:r>
              <w:rPr>
                <w:rFonts w:cstheme="minorHAnsi"/>
              </w:rPr>
              <w:t>Administrator</w:t>
            </w:r>
            <w:r w:rsidR="008F4E61" w:rsidRPr="007A18E8">
              <w:rPr>
                <w:rFonts w:cstheme="minorHAnsi"/>
              </w:rPr>
              <w:t xml:space="preserve"> to the SENDCo</w:t>
            </w:r>
            <w:r w:rsidR="008F4E61">
              <w:rPr>
                <w:rFonts w:cstheme="minorHAnsi"/>
              </w:rPr>
              <w:t>, Teaching Assistants</w:t>
            </w:r>
          </w:p>
        </w:tc>
      </w:tr>
      <w:tr w:rsidR="00FB5847" w14:paraId="481847F5" w14:textId="77777777" w:rsidTr="00FB5847">
        <w:tc>
          <w:tcPr>
            <w:tcW w:w="9923" w:type="dxa"/>
            <w:gridSpan w:val="2"/>
            <w:shd w:val="clear" w:color="auto" w:fill="C6D9F1" w:themeFill="text2" w:themeFillTint="33"/>
          </w:tcPr>
          <w:p w14:paraId="42C985A1" w14:textId="5314DF40" w:rsidR="00FB5847" w:rsidRPr="00DB036D" w:rsidRDefault="00FB5847" w:rsidP="008F4E61">
            <w:pPr>
              <w:autoSpaceDE w:val="0"/>
              <w:autoSpaceDN w:val="0"/>
              <w:adjustRightInd w:val="0"/>
              <w:ind w:left="30"/>
            </w:pPr>
            <w:r>
              <w:t>Core tasks and responsibilities (in addition to those of a classroom teacher):</w:t>
            </w:r>
          </w:p>
        </w:tc>
      </w:tr>
      <w:tr w:rsidR="008F4E61" w14:paraId="49130943" w14:textId="77777777" w:rsidTr="003A5D94">
        <w:tc>
          <w:tcPr>
            <w:tcW w:w="9923" w:type="dxa"/>
            <w:gridSpan w:val="2"/>
            <w:shd w:val="clear" w:color="auto" w:fill="auto"/>
          </w:tcPr>
          <w:p w14:paraId="49130942" w14:textId="00EAECEE" w:rsidR="008F4E61" w:rsidRPr="00DB036D" w:rsidRDefault="008F4E61" w:rsidP="00CB218F">
            <w:pPr>
              <w:autoSpaceDE w:val="0"/>
              <w:autoSpaceDN w:val="0"/>
              <w:adjustRightInd w:val="0"/>
              <w:ind w:left="30"/>
              <w:rPr>
                <w:bCs/>
              </w:rPr>
            </w:pPr>
            <w:r w:rsidRPr="00DB036D">
              <w:t xml:space="preserve">The SENDCo, with the support of the </w:t>
            </w:r>
            <w:r w:rsidR="00403913">
              <w:t xml:space="preserve">Assistant </w:t>
            </w:r>
            <w:r w:rsidRPr="00DB036D">
              <w:t xml:space="preserve">Headteacher, will </w:t>
            </w:r>
            <w:r w:rsidRPr="00DB036D">
              <w:rPr>
                <w:bCs/>
              </w:rPr>
              <w:t>be responsible for the day-to-day operation of the SEND policy and co-ordination of specific provision to support individual pupils with SEND and to p</w:t>
            </w:r>
            <w:r w:rsidRPr="00DB036D">
              <w:t xml:space="preserve">rovide professional guidance in the area of SEND in order to secure quality first teaching, meeting the pupils’ pastoral </w:t>
            </w:r>
            <w:r w:rsidR="001517FF">
              <w:t xml:space="preserve">and academic </w:t>
            </w:r>
            <w:r w:rsidRPr="00DB036D">
              <w:t>needs</w:t>
            </w:r>
            <w:r w:rsidR="00403913">
              <w:t>,</w:t>
            </w:r>
            <w:r w:rsidRPr="00DB036D">
              <w:t xml:space="preserve"> and the effective use of resources to bring about improved standards of achievement of pupils</w:t>
            </w:r>
            <w:r w:rsidR="00403913">
              <w:t xml:space="preserve"> with SEND</w:t>
            </w:r>
            <w:r w:rsidRPr="00DB036D">
              <w:t>.</w:t>
            </w:r>
          </w:p>
        </w:tc>
      </w:tr>
      <w:tr w:rsidR="008F4E61" w14:paraId="4913094A" w14:textId="77777777" w:rsidTr="00A83685">
        <w:tc>
          <w:tcPr>
            <w:tcW w:w="3261" w:type="dxa"/>
            <w:shd w:val="clear" w:color="auto" w:fill="auto"/>
          </w:tcPr>
          <w:p w14:paraId="49130944" w14:textId="77777777" w:rsidR="008F4E61" w:rsidRPr="00821BAF" w:rsidRDefault="008F4E61" w:rsidP="008F4E61">
            <w:pPr>
              <w:autoSpaceDE w:val="0"/>
              <w:autoSpaceDN w:val="0"/>
              <w:adjustRightInd w:val="0"/>
              <w:rPr>
                <w:bCs/>
              </w:rPr>
            </w:pPr>
            <w:r w:rsidRPr="00821BAF">
              <w:rPr>
                <w:bCs/>
              </w:rPr>
              <w:t>Main Responsibilities</w:t>
            </w:r>
          </w:p>
        </w:tc>
        <w:tc>
          <w:tcPr>
            <w:tcW w:w="6662" w:type="dxa"/>
            <w:shd w:val="clear" w:color="auto" w:fill="auto"/>
          </w:tcPr>
          <w:p w14:paraId="36B7FEE9" w14:textId="2BC36A29" w:rsidR="0098456A" w:rsidRPr="0073351D" w:rsidRDefault="00403913" w:rsidP="00CB218F">
            <w:pPr>
              <w:pStyle w:val="ListParagraph"/>
              <w:numPr>
                <w:ilvl w:val="0"/>
                <w:numId w:val="20"/>
              </w:numPr>
              <w:autoSpaceDE w:val="0"/>
              <w:autoSpaceDN w:val="0"/>
              <w:adjustRightInd w:val="0"/>
              <w:ind w:left="482" w:hanging="357"/>
            </w:pPr>
            <w:r w:rsidRPr="0098456A">
              <w:rPr>
                <w:bCs/>
              </w:rPr>
              <w:t>Working with the Assistant Headteacher (Inclusion), d</w:t>
            </w:r>
            <w:r w:rsidR="008F4E61" w:rsidRPr="0098456A">
              <w:rPr>
                <w:bCs/>
              </w:rPr>
              <w:t xml:space="preserve">etermine the strategic direction and development of </w:t>
            </w:r>
            <w:r w:rsidRPr="0098456A">
              <w:rPr>
                <w:bCs/>
              </w:rPr>
              <w:t xml:space="preserve">SEND </w:t>
            </w:r>
            <w:r w:rsidR="008F4E61" w:rsidRPr="0098456A">
              <w:rPr>
                <w:bCs/>
              </w:rPr>
              <w:t>policy and provision in the school</w:t>
            </w:r>
            <w:r w:rsidR="0073351D">
              <w:rPr>
                <w:bCs/>
              </w:rPr>
              <w:t>.</w:t>
            </w:r>
          </w:p>
          <w:p w14:paraId="0958F964" w14:textId="64619E05" w:rsidR="0073351D" w:rsidRPr="00AD4754" w:rsidRDefault="006758D2" w:rsidP="00CB218F">
            <w:pPr>
              <w:pStyle w:val="ListParagraph"/>
              <w:numPr>
                <w:ilvl w:val="0"/>
                <w:numId w:val="20"/>
              </w:numPr>
              <w:autoSpaceDE w:val="0"/>
              <w:autoSpaceDN w:val="0"/>
              <w:adjustRightInd w:val="0"/>
              <w:ind w:left="482" w:hanging="357"/>
            </w:pPr>
            <w:r>
              <w:t>L</w:t>
            </w:r>
            <w:r w:rsidR="0073351D">
              <w:t>ead the LINC</w:t>
            </w:r>
            <w:r w:rsidR="0073351D" w:rsidRPr="00AD4754">
              <w:t xml:space="preserve"> Department and to be instrumental in planning for continual improvement and to</w:t>
            </w:r>
            <w:r w:rsidR="0073351D">
              <w:t xml:space="preserve"> lead on </w:t>
            </w:r>
            <w:r w:rsidR="0073351D" w:rsidRPr="00AD4754">
              <w:t>the evaluation of the work of the department.</w:t>
            </w:r>
          </w:p>
          <w:p w14:paraId="49130945" w14:textId="3BAF7852" w:rsidR="008F4E61" w:rsidRPr="0098456A" w:rsidRDefault="0098456A" w:rsidP="00CB218F">
            <w:pPr>
              <w:pStyle w:val="ListParagraph"/>
              <w:numPr>
                <w:ilvl w:val="0"/>
                <w:numId w:val="20"/>
              </w:numPr>
              <w:autoSpaceDE w:val="0"/>
              <w:autoSpaceDN w:val="0"/>
              <w:adjustRightInd w:val="0"/>
              <w:ind w:left="482" w:hanging="357"/>
              <w:rPr>
                <w:bCs/>
              </w:rPr>
            </w:pPr>
            <w:r>
              <w:t>Ensure the school complies with the legal requirements for SEND as outlined in the SEND Code of Practice.</w:t>
            </w:r>
          </w:p>
          <w:p w14:paraId="0E0D680E" w14:textId="687BF54F" w:rsidR="004B3844" w:rsidRPr="008378CF" w:rsidRDefault="00EC46A2" w:rsidP="00CB218F">
            <w:pPr>
              <w:pStyle w:val="4Bulletedcopyblue"/>
              <w:numPr>
                <w:ilvl w:val="0"/>
                <w:numId w:val="20"/>
              </w:numPr>
              <w:spacing w:after="0"/>
              <w:ind w:left="482" w:hanging="357"/>
              <w:rPr>
                <w:rFonts w:asciiTheme="minorHAnsi" w:hAnsiTheme="minorHAnsi" w:cstheme="minorHAnsi"/>
                <w:sz w:val="22"/>
                <w:szCs w:val="22"/>
              </w:rPr>
            </w:pPr>
            <w:r>
              <w:rPr>
                <w:rFonts w:asciiTheme="minorHAnsi" w:hAnsiTheme="minorHAnsi" w:cstheme="minorHAnsi"/>
                <w:sz w:val="22"/>
                <w:szCs w:val="22"/>
              </w:rPr>
              <w:t>M</w:t>
            </w:r>
            <w:r w:rsidR="004B3844" w:rsidRPr="008378CF">
              <w:rPr>
                <w:rFonts w:asciiTheme="minorHAnsi" w:hAnsiTheme="minorHAnsi" w:cstheme="minorHAnsi"/>
                <w:sz w:val="22"/>
                <w:szCs w:val="22"/>
              </w:rPr>
              <w:t>onitor and review the quality of</w:t>
            </w:r>
            <w:r>
              <w:rPr>
                <w:rFonts w:asciiTheme="minorHAnsi" w:hAnsiTheme="minorHAnsi" w:cstheme="minorHAnsi"/>
                <w:sz w:val="22"/>
                <w:szCs w:val="22"/>
              </w:rPr>
              <w:t xml:space="preserve"> SEND</w:t>
            </w:r>
            <w:r w:rsidR="004B3844" w:rsidRPr="008378CF">
              <w:rPr>
                <w:rFonts w:asciiTheme="minorHAnsi" w:hAnsiTheme="minorHAnsi" w:cstheme="minorHAnsi"/>
                <w:sz w:val="22"/>
                <w:szCs w:val="22"/>
              </w:rPr>
              <w:t xml:space="preserve"> provision</w:t>
            </w:r>
            <w:r w:rsidRPr="008378CF">
              <w:rPr>
                <w:rFonts w:asciiTheme="minorHAnsi" w:hAnsiTheme="minorHAnsi" w:cstheme="minorHAnsi"/>
                <w:sz w:val="22"/>
                <w:szCs w:val="22"/>
              </w:rPr>
              <w:t>.</w:t>
            </w:r>
          </w:p>
          <w:p w14:paraId="01741194" w14:textId="34F6E0B6" w:rsidR="00EC46A2" w:rsidRPr="008378CF" w:rsidRDefault="00EC46A2" w:rsidP="00CB218F">
            <w:pPr>
              <w:pStyle w:val="4Bulletedcopyblue"/>
              <w:numPr>
                <w:ilvl w:val="0"/>
                <w:numId w:val="20"/>
              </w:numPr>
              <w:spacing w:after="0"/>
              <w:ind w:left="482" w:hanging="357"/>
              <w:rPr>
                <w:rFonts w:asciiTheme="minorHAnsi" w:hAnsiTheme="minorHAnsi" w:cstheme="minorHAnsi"/>
                <w:sz w:val="22"/>
                <w:szCs w:val="22"/>
              </w:rPr>
            </w:pPr>
            <w:r w:rsidRPr="008378CF">
              <w:rPr>
                <w:rFonts w:asciiTheme="minorHAnsi" w:hAnsiTheme="minorHAnsi" w:cstheme="minorHAnsi"/>
                <w:sz w:val="22"/>
                <w:szCs w:val="22"/>
              </w:rPr>
              <w:t>Make sure the SEN</w:t>
            </w:r>
            <w:r w:rsidR="006758D2">
              <w:rPr>
                <w:rFonts w:asciiTheme="minorHAnsi" w:hAnsiTheme="minorHAnsi" w:cstheme="minorHAnsi"/>
                <w:sz w:val="22"/>
                <w:szCs w:val="22"/>
              </w:rPr>
              <w:t>D policy is put into practice.</w:t>
            </w:r>
          </w:p>
          <w:p w14:paraId="0F27608F" w14:textId="196DF1A4" w:rsidR="001517FF" w:rsidRPr="00EC46A2" w:rsidRDefault="00EC46A2" w:rsidP="00CB218F">
            <w:pPr>
              <w:pStyle w:val="ListParagraph"/>
              <w:numPr>
                <w:ilvl w:val="0"/>
                <w:numId w:val="20"/>
              </w:numPr>
              <w:autoSpaceDE w:val="0"/>
              <w:autoSpaceDN w:val="0"/>
              <w:adjustRightInd w:val="0"/>
              <w:ind w:left="482" w:hanging="357"/>
              <w:rPr>
                <w:rFonts w:cstheme="minorHAnsi"/>
                <w:bCs/>
              </w:rPr>
            </w:pPr>
            <w:r w:rsidRPr="00EC46A2">
              <w:rPr>
                <w:rFonts w:cstheme="minorHAnsi"/>
              </w:rPr>
              <w:t>Maintain up-to-date knowledge of national and local initiatives that may affect the school’s policy and practice</w:t>
            </w:r>
            <w:r>
              <w:rPr>
                <w:rFonts w:cstheme="minorHAnsi"/>
              </w:rPr>
              <w:t>.</w:t>
            </w:r>
          </w:p>
          <w:p w14:paraId="5B13EE15" w14:textId="17B185C2" w:rsidR="00403913" w:rsidRPr="004B3844" w:rsidRDefault="004B3844" w:rsidP="00CB218F">
            <w:pPr>
              <w:pStyle w:val="ListParagraph"/>
              <w:numPr>
                <w:ilvl w:val="0"/>
                <w:numId w:val="20"/>
              </w:numPr>
              <w:autoSpaceDE w:val="0"/>
              <w:autoSpaceDN w:val="0"/>
              <w:adjustRightInd w:val="0"/>
              <w:ind w:left="482" w:hanging="357"/>
              <w:rPr>
                <w:bCs/>
              </w:rPr>
            </w:pPr>
            <w:r w:rsidRPr="004B3844">
              <w:rPr>
                <w:bCs/>
              </w:rPr>
              <w:t>E</w:t>
            </w:r>
            <w:r w:rsidR="00403913" w:rsidRPr="004B3844">
              <w:rPr>
                <w:bCs/>
              </w:rPr>
              <w:t xml:space="preserve">nsuring high quality </w:t>
            </w:r>
            <w:r w:rsidR="00403913" w:rsidRPr="00EC46A2">
              <w:rPr>
                <w:bCs/>
              </w:rPr>
              <w:t>t</w:t>
            </w:r>
            <w:r w:rsidR="00A26B4F" w:rsidRPr="00EC46A2">
              <w:rPr>
                <w:bCs/>
              </w:rPr>
              <w:t xml:space="preserve">eaching and learning </w:t>
            </w:r>
            <w:r w:rsidR="00403913" w:rsidRPr="00EC46A2">
              <w:rPr>
                <w:bCs/>
              </w:rPr>
              <w:t>for SEND pupils</w:t>
            </w:r>
            <w:r w:rsidR="00CB218F">
              <w:rPr>
                <w:bCs/>
              </w:rPr>
              <w:t>.</w:t>
            </w:r>
          </w:p>
          <w:p w14:paraId="49130946" w14:textId="717CCD97" w:rsidR="008F4E61" w:rsidRPr="00821BAF" w:rsidRDefault="00403913" w:rsidP="00CB218F">
            <w:pPr>
              <w:pStyle w:val="ListParagraph"/>
              <w:numPr>
                <w:ilvl w:val="0"/>
                <w:numId w:val="20"/>
              </w:numPr>
              <w:autoSpaceDE w:val="0"/>
              <w:autoSpaceDN w:val="0"/>
              <w:adjustRightInd w:val="0"/>
              <w:ind w:left="482" w:hanging="357"/>
              <w:rPr>
                <w:bCs/>
              </w:rPr>
            </w:pPr>
            <w:r>
              <w:rPr>
                <w:bCs/>
              </w:rPr>
              <w:t xml:space="preserve">Working with the Pastoral and Welfare teams, ensuring the </w:t>
            </w:r>
            <w:r w:rsidR="00A26B4F">
              <w:rPr>
                <w:bCs/>
              </w:rPr>
              <w:t>p</w:t>
            </w:r>
            <w:r w:rsidR="008F4E61" w:rsidRPr="00821BAF">
              <w:rPr>
                <w:bCs/>
              </w:rPr>
              <w:t>astoral needs</w:t>
            </w:r>
            <w:r>
              <w:rPr>
                <w:bCs/>
              </w:rPr>
              <w:t xml:space="preserve"> of pupils with SEND are met</w:t>
            </w:r>
            <w:r w:rsidR="008F4E61">
              <w:rPr>
                <w:bCs/>
              </w:rPr>
              <w:t>.</w:t>
            </w:r>
          </w:p>
          <w:p w14:paraId="076C23C6" w14:textId="71C47B61" w:rsidR="00403913" w:rsidRPr="00EC46A2" w:rsidRDefault="008F4E61" w:rsidP="00CB218F">
            <w:pPr>
              <w:pStyle w:val="ListParagraph"/>
              <w:numPr>
                <w:ilvl w:val="0"/>
                <w:numId w:val="20"/>
              </w:numPr>
              <w:autoSpaceDE w:val="0"/>
              <w:autoSpaceDN w:val="0"/>
              <w:adjustRightInd w:val="0"/>
              <w:ind w:left="482" w:hanging="357"/>
              <w:rPr>
                <w:bCs/>
              </w:rPr>
            </w:pPr>
            <w:r w:rsidRPr="00EC46A2">
              <w:rPr>
                <w:bCs/>
              </w:rPr>
              <w:t>Leading and managing staff</w:t>
            </w:r>
            <w:r w:rsidR="00EC46A2" w:rsidRPr="00EC46A2">
              <w:rPr>
                <w:bCs/>
              </w:rPr>
              <w:t xml:space="preserve">, </w:t>
            </w:r>
            <w:r w:rsidR="001517FF">
              <w:rPr>
                <w:bCs/>
              </w:rPr>
              <w:t>p</w:t>
            </w:r>
            <w:r w:rsidRPr="00EC46A2">
              <w:rPr>
                <w:bCs/>
              </w:rPr>
              <w:t>rovid</w:t>
            </w:r>
            <w:r w:rsidR="00403913" w:rsidRPr="00EC46A2">
              <w:rPr>
                <w:bCs/>
              </w:rPr>
              <w:t>ing</w:t>
            </w:r>
            <w:r w:rsidRPr="00EC46A2">
              <w:rPr>
                <w:bCs/>
              </w:rPr>
              <w:t xml:space="preserve"> professional guidance to colleagues</w:t>
            </w:r>
            <w:r w:rsidR="00EC46A2">
              <w:rPr>
                <w:bCs/>
              </w:rPr>
              <w:t>.</w:t>
            </w:r>
          </w:p>
          <w:p w14:paraId="49130948" w14:textId="1568809F" w:rsidR="008F4E61" w:rsidRDefault="00EC46A2" w:rsidP="00CB218F">
            <w:pPr>
              <w:pStyle w:val="ListParagraph"/>
              <w:numPr>
                <w:ilvl w:val="0"/>
                <w:numId w:val="20"/>
              </w:numPr>
              <w:autoSpaceDE w:val="0"/>
              <w:autoSpaceDN w:val="0"/>
              <w:adjustRightInd w:val="0"/>
              <w:ind w:left="482" w:hanging="357"/>
              <w:rPr>
                <w:bCs/>
              </w:rPr>
            </w:pPr>
            <w:r>
              <w:rPr>
                <w:bCs/>
              </w:rPr>
              <w:t>Be a key point of contact for parents/carers and external agencies.</w:t>
            </w:r>
          </w:p>
          <w:p w14:paraId="53D8DEF6" w14:textId="26871C10" w:rsidR="00EC46A2" w:rsidRPr="001517FF" w:rsidRDefault="00EC46A2" w:rsidP="00CB218F">
            <w:pPr>
              <w:pStyle w:val="ListParagraph"/>
              <w:numPr>
                <w:ilvl w:val="0"/>
                <w:numId w:val="20"/>
              </w:numPr>
              <w:autoSpaceDE w:val="0"/>
              <w:autoSpaceDN w:val="0"/>
              <w:adjustRightInd w:val="0"/>
              <w:ind w:left="482" w:hanging="357"/>
            </w:pPr>
            <w:r>
              <w:rPr>
                <w:bCs/>
              </w:rPr>
              <w:t>Ensure e</w:t>
            </w:r>
            <w:r w:rsidR="008F4E61" w:rsidRPr="00821BAF">
              <w:rPr>
                <w:bCs/>
              </w:rPr>
              <w:t>fficient and effective deployment of staff and resources</w:t>
            </w:r>
            <w:r w:rsidR="008F4E61">
              <w:rPr>
                <w:bCs/>
              </w:rPr>
              <w:t>.</w:t>
            </w:r>
          </w:p>
          <w:p w14:paraId="5ABF633E" w14:textId="77777777" w:rsidR="001517FF" w:rsidRDefault="001517FF" w:rsidP="00CB218F">
            <w:pPr>
              <w:pStyle w:val="ListParagraph"/>
              <w:numPr>
                <w:ilvl w:val="0"/>
                <w:numId w:val="20"/>
              </w:numPr>
              <w:autoSpaceDE w:val="0"/>
              <w:autoSpaceDN w:val="0"/>
              <w:adjustRightInd w:val="0"/>
              <w:ind w:left="482" w:hanging="357"/>
            </w:pPr>
            <w:r>
              <w:t>Promote the school’s inclusive approach.</w:t>
            </w:r>
          </w:p>
          <w:p w14:paraId="21B3D466" w14:textId="77777777" w:rsidR="0073351D" w:rsidRDefault="0073351D" w:rsidP="00CB218F">
            <w:pPr>
              <w:pStyle w:val="ListParagraph"/>
              <w:numPr>
                <w:ilvl w:val="0"/>
                <w:numId w:val="20"/>
              </w:numPr>
              <w:autoSpaceDE w:val="0"/>
              <w:autoSpaceDN w:val="0"/>
              <w:adjustRightInd w:val="0"/>
              <w:ind w:left="482" w:hanging="357"/>
            </w:pPr>
            <w:r>
              <w:t>Ensure all relevant policies and information documents are published according to timelines.</w:t>
            </w:r>
          </w:p>
          <w:p w14:paraId="49130949" w14:textId="0DF11F35" w:rsidR="003623E1" w:rsidRPr="004D7FE4" w:rsidRDefault="003623E1" w:rsidP="00CB218F">
            <w:pPr>
              <w:pStyle w:val="ListParagraph"/>
              <w:numPr>
                <w:ilvl w:val="0"/>
                <w:numId w:val="20"/>
              </w:numPr>
              <w:autoSpaceDE w:val="0"/>
              <w:autoSpaceDN w:val="0"/>
              <w:adjustRightInd w:val="0"/>
              <w:ind w:left="482" w:hanging="357"/>
            </w:pPr>
            <w:r w:rsidRPr="00AD4754">
              <w:t>To contribute to the implementation of the safety regulations in accordance with the</w:t>
            </w:r>
            <w:r>
              <w:t xml:space="preserve"> </w:t>
            </w:r>
            <w:r w:rsidRPr="00AD4754">
              <w:t>Health and Safety at Work Act 1974 and other DFE guidelines</w:t>
            </w:r>
            <w:r>
              <w:t>.</w:t>
            </w:r>
          </w:p>
        </w:tc>
      </w:tr>
      <w:tr w:rsidR="00C94C71" w14:paraId="49130955" w14:textId="77777777" w:rsidTr="00FA3718">
        <w:tc>
          <w:tcPr>
            <w:tcW w:w="3261" w:type="dxa"/>
          </w:tcPr>
          <w:p w14:paraId="4913094B" w14:textId="2F343D6E" w:rsidR="00C94C71" w:rsidRPr="00DB036D" w:rsidRDefault="00C94C71" w:rsidP="00C94C71">
            <w:pPr>
              <w:autoSpaceDE w:val="0"/>
              <w:autoSpaceDN w:val="0"/>
              <w:adjustRightInd w:val="0"/>
              <w:rPr>
                <w:bCs/>
              </w:rPr>
            </w:pPr>
            <w:r w:rsidRPr="00DB036D">
              <w:rPr>
                <w:bCs/>
              </w:rPr>
              <w:t>Strategic direction of SEND</w:t>
            </w:r>
            <w:r w:rsidR="00EC46A2" w:rsidRPr="00DB036D" w:rsidDel="00EC46A2">
              <w:rPr>
                <w:bCs/>
              </w:rPr>
              <w:t xml:space="preserve"> </w:t>
            </w:r>
            <w:r w:rsidRPr="00DB036D">
              <w:rPr>
                <w:bCs/>
              </w:rPr>
              <w:t xml:space="preserve"> provision</w:t>
            </w:r>
          </w:p>
          <w:p w14:paraId="4913094C" w14:textId="77777777" w:rsidR="00C94C71" w:rsidRPr="00DB036D" w:rsidRDefault="00C94C71" w:rsidP="00C94C71">
            <w:pPr>
              <w:rPr>
                <w:rFonts w:cstheme="minorHAnsi"/>
              </w:rPr>
            </w:pPr>
          </w:p>
        </w:tc>
        <w:tc>
          <w:tcPr>
            <w:tcW w:w="6662" w:type="dxa"/>
          </w:tcPr>
          <w:p w14:paraId="4913094E" w14:textId="77777777" w:rsidR="00522704" w:rsidRPr="00DB036D" w:rsidRDefault="00C94C71" w:rsidP="00290EDF">
            <w:pPr>
              <w:pStyle w:val="ListParagraph"/>
              <w:numPr>
                <w:ilvl w:val="0"/>
                <w:numId w:val="21"/>
              </w:numPr>
              <w:autoSpaceDE w:val="0"/>
              <w:autoSpaceDN w:val="0"/>
              <w:adjustRightInd w:val="0"/>
              <w:ind w:left="482" w:hanging="357"/>
            </w:pPr>
            <w:r w:rsidRPr="00DB036D">
              <w:t>Ensure effective use of funding including its use and suggesting changes to make use of funding more effective.</w:t>
            </w:r>
          </w:p>
          <w:p w14:paraId="4913094F" w14:textId="77777777" w:rsidR="00522704" w:rsidRPr="00DB036D" w:rsidRDefault="00C94C71" w:rsidP="00290EDF">
            <w:pPr>
              <w:pStyle w:val="ListParagraph"/>
              <w:numPr>
                <w:ilvl w:val="0"/>
                <w:numId w:val="21"/>
              </w:numPr>
              <w:autoSpaceDE w:val="0"/>
              <w:autoSpaceDN w:val="0"/>
              <w:adjustRightInd w:val="0"/>
              <w:ind w:left="482" w:hanging="357"/>
            </w:pPr>
            <w:r w:rsidRPr="00DB036D">
              <w:t>Ensure effective systems of communication, including feedback about pupils’ learning to inform future planning.</w:t>
            </w:r>
          </w:p>
          <w:p w14:paraId="49130950" w14:textId="39355259" w:rsidR="00522704" w:rsidRPr="00DB036D" w:rsidRDefault="00C94C71" w:rsidP="00290EDF">
            <w:pPr>
              <w:pStyle w:val="ListParagraph"/>
              <w:numPr>
                <w:ilvl w:val="0"/>
                <w:numId w:val="21"/>
              </w:numPr>
              <w:autoSpaceDE w:val="0"/>
              <w:autoSpaceDN w:val="0"/>
              <w:adjustRightInd w:val="0"/>
              <w:ind w:left="482" w:hanging="357"/>
            </w:pPr>
            <w:r w:rsidRPr="00DB036D">
              <w:t>Monitoring the quality of SEND support by establishing effective systems to identify and meet the needs of pupils, whilst ensuring that the systems are coordinated, evaluated and regularly reviewed.</w:t>
            </w:r>
          </w:p>
          <w:p w14:paraId="49130951" w14:textId="77373E17" w:rsidR="00522704" w:rsidRDefault="00C94C71" w:rsidP="00290EDF">
            <w:pPr>
              <w:pStyle w:val="ListParagraph"/>
              <w:numPr>
                <w:ilvl w:val="0"/>
                <w:numId w:val="21"/>
              </w:numPr>
              <w:autoSpaceDE w:val="0"/>
              <w:autoSpaceDN w:val="0"/>
              <w:adjustRightInd w:val="0"/>
              <w:ind w:left="482" w:hanging="357"/>
            </w:pPr>
            <w:r w:rsidRPr="00DB036D">
              <w:t>Liaise with and coordinate the contribution of external agencies.</w:t>
            </w:r>
          </w:p>
          <w:p w14:paraId="70F71128" w14:textId="77777777" w:rsidR="00853214" w:rsidRPr="002C150C" w:rsidRDefault="00853214" w:rsidP="00290EDF">
            <w:pPr>
              <w:pStyle w:val="4Bulletedcopyblue"/>
              <w:numPr>
                <w:ilvl w:val="0"/>
                <w:numId w:val="21"/>
              </w:numPr>
              <w:spacing w:after="0"/>
              <w:ind w:left="482" w:hanging="357"/>
              <w:rPr>
                <w:rFonts w:asciiTheme="minorHAnsi" w:hAnsiTheme="minorHAnsi" w:cstheme="minorHAnsi"/>
                <w:sz w:val="22"/>
                <w:szCs w:val="22"/>
              </w:rPr>
            </w:pPr>
            <w:r w:rsidRPr="002C150C">
              <w:rPr>
                <w:rFonts w:asciiTheme="minorHAnsi" w:hAnsiTheme="minorHAnsi" w:cstheme="minorHAnsi"/>
                <w:sz w:val="22"/>
                <w:szCs w:val="22"/>
              </w:rPr>
              <w:t>Maintain an accurate SEND register and provision map</w:t>
            </w:r>
            <w:r>
              <w:rPr>
                <w:rFonts w:asciiTheme="minorHAnsi" w:hAnsiTheme="minorHAnsi" w:cstheme="minorHAnsi"/>
                <w:sz w:val="22"/>
                <w:szCs w:val="22"/>
              </w:rPr>
              <w:t>.</w:t>
            </w:r>
          </w:p>
          <w:p w14:paraId="2A598ABE" w14:textId="76D8304D" w:rsidR="00853214" w:rsidRDefault="00853214" w:rsidP="00290EDF">
            <w:pPr>
              <w:pStyle w:val="ListParagraph"/>
              <w:numPr>
                <w:ilvl w:val="0"/>
                <w:numId w:val="21"/>
              </w:numPr>
              <w:autoSpaceDE w:val="0"/>
              <w:autoSpaceDN w:val="0"/>
              <w:adjustRightInd w:val="0"/>
              <w:ind w:left="482" w:hanging="357"/>
            </w:pPr>
            <w:r>
              <w:t>Ensure records are maintained and up to date.</w:t>
            </w:r>
          </w:p>
          <w:p w14:paraId="49130954" w14:textId="0D87D2E8" w:rsidR="00C94C71" w:rsidRPr="00DB036D" w:rsidRDefault="0073351D" w:rsidP="00290EDF">
            <w:pPr>
              <w:pStyle w:val="ListParagraph"/>
              <w:numPr>
                <w:ilvl w:val="0"/>
                <w:numId w:val="21"/>
              </w:numPr>
              <w:autoSpaceDE w:val="0"/>
              <w:autoSpaceDN w:val="0"/>
              <w:adjustRightInd w:val="0"/>
              <w:ind w:left="482" w:hanging="357"/>
            </w:pPr>
            <w:r>
              <w:lastRenderedPageBreak/>
              <w:t>Ensure an effective referral system is in place to support the diagnosis of SEND.</w:t>
            </w:r>
          </w:p>
        </w:tc>
      </w:tr>
      <w:tr w:rsidR="008F4E61" w14:paraId="4913095D" w14:textId="77777777" w:rsidTr="000767E6">
        <w:tc>
          <w:tcPr>
            <w:tcW w:w="3261" w:type="dxa"/>
            <w:tcBorders>
              <w:bottom w:val="single" w:sz="4" w:space="0" w:color="auto"/>
            </w:tcBorders>
          </w:tcPr>
          <w:p w14:paraId="49130956" w14:textId="77777777" w:rsidR="008F4E61" w:rsidRPr="00821BAF" w:rsidRDefault="008F4E61" w:rsidP="008F4E61">
            <w:pPr>
              <w:autoSpaceDE w:val="0"/>
              <w:autoSpaceDN w:val="0"/>
              <w:adjustRightInd w:val="0"/>
              <w:rPr>
                <w:bCs/>
              </w:rPr>
            </w:pPr>
            <w:r w:rsidRPr="00821BAF">
              <w:rPr>
                <w:bCs/>
              </w:rPr>
              <w:lastRenderedPageBreak/>
              <w:t>Progress and Achievement of Students</w:t>
            </w:r>
          </w:p>
          <w:p w14:paraId="49130957" w14:textId="77777777" w:rsidR="008F4E61" w:rsidRPr="00821BAF" w:rsidRDefault="008F4E61" w:rsidP="008F4E61">
            <w:pPr>
              <w:rPr>
                <w:rFonts w:cstheme="minorHAnsi"/>
              </w:rPr>
            </w:pPr>
          </w:p>
          <w:p w14:paraId="49130958" w14:textId="77777777" w:rsidR="008F4E61" w:rsidRPr="00821BAF" w:rsidRDefault="008F4E61" w:rsidP="008F4E61">
            <w:pPr>
              <w:rPr>
                <w:rFonts w:cstheme="minorHAnsi"/>
              </w:rPr>
            </w:pPr>
          </w:p>
        </w:tc>
        <w:tc>
          <w:tcPr>
            <w:tcW w:w="6662" w:type="dxa"/>
            <w:tcBorders>
              <w:bottom w:val="single" w:sz="4" w:space="0" w:color="auto"/>
            </w:tcBorders>
          </w:tcPr>
          <w:p w14:paraId="49130959" w14:textId="4931FE79" w:rsidR="008F4E61" w:rsidRDefault="008F4E61" w:rsidP="00CB218F">
            <w:pPr>
              <w:pStyle w:val="ListParagraph"/>
              <w:numPr>
                <w:ilvl w:val="0"/>
                <w:numId w:val="22"/>
              </w:numPr>
              <w:autoSpaceDE w:val="0"/>
              <w:autoSpaceDN w:val="0"/>
              <w:adjustRightInd w:val="0"/>
              <w:ind w:left="484"/>
            </w:pPr>
            <w:r w:rsidRPr="004D7FE4">
              <w:t xml:space="preserve">To monitor the </w:t>
            </w:r>
            <w:r w:rsidR="00853214">
              <w:t>progress of pupils with SEND</w:t>
            </w:r>
            <w:r w:rsidRPr="004D7FE4">
              <w:t xml:space="preserve"> and to follow up the</w:t>
            </w:r>
            <w:r>
              <w:t xml:space="preserve"> data</w:t>
            </w:r>
            <w:r w:rsidRPr="004D7FE4">
              <w:t xml:space="preserve"> reviews, liaising with the</w:t>
            </w:r>
            <w:r>
              <w:t xml:space="preserve"> </w:t>
            </w:r>
            <w:r w:rsidRPr="004D7FE4">
              <w:t>pastoral</w:t>
            </w:r>
            <w:r w:rsidR="00853214">
              <w:t>, welfare, and raising achievement</w:t>
            </w:r>
            <w:r w:rsidRPr="004D7FE4">
              <w:t xml:space="preserve"> team</w:t>
            </w:r>
            <w:r w:rsidR="00853214">
              <w:t>s</w:t>
            </w:r>
            <w:r w:rsidRPr="004D7FE4">
              <w:t xml:space="preserve"> when appropriate.</w:t>
            </w:r>
          </w:p>
          <w:p w14:paraId="4913095A" w14:textId="5257374E" w:rsidR="008F4E61" w:rsidRDefault="008F4E61" w:rsidP="00CB218F">
            <w:pPr>
              <w:pStyle w:val="ListParagraph"/>
              <w:numPr>
                <w:ilvl w:val="0"/>
                <w:numId w:val="22"/>
              </w:numPr>
              <w:autoSpaceDE w:val="0"/>
              <w:autoSpaceDN w:val="0"/>
              <w:adjustRightInd w:val="0"/>
              <w:ind w:left="484"/>
            </w:pPr>
            <w:r>
              <w:t>Secure relevant services for pupils</w:t>
            </w:r>
            <w:r w:rsidR="006758D2">
              <w:t>.</w:t>
            </w:r>
          </w:p>
          <w:p w14:paraId="15A7E8C7" w14:textId="1ADABC10" w:rsidR="00EC46A2" w:rsidRPr="00853214" w:rsidRDefault="00EC46A2" w:rsidP="00CB218F">
            <w:pPr>
              <w:pStyle w:val="ListParagraph"/>
              <w:numPr>
                <w:ilvl w:val="0"/>
                <w:numId w:val="22"/>
              </w:numPr>
              <w:autoSpaceDE w:val="0"/>
              <w:autoSpaceDN w:val="0"/>
              <w:adjustRightInd w:val="0"/>
              <w:ind w:left="484"/>
            </w:pPr>
            <w:r>
              <w:rPr>
                <w:bCs/>
              </w:rPr>
              <w:t>Co-ordinate effective interventions for pupils with SEND</w:t>
            </w:r>
            <w:r w:rsidR="00853214">
              <w:rPr>
                <w:bCs/>
              </w:rPr>
              <w:t xml:space="preserve"> to support outstanding progress</w:t>
            </w:r>
            <w:r>
              <w:rPr>
                <w:bCs/>
              </w:rPr>
              <w:t>.</w:t>
            </w:r>
          </w:p>
          <w:p w14:paraId="2C01C34E" w14:textId="0DC7BED4" w:rsidR="0098456A" w:rsidRPr="004D7FE4" w:rsidRDefault="0098456A" w:rsidP="00CB218F">
            <w:pPr>
              <w:pStyle w:val="ListParagraph"/>
              <w:numPr>
                <w:ilvl w:val="0"/>
                <w:numId w:val="22"/>
              </w:numPr>
              <w:autoSpaceDE w:val="0"/>
              <w:autoSpaceDN w:val="0"/>
              <w:adjustRightInd w:val="0"/>
              <w:ind w:left="484"/>
            </w:pPr>
            <w:r>
              <w:t>Ensure s</w:t>
            </w:r>
            <w:r w:rsidRPr="004D7FE4">
              <w:t>t</w:t>
            </w:r>
            <w:r>
              <w:t xml:space="preserve">atutory responsibilities for EHCPs </w:t>
            </w:r>
            <w:r w:rsidRPr="004D7FE4">
              <w:t>and</w:t>
            </w:r>
            <w:r>
              <w:t xml:space="preserve"> </w:t>
            </w:r>
            <w:r w:rsidRPr="004D7FE4">
              <w:t>their Annual Review</w:t>
            </w:r>
            <w:r>
              <w:t xml:space="preserve"> are met</w:t>
            </w:r>
            <w:r w:rsidRPr="004D7FE4">
              <w:t>.</w:t>
            </w:r>
          </w:p>
          <w:p w14:paraId="71BC91BD" w14:textId="11A1CBEF" w:rsidR="00853214" w:rsidRDefault="00853214" w:rsidP="00CB218F">
            <w:pPr>
              <w:pStyle w:val="ListParagraph"/>
              <w:numPr>
                <w:ilvl w:val="0"/>
                <w:numId w:val="22"/>
              </w:numPr>
              <w:autoSpaceDE w:val="0"/>
              <w:autoSpaceDN w:val="0"/>
              <w:adjustRightInd w:val="0"/>
              <w:ind w:left="484"/>
            </w:pPr>
            <w:r>
              <w:rPr>
                <w:bCs/>
              </w:rPr>
              <w:t>Ensure pupil profiles are in place, kept up to date, and communicated to relevant staff.</w:t>
            </w:r>
          </w:p>
          <w:p w14:paraId="5C30E6D8" w14:textId="77777777" w:rsidR="000C44C5" w:rsidRDefault="000C44C5" w:rsidP="00CB218F">
            <w:pPr>
              <w:pStyle w:val="ListParagraph"/>
              <w:numPr>
                <w:ilvl w:val="0"/>
                <w:numId w:val="22"/>
              </w:numPr>
              <w:autoSpaceDE w:val="0"/>
              <w:autoSpaceDN w:val="0"/>
              <w:adjustRightInd w:val="0"/>
              <w:ind w:left="484"/>
            </w:pPr>
            <w:r>
              <w:t>To work with other middle leaders to ensure the needs of pupils with SEND are met across the curriculum.</w:t>
            </w:r>
          </w:p>
          <w:p w14:paraId="468EACF5" w14:textId="1DA12219" w:rsidR="000C44C5" w:rsidRDefault="008F4E61" w:rsidP="00CB218F">
            <w:pPr>
              <w:pStyle w:val="ListParagraph"/>
              <w:numPr>
                <w:ilvl w:val="0"/>
                <w:numId w:val="22"/>
              </w:numPr>
              <w:autoSpaceDE w:val="0"/>
              <w:autoSpaceDN w:val="0"/>
              <w:adjustRightInd w:val="0"/>
              <w:ind w:left="484"/>
            </w:pPr>
            <w:r w:rsidRPr="004D7FE4">
              <w:t xml:space="preserve">To liaise with feeder schools </w:t>
            </w:r>
            <w:r w:rsidR="000C44C5">
              <w:t>to ensure a smooth transition.</w:t>
            </w:r>
          </w:p>
          <w:p w14:paraId="4913095B" w14:textId="25695227" w:rsidR="008F4E61" w:rsidRPr="004D7FE4" w:rsidRDefault="000C44C5" w:rsidP="00CB218F">
            <w:pPr>
              <w:pStyle w:val="ListParagraph"/>
              <w:numPr>
                <w:ilvl w:val="0"/>
                <w:numId w:val="22"/>
              </w:numPr>
              <w:autoSpaceDE w:val="0"/>
              <w:autoSpaceDN w:val="0"/>
              <w:adjustRightInd w:val="0"/>
              <w:ind w:left="484"/>
            </w:pPr>
            <w:r>
              <w:t>To liaise with</w:t>
            </w:r>
            <w:r w:rsidR="00F764C1">
              <w:t xml:space="preserve"> </w:t>
            </w:r>
            <w:r w:rsidR="008F4E61" w:rsidRPr="004D7FE4">
              <w:t xml:space="preserve">external agencies such as Exam Boards, </w:t>
            </w:r>
            <w:r w:rsidR="00F764C1" w:rsidRPr="004D7FE4">
              <w:t>E</w:t>
            </w:r>
            <w:r w:rsidR="00F764C1">
              <w:t xml:space="preserve">ducational </w:t>
            </w:r>
            <w:r w:rsidR="008F4E61" w:rsidRPr="004D7FE4">
              <w:t>P</w:t>
            </w:r>
            <w:r w:rsidR="00F764C1">
              <w:t>sychologist</w:t>
            </w:r>
            <w:r w:rsidR="008F4E61" w:rsidRPr="004D7FE4">
              <w:t>, Alternative Education providers etc.</w:t>
            </w:r>
          </w:p>
          <w:p w14:paraId="255A10A4" w14:textId="5FCB556E" w:rsidR="008F4E61" w:rsidRDefault="008F4E61" w:rsidP="00CB218F">
            <w:pPr>
              <w:pStyle w:val="ListParagraph"/>
              <w:numPr>
                <w:ilvl w:val="0"/>
                <w:numId w:val="22"/>
              </w:numPr>
              <w:autoSpaceDE w:val="0"/>
              <w:autoSpaceDN w:val="0"/>
              <w:adjustRightInd w:val="0"/>
              <w:ind w:left="484"/>
            </w:pPr>
            <w:r w:rsidRPr="004D7FE4">
              <w:t xml:space="preserve">To </w:t>
            </w:r>
            <w:r w:rsidR="00991684">
              <w:t xml:space="preserve">work with the Senior Teaching </w:t>
            </w:r>
            <w:r w:rsidR="00F764C1">
              <w:t>A</w:t>
            </w:r>
            <w:r w:rsidR="00991684">
              <w:t xml:space="preserve">ssistant to ensure the effective </w:t>
            </w:r>
            <w:r w:rsidRPr="004D7FE4">
              <w:t>application for and of special arrangements in external examinations</w:t>
            </w:r>
            <w:r>
              <w:t xml:space="preserve"> </w:t>
            </w:r>
            <w:r w:rsidRPr="004D7FE4">
              <w:t>in conjunction with the Examinations Officer.</w:t>
            </w:r>
          </w:p>
          <w:p w14:paraId="4913095C" w14:textId="76AAE4CE" w:rsidR="0098456A" w:rsidRPr="005560E1" w:rsidRDefault="00DF6398" w:rsidP="00CB218F">
            <w:pPr>
              <w:pStyle w:val="ListParagraph"/>
              <w:numPr>
                <w:ilvl w:val="0"/>
                <w:numId w:val="22"/>
              </w:numPr>
              <w:autoSpaceDE w:val="0"/>
              <w:autoSpaceDN w:val="0"/>
              <w:adjustRightInd w:val="0"/>
              <w:ind w:left="484"/>
            </w:pPr>
            <w:r>
              <w:t>To equip pupils with the necessary academic knowledge, personal development, and social skills they need to thrive in the next phase of their education and in life.</w:t>
            </w:r>
          </w:p>
        </w:tc>
      </w:tr>
      <w:tr w:rsidR="008F4E61" w14:paraId="49130964" w14:textId="77777777" w:rsidTr="000767E6">
        <w:tc>
          <w:tcPr>
            <w:tcW w:w="3261" w:type="dxa"/>
            <w:tcBorders>
              <w:bottom w:val="single" w:sz="4" w:space="0" w:color="auto"/>
            </w:tcBorders>
          </w:tcPr>
          <w:p w14:paraId="4913095E" w14:textId="77777777" w:rsidR="008F4E61" w:rsidRPr="00821BAF" w:rsidRDefault="008F4E61" w:rsidP="008F4E61">
            <w:pPr>
              <w:autoSpaceDE w:val="0"/>
              <w:autoSpaceDN w:val="0"/>
              <w:adjustRightInd w:val="0"/>
              <w:rPr>
                <w:bCs/>
              </w:rPr>
            </w:pPr>
            <w:r w:rsidRPr="00821BAF">
              <w:rPr>
                <w:bCs/>
              </w:rPr>
              <w:t>Teaching and learning</w:t>
            </w:r>
          </w:p>
          <w:p w14:paraId="4913095F" w14:textId="77777777" w:rsidR="008F4E61" w:rsidRPr="00821BAF" w:rsidRDefault="008F4E61" w:rsidP="008F4E61">
            <w:pPr>
              <w:rPr>
                <w:rFonts w:cstheme="minorHAnsi"/>
              </w:rPr>
            </w:pPr>
          </w:p>
        </w:tc>
        <w:tc>
          <w:tcPr>
            <w:tcW w:w="6662" w:type="dxa"/>
            <w:tcBorders>
              <w:bottom w:val="single" w:sz="4" w:space="0" w:color="auto"/>
            </w:tcBorders>
          </w:tcPr>
          <w:p w14:paraId="49130961" w14:textId="32DBBFDF" w:rsidR="008F4E61" w:rsidRPr="0098456A" w:rsidRDefault="0098456A" w:rsidP="00CB218F">
            <w:pPr>
              <w:pStyle w:val="ListParagraph"/>
              <w:numPr>
                <w:ilvl w:val="0"/>
                <w:numId w:val="23"/>
              </w:numPr>
              <w:ind w:left="484"/>
              <w:rPr>
                <w:rFonts w:cstheme="minorHAnsi"/>
              </w:rPr>
            </w:pPr>
            <w:r w:rsidRPr="0098456A">
              <w:rPr>
                <w:rFonts w:cstheme="minorHAnsi"/>
              </w:rPr>
              <w:t>To d</w:t>
            </w:r>
            <w:r w:rsidR="008F4E61" w:rsidRPr="0098456A">
              <w:rPr>
                <w:rFonts w:cstheme="minorHAnsi"/>
              </w:rPr>
              <w:t>evelop and maintain policies and practices across the school that promote inclusion and high achievement through effective teaching, learning and assessment</w:t>
            </w:r>
            <w:r>
              <w:rPr>
                <w:rFonts w:cstheme="minorHAnsi"/>
              </w:rPr>
              <w:t>.</w:t>
            </w:r>
          </w:p>
          <w:p w14:paraId="75176A7C" w14:textId="335CAF58" w:rsidR="0073351D" w:rsidRPr="008378CF" w:rsidRDefault="0098456A" w:rsidP="00CB218F">
            <w:pPr>
              <w:pStyle w:val="ListParagraph"/>
              <w:numPr>
                <w:ilvl w:val="0"/>
                <w:numId w:val="23"/>
              </w:numPr>
              <w:autoSpaceDE w:val="0"/>
              <w:autoSpaceDN w:val="0"/>
              <w:adjustRightInd w:val="0"/>
              <w:ind w:left="484"/>
              <w:rPr>
                <w:b/>
                <w:bCs/>
              </w:rPr>
            </w:pPr>
            <w:r w:rsidRPr="0098456A">
              <w:rPr>
                <w:rFonts w:cstheme="minorHAnsi"/>
              </w:rPr>
              <w:t>C</w:t>
            </w:r>
            <w:r w:rsidR="008F4E61" w:rsidRPr="0098456A">
              <w:rPr>
                <w:rFonts w:cstheme="minorHAnsi"/>
              </w:rPr>
              <w:t xml:space="preserve">reate and maintain a culture and ethos that demands </w:t>
            </w:r>
            <w:r w:rsidRPr="0098456A">
              <w:rPr>
                <w:rFonts w:cstheme="minorHAnsi"/>
              </w:rPr>
              <w:t xml:space="preserve">high ambition for the academic and pastoral needs of pupils with SEND. </w:t>
            </w:r>
          </w:p>
          <w:p w14:paraId="4EE0F7E2" w14:textId="05BF9AF0" w:rsidR="0073351D" w:rsidRPr="008378CF" w:rsidRDefault="0073351D" w:rsidP="00CB218F">
            <w:pPr>
              <w:pStyle w:val="ListParagraph"/>
              <w:numPr>
                <w:ilvl w:val="0"/>
                <w:numId w:val="23"/>
              </w:numPr>
              <w:autoSpaceDE w:val="0"/>
              <w:autoSpaceDN w:val="0"/>
              <w:adjustRightInd w:val="0"/>
              <w:ind w:left="484"/>
              <w:rPr>
                <w:b/>
                <w:bCs/>
              </w:rPr>
            </w:pPr>
            <w:r>
              <w:rPr>
                <w:rFonts w:cstheme="minorHAnsi"/>
              </w:rPr>
              <w:t xml:space="preserve">In liaison with middle leaders, ensure appropriate adaptations are made within the curriculum and </w:t>
            </w:r>
            <w:r w:rsidR="00F479CC">
              <w:rPr>
                <w:rFonts w:cstheme="minorHAnsi"/>
              </w:rPr>
              <w:t>teaching</w:t>
            </w:r>
            <w:r>
              <w:rPr>
                <w:rFonts w:cstheme="minorHAnsi"/>
              </w:rPr>
              <w:t xml:space="preserve"> and learning to meet the needs of pupils with SEND.</w:t>
            </w:r>
          </w:p>
          <w:p w14:paraId="4519D696" w14:textId="77777777" w:rsidR="00F764C1" w:rsidRDefault="0073351D" w:rsidP="00CB218F">
            <w:pPr>
              <w:pStyle w:val="ListParagraph"/>
              <w:numPr>
                <w:ilvl w:val="0"/>
                <w:numId w:val="23"/>
              </w:numPr>
              <w:autoSpaceDE w:val="0"/>
              <w:autoSpaceDN w:val="0"/>
              <w:adjustRightInd w:val="0"/>
              <w:ind w:left="484"/>
            </w:pPr>
            <w:r>
              <w:t xml:space="preserve">Identify and implement appropriate assistive technologies to support pupils with SEND, ensuring they have access to tools that enhance learning, </w:t>
            </w:r>
            <w:r w:rsidR="00F764C1">
              <w:t>communication, and independence.</w:t>
            </w:r>
          </w:p>
          <w:p w14:paraId="44CFDEC2" w14:textId="06F02075" w:rsidR="0098456A" w:rsidRDefault="0098456A" w:rsidP="00CB218F">
            <w:pPr>
              <w:pStyle w:val="ListParagraph"/>
              <w:numPr>
                <w:ilvl w:val="0"/>
                <w:numId w:val="23"/>
              </w:numPr>
              <w:autoSpaceDE w:val="0"/>
              <w:autoSpaceDN w:val="0"/>
              <w:adjustRightInd w:val="0"/>
              <w:ind w:left="484"/>
            </w:pPr>
            <w:r w:rsidRPr="004D7FE4">
              <w:t xml:space="preserve">Leading INSET </w:t>
            </w:r>
            <w:r>
              <w:t>where appropriate.</w:t>
            </w:r>
          </w:p>
          <w:p w14:paraId="49130963" w14:textId="2574BBFF" w:rsidR="0098456A" w:rsidRPr="005560E1" w:rsidRDefault="0098456A" w:rsidP="00CB218F">
            <w:pPr>
              <w:pStyle w:val="ListParagraph"/>
              <w:numPr>
                <w:ilvl w:val="0"/>
                <w:numId w:val="23"/>
              </w:numPr>
              <w:autoSpaceDE w:val="0"/>
              <w:autoSpaceDN w:val="0"/>
              <w:adjustRightInd w:val="0"/>
              <w:ind w:left="484"/>
            </w:pPr>
            <w:r w:rsidRPr="004D7FE4">
              <w:t>Providing opportunities for observation of colleagues/visits to other schools in order</w:t>
            </w:r>
            <w:r>
              <w:t xml:space="preserve"> to share best practice. </w:t>
            </w:r>
          </w:p>
        </w:tc>
      </w:tr>
      <w:tr w:rsidR="008F4E61" w14:paraId="49130983" w14:textId="77777777" w:rsidTr="00290EDF">
        <w:tc>
          <w:tcPr>
            <w:tcW w:w="3261" w:type="dxa"/>
            <w:tcBorders>
              <w:bottom w:val="single" w:sz="4" w:space="0" w:color="auto"/>
            </w:tcBorders>
            <w:shd w:val="clear" w:color="auto" w:fill="auto"/>
          </w:tcPr>
          <w:p w14:paraId="49130970" w14:textId="77777777" w:rsidR="008F4E61" w:rsidRPr="00821BAF" w:rsidRDefault="008F4E61" w:rsidP="008F4E61">
            <w:pPr>
              <w:autoSpaceDE w:val="0"/>
              <w:autoSpaceDN w:val="0"/>
              <w:adjustRightInd w:val="0"/>
              <w:rPr>
                <w:bCs/>
              </w:rPr>
            </w:pPr>
            <w:r w:rsidRPr="00821BAF">
              <w:rPr>
                <w:bCs/>
              </w:rPr>
              <w:t>Leadership and Management</w:t>
            </w:r>
          </w:p>
          <w:p w14:paraId="49130971" w14:textId="77777777" w:rsidR="008F4E61" w:rsidRPr="00821BAF" w:rsidRDefault="008F4E61" w:rsidP="008F4E61">
            <w:pPr>
              <w:rPr>
                <w:rFonts w:cstheme="minorHAnsi"/>
              </w:rPr>
            </w:pPr>
          </w:p>
        </w:tc>
        <w:tc>
          <w:tcPr>
            <w:tcW w:w="6662" w:type="dxa"/>
            <w:tcBorders>
              <w:bottom w:val="single" w:sz="4" w:space="0" w:color="auto"/>
            </w:tcBorders>
            <w:shd w:val="clear" w:color="auto" w:fill="auto"/>
          </w:tcPr>
          <w:p w14:paraId="052747EE" w14:textId="1E7828F2" w:rsidR="008378CF" w:rsidRDefault="008378CF" w:rsidP="00CB218F">
            <w:pPr>
              <w:pStyle w:val="ListParagraph"/>
              <w:numPr>
                <w:ilvl w:val="0"/>
                <w:numId w:val="37"/>
              </w:numPr>
              <w:autoSpaceDE w:val="0"/>
              <w:autoSpaceDN w:val="0"/>
              <w:adjustRightInd w:val="0"/>
              <w:ind w:left="484"/>
            </w:pPr>
            <w:r>
              <w:t>Be the direct line manager for the roles named above.</w:t>
            </w:r>
          </w:p>
          <w:p w14:paraId="49130975" w14:textId="7C0C7667" w:rsidR="008F4E61" w:rsidRPr="00AD4754" w:rsidRDefault="008F4E61" w:rsidP="00CB218F">
            <w:pPr>
              <w:pStyle w:val="ListParagraph"/>
              <w:numPr>
                <w:ilvl w:val="0"/>
                <w:numId w:val="37"/>
              </w:numPr>
              <w:autoSpaceDE w:val="0"/>
              <w:autoSpaceDN w:val="0"/>
              <w:adjustRightInd w:val="0"/>
              <w:ind w:left="484"/>
            </w:pPr>
            <w:r w:rsidRPr="00AD4754">
              <w:t>To promote an atmosphere of continuing professional development and to share good</w:t>
            </w:r>
            <w:r>
              <w:t xml:space="preserve"> </w:t>
            </w:r>
            <w:r w:rsidRPr="00AD4754">
              <w:t>practice with colleagues.</w:t>
            </w:r>
          </w:p>
          <w:p w14:paraId="4913097C" w14:textId="297C3D98" w:rsidR="008F4E61" w:rsidRDefault="008F4E61" w:rsidP="00CB218F">
            <w:pPr>
              <w:pStyle w:val="ListParagraph"/>
              <w:numPr>
                <w:ilvl w:val="0"/>
                <w:numId w:val="37"/>
              </w:numPr>
              <w:autoSpaceDE w:val="0"/>
              <w:autoSpaceDN w:val="0"/>
              <w:adjustRightInd w:val="0"/>
              <w:ind w:left="484"/>
            </w:pPr>
            <w:r w:rsidRPr="00AD4754">
              <w:t>To appraise all departmental colleagues on an annual basis</w:t>
            </w:r>
            <w:r>
              <w:t xml:space="preserve"> through the school’s </w:t>
            </w:r>
            <w:r w:rsidR="00F764C1">
              <w:t>appraisal</w:t>
            </w:r>
            <w:r>
              <w:t xml:space="preserve"> process</w:t>
            </w:r>
            <w:r w:rsidRPr="00AD4754">
              <w:t>.</w:t>
            </w:r>
          </w:p>
          <w:p w14:paraId="1E53B1C9" w14:textId="615BEB0B" w:rsidR="00F764C1" w:rsidRPr="00AD4754" w:rsidRDefault="00F764C1" w:rsidP="00CB218F">
            <w:pPr>
              <w:pStyle w:val="ListParagraph"/>
              <w:numPr>
                <w:ilvl w:val="0"/>
                <w:numId w:val="37"/>
              </w:numPr>
              <w:autoSpaceDE w:val="0"/>
              <w:autoSpaceDN w:val="0"/>
              <w:adjustRightInd w:val="0"/>
              <w:ind w:left="484"/>
            </w:pPr>
            <w:r>
              <w:t>Make recommendations on pay progression where appropriate.</w:t>
            </w:r>
          </w:p>
          <w:p w14:paraId="4913097D" w14:textId="77777777" w:rsidR="008F4E61" w:rsidRPr="00AD4754" w:rsidRDefault="008F4E61" w:rsidP="00CB218F">
            <w:pPr>
              <w:pStyle w:val="ListParagraph"/>
              <w:numPr>
                <w:ilvl w:val="0"/>
                <w:numId w:val="37"/>
              </w:numPr>
              <w:autoSpaceDE w:val="0"/>
              <w:autoSpaceDN w:val="0"/>
              <w:adjustRightInd w:val="0"/>
              <w:ind w:left="484"/>
            </w:pPr>
            <w:r w:rsidRPr="00AD4754">
              <w:t>Encourage all staff to recognise and fulfil their statutory responsibilities.</w:t>
            </w:r>
          </w:p>
          <w:p w14:paraId="49130982" w14:textId="266E3EB6" w:rsidR="008F5BD9" w:rsidRPr="005560E1" w:rsidRDefault="008F4E61" w:rsidP="00CB218F">
            <w:pPr>
              <w:pStyle w:val="ListParagraph"/>
              <w:numPr>
                <w:ilvl w:val="0"/>
                <w:numId w:val="37"/>
              </w:numPr>
              <w:autoSpaceDE w:val="0"/>
              <w:autoSpaceDN w:val="0"/>
              <w:adjustRightInd w:val="0"/>
              <w:ind w:left="484"/>
            </w:pPr>
            <w:r w:rsidRPr="00AD4754">
              <w:t>Identifying the training needs of staff and organising/coordinating INSET to be delivered</w:t>
            </w:r>
            <w:r>
              <w:t xml:space="preserve"> </w:t>
            </w:r>
            <w:r w:rsidRPr="00AD4754">
              <w:t>by other professionals.</w:t>
            </w:r>
          </w:p>
        </w:tc>
      </w:tr>
      <w:tr w:rsidR="008F4E61" w14:paraId="4913099A" w14:textId="77777777" w:rsidTr="00290EDF">
        <w:tc>
          <w:tcPr>
            <w:tcW w:w="3261" w:type="dxa"/>
            <w:tcBorders>
              <w:bottom w:val="single" w:sz="4" w:space="0" w:color="auto"/>
            </w:tcBorders>
          </w:tcPr>
          <w:p w14:paraId="49130992" w14:textId="0B73A2A0" w:rsidR="008F4E61" w:rsidRPr="00821BAF" w:rsidRDefault="00290EDF" w:rsidP="008F4E61">
            <w:pPr>
              <w:autoSpaceDE w:val="0"/>
              <w:autoSpaceDN w:val="0"/>
              <w:adjustRightInd w:val="0"/>
              <w:rPr>
                <w:bCs/>
              </w:rPr>
            </w:pPr>
            <w:r>
              <w:br w:type="page"/>
            </w:r>
            <w:r w:rsidR="008F4E61" w:rsidRPr="00821BAF">
              <w:rPr>
                <w:bCs/>
              </w:rPr>
              <w:t>Efficient and effective deployment of staff and resources</w:t>
            </w:r>
          </w:p>
          <w:p w14:paraId="49130993" w14:textId="77777777" w:rsidR="008F4E61" w:rsidRPr="00821BAF" w:rsidRDefault="008F4E61" w:rsidP="008F4E61">
            <w:pPr>
              <w:rPr>
                <w:rFonts w:cstheme="minorHAnsi"/>
              </w:rPr>
            </w:pPr>
          </w:p>
          <w:p w14:paraId="49130994" w14:textId="77777777" w:rsidR="008F4E61" w:rsidRPr="00821BAF" w:rsidRDefault="008F4E61" w:rsidP="008F4E61">
            <w:pPr>
              <w:rPr>
                <w:rFonts w:cstheme="minorHAnsi"/>
              </w:rPr>
            </w:pPr>
          </w:p>
        </w:tc>
        <w:tc>
          <w:tcPr>
            <w:tcW w:w="6662" w:type="dxa"/>
            <w:tcBorders>
              <w:bottom w:val="single" w:sz="4" w:space="0" w:color="auto"/>
            </w:tcBorders>
          </w:tcPr>
          <w:p w14:paraId="49130995" w14:textId="2521F0B2" w:rsidR="008F4E61" w:rsidRPr="00BC0B84" w:rsidRDefault="008F4E61" w:rsidP="00CB218F">
            <w:pPr>
              <w:pStyle w:val="ListParagraph"/>
              <w:numPr>
                <w:ilvl w:val="0"/>
                <w:numId w:val="38"/>
              </w:numPr>
              <w:autoSpaceDE w:val="0"/>
              <w:autoSpaceDN w:val="0"/>
              <w:adjustRightInd w:val="0"/>
              <w:ind w:left="484"/>
            </w:pPr>
            <w:r w:rsidRPr="00BC0B84">
              <w:t>Manage the annu</w:t>
            </w:r>
            <w:r w:rsidR="00F764C1">
              <w:t>al department budget.</w:t>
            </w:r>
          </w:p>
          <w:p w14:paraId="49130996" w14:textId="7A292007" w:rsidR="008F4E61" w:rsidRPr="00CB218F" w:rsidRDefault="008F4E61" w:rsidP="00CB218F">
            <w:pPr>
              <w:pStyle w:val="ListParagraph"/>
              <w:numPr>
                <w:ilvl w:val="0"/>
                <w:numId w:val="38"/>
              </w:numPr>
              <w:autoSpaceDE w:val="0"/>
              <w:autoSpaceDN w:val="0"/>
              <w:adjustRightInd w:val="0"/>
              <w:ind w:left="484"/>
              <w:rPr>
                <w:rFonts w:cstheme="minorHAnsi"/>
              </w:rPr>
            </w:pPr>
            <w:r w:rsidRPr="00BC0B84">
              <w:t xml:space="preserve">Provide advice to </w:t>
            </w:r>
            <w:r w:rsidR="00F764C1">
              <w:t xml:space="preserve">the </w:t>
            </w:r>
            <w:r w:rsidR="0073351D">
              <w:t xml:space="preserve">Assistant </w:t>
            </w:r>
            <w:r w:rsidRPr="00BC0B84">
              <w:t>Head</w:t>
            </w:r>
            <w:r>
              <w:t>teacher</w:t>
            </w:r>
            <w:r w:rsidRPr="00BC0B84">
              <w:t xml:space="preserve"> relating to resource requirements, the deployment of staff</w:t>
            </w:r>
            <w:r w:rsidR="00F764C1">
              <w:t>,</w:t>
            </w:r>
            <w:r>
              <w:t xml:space="preserve"> </w:t>
            </w:r>
            <w:r w:rsidRPr="00BC0B84">
              <w:t>and timetabling in relation to the support of SEN</w:t>
            </w:r>
            <w:r>
              <w:t>D</w:t>
            </w:r>
            <w:r w:rsidRPr="00BC0B84">
              <w:t>.</w:t>
            </w:r>
          </w:p>
          <w:p w14:paraId="49130997" w14:textId="2BE78DDB" w:rsidR="00A26B4F" w:rsidRPr="00BC0B84" w:rsidRDefault="00A26B4F" w:rsidP="00CB218F">
            <w:pPr>
              <w:pStyle w:val="ListParagraph"/>
              <w:numPr>
                <w:ilvl w:val="0"/>
                <w:numId w:val="38"/>
              </w:numPr>
              <w:autoSpaceDE w:val="0"/>
              <w:autoSpaceDN w:val="0"/>
              <w:adjustRightInd w:val="0"/>
              <w:ind w:left="484"/>
            </w:pPr>
            <w:r w:rsidRPr="00BC0B84">
              <w:t>Organise and coordinate the work of colleagues to ensure appropriate deployment of</w:t>
            </w:r>
            <w:r>
              <w:t xml:space="preserve"> </w:t>
            </w:r>
            <w:r w:rsidRPr="00BC0B84">
              <w:t>learning resources</w:t>
            </w:r>
            <w:r w:rsidR="0073351D">
              <w:t>.</w:t>
            </w:r>
          </w:p>
          <w:p w14:paraId="49130999" w14:textId="20AFB796" w:rsidR="00A26B4F" w:rsidRPr="00CB218F" w:rsidRDefault="00A26B4F" w:rsidP="00290EDF">
            <w:pPr>
              <w:pStyle w:val="ListParagraph"/>
              <w:numPr>
                <w:ilvl w:val="0"/>
                <w:numId w:val="38"/>
              </w:numPr>
              <w:autoSpaceDE w:val="0"/>
              <w:autoSpaceDN w:val="0"/>
              <w:adjustRightInd w:val="0"/>
              <w:ind w:left="484"/>
              <w:rPr>
                <w:rFonts w:cstheme="minorHAnsi"/>
              </w:rPr>
            </w:pPr>
            <w:r w:rsidRPr="00BC0B84">
              <w:t>Maintain existing resources and explore opportunities to develop or incorporate new</w:t>
            </w:r>
            <w:r>
              <w:t xml:space="preserve"> </w:t>
            </w:r>
            <w:r w:rsidRPr="00BC0B84">
              <w:t>resources from the wide range available within and externally to the school.</w:t>
            </w:r>
          </w:p>
        </w:tc>
      </w:tr>
      <w:tr w:rsidR="00290EDF" w14:paraId="64F55B17" w14:textId="77777777" w:rsidTr="00290EDF">
        <w:tc>
          <w:tcPr>
            <w:tcW w:w="3261" w:type="dxa"/>
            <w:tcBorders>
              <w:top w:val="single" w:sz="4" w:space="0" w:color="auto"/>
            </w:tcBorders>
          </w:tcPr>
          <w:p w14:paraId="12A35F99" w14:textId="77777777" w:rsidR="00290EDF" w:rsidRPr="00821BAF" w:rsidRDefault="00290EDF" w:rsidP="008F4E61">
            <w:pPr>
              <w:autoSpaceDE w:val="0"/>
              <w:autoSpaceDN w:val="0"/>
              <w:adjustRightInd w:val="0"/>
              <w:rPr>
                <w:bCs/>
              </w:rPr>
            </w:pPr>
          </w:p>
        </w:tc>
        <w:tc>
          <w:tcPr>
            <w:tcW w:w="6662" w:type="dxa"/>
            <w:tcBorders>
              <w:top w:val="single" w:sz="4" w:space="0" w:color="auto"/>
            </w:tcBorders>
          </w:tcPr>
          <w:p w14:paraId="20973C69" w14:textId="42C84B7C" w:rsidR="00290EDF" w:rsidRPr="00AD4754" w:rsidRDefault="00290EDF" w:rsidP="00CB218F">
            <w:pPr>
              <w:pStyle w:val="ListParagraph"/>
              <w:numPr>
                <w:ilvl w:val="0"/>
                <w:numId w:val="38"/>
              </w:numPr>
              <w:autoSpaceDE w:val="0"/>
              <w:autoSpaceDN w:val="0"/>
              <w:adjustRightInd w:val="0"/>
              <w:ind w:left="484"/>
            </w:pPr>
            <w:r w:rsidRPr="00BC0B84">
              <w:t xml:space="preserve">Organise and manage </w:t>
            </w:r>
            <w:r>
              <w:t>the duty rota of the Teaching Assistants.</w:t>
            </w:r>
          </w:p>
        </w:tc>
      </w:tr>
      <w:tr w:rsidR="008F4E61" w14:paraId="491309A7" w14:textId="77777777" w:rsidTr="003A5D94">
        <w:tc>
          <w:tcPr>
            <w:tcW w:w="3261" w:type="dxa"/>
          </w:tcPr>
          <w:p w14:paraId="491309A2" w14:textId="77777777" w:rsidR="008F4E61" w:rsidRPr="00821BAF" w:rsidRDefault="008F4E61" w:rsidP="008F4E61">
            <w:pPr>
              <w:autoSpaceDE w:val="0"/>
              <w:autoSpaceDN w:val="0"/>
              <w:adjustRightInd w:val="0"/>
              <w:rPr>
                <w:bCs/>
              </w:rPr>
            </w:pPr>
            <w:r w:rsidRPr="00821BAF">
              <w:rPr>
                <w:bCs/>
              </w:rPr>
              <w:t>Ethos and Culture</w:t>
            </w:r>
          </w:p>
          <w:p w14:paraId="491309A3" w14:textId="77777777" w:rsidR="008F4E61" w:rsidRPr="00821BAF" w:rsidRDefault="008F4E61" w:rsidP="008F4E61">
            <w:pPr>
              <w:autoSpaceDE w:val="0"/>
              <w:autoSpaceDN w:val="0"/>
              <w:adjustRightInd w:val="0"/>
              <w:rPr>
                <w:bCs/>
              </w:rPr>
            </w:pPr>
          </w:p>
        </w:tc>
        <w:tc>
          <w:tcPr>
            <w:tcW w:w="6662" w:type="dxa"/>
          </w:tcPr>
          <w:p w14:paraId="491309A4" w14:textId="77777777" w:rsidR="008F4E61" w:rsidRPr="00AD4754" w:rsidRDefault="008F4E61" w:rsidP="00CB218F">
            <w:pPr>
              <w:pStyle w:val="ListParagraph"/>
              <w:numPr>
                <w:ilvl w:val="0"/>
                <w:numId w:val="38"/>
              </w:numPr>
              <w:autoSpaceDE w:val="0"/>
              <w:autoSpaceDN w:val="0"/>
              <w:adjustRightInd w:val="0"/>
              <w:ind w:left="484"/>
            </w:pPr>
            <w:r w:rsidRPr="00AD4754">
              <w:t>To provide leadership in promoting an ethos and culture within the department that is in</w:t>
            </w:r>
            <w:r>
              <w:t xml:space="preserve"> </w:t>
            </w:r>
            <w:r w:rsidRPr="00AD4754">
              <w:t>line with achieving the aims of the school.</w:t>
            </w:r>
          </w:p>
          <w:p w14:paraId="491309A6" w14:textId="29FD8ABD" w:rsidR="008F4E61" w:rsidRPr="00AD4754" w:rsidRDefault="008F4E61" w:rsidP="00CB218F">
            <w:pPr>
              <w:pStyle w:val="ListParagraph"/>
              <w:numPr>
                <w:ilvl w:val="0"/>
                <w:numId w:val="38"/>
              </w:numPr>
              <w:autoSpaceDE w:val="0"/>
              <w:autoSpaceDN w:val="0"/>
              <w:adjustRightInd w:val="0"/>
              <w:ind w:left="484"/>
            </w:pPr>
            <w:r w:rsidRPr="00AD4754">
              <w:t xml:space="preserve">To facilitate, within the </w:t>
            </w:r>
            <w:r w:rsidR="003623E1">
              <w:t>LINC team</w:t>
            </w:r>
            <w:r w:rsidRPr="00AD4754">
              <w:t>, behaviours that support and contribute towards</w:t>
            </w:r>
            <w:r>
              <w:t xml:space="preserve"> </w:t>
            </w:r>
            <w:r w:rsidRPr="00AD4754">
              <w:t>developing the values of the school.</w:t>
            </w:r>
          </w:p>
        </w:tc>
      </w:tr>
      <w:tr w:rsidR="00F479CC" w14:paraId="436892F9" w14:textId="77777777" w:rsidTr="003A5D94">
        <w:tc>
          <w:tcPr>
            <w:tcW w:w="3261" w:type="dxa"/>
          </w:tcPr>
          <w:p w14:paraId="255452A9" w14:textId="77777777" w:rsidR="00F479CC" w:rsidRPr="00542096" w:rsidRDefault="00F479CC" w:rsidP="00F479CC">
            <w:pPr>
              <w:rPr>
                <w:rFonts w:cstheme="minorHAnsi"/>
                <w:lang w:val="en-US"/>
              </w:rPr>
            </w:pPr>
            <w:r w:rsidRPr="00542096">
              <w:rPr>
                <w:rFonts w:cstheme="minorHAnsi"/>
                <w:lang w:val="en-US"/>
              </w:rPr>
              <w:t>General</w:t>
            </w:r>
          </w:p>
          <w:p w14:paraId="371135F2" w14:textId="77777777" w:rsidR="00F479CC" w:rsidRPr="00F479CC" w:rsidRDefault="00F479CC" w:rsidP="008F4E61">
            <w:pPr>
              <w:autoSpaceDE w:val="0"/>
              <w:autoSpaceDN w:val="0"/>
              <w:adjustRightInd w:val="0"/>
              <w:rPr>
                <w:rFonts w:cstheme="minorHAnsi"/>
                <w:bCs/>
              </w:rPr>
            </w:pPr>
          </w:p>
        </w:tc>
        <w:tc>
          <w:tcPr>
            <w:tcW w:w="6662" w:type="dxa"/>
          </w:tcPr>
          <w:p w14:paraId="6260B9DC" w14:textId="031B6D9A" w:rsidR="00F479CC" w:rsidRPr="00F479CC" w:rsidRDefault="00F479CC" w:rsidP="00CB218F">
            <w:pPr>
              <w:numPr>
                <w:ilvl w:val="0"/>
                <w:numId w:val="26"/>
              </w:numPr>
              <w:ind w:left="484"/>
              <w:rPr>
                <w:rFonts w:cstheme="minorHAnsi"/>
                <w:lang w:val="en-US"/>
              </w:rPr>
            </w:pPr>
            <w:r w:rsidRPr="00F479CC">
              <w:rPr>
                <w:rFonts w:cstheme="minorHAnsi"/>
                <w:lang w:val="en-US"/>
              </w:rPr>
              <w:t>Take responsibility for promoting and safeguarding the welfare and protection of children and young people within the school</w:t>
            </w:r>
            <w:r w:rsidR="00542096">
              <w:rPr>
                <w:rFonts w:cstheme="minorHAnsi"/>
                <w:lang w:val="en-US"/>
              </w:rPr>
              <w:t>.</w:t>
            </w:r>
          </w:p>
          <w:p w14:paraId="33C713E0" w14:textId="4E486E22" w:rsidR="00F479CC" w:rsidRPr="00F479CC" w:rsidRDefault="00F479CC" w:rsidP="00CB218F">
            <w:pPr>
              <w:numPr>
                <w:ilvl w:val="0"/>
                <w:numId w:val="26"/>
              </w:numPr>
              <w:ind w:left="484"/>
              <w:rPr>
                <w:rFonts w:cstheme="minorHAnsi"/>
                <w:lang w:val="en-US"/>
              </w:rPr>
            </w:pPr>
            <w:r w:rsidRPr="00F479CC">
              <w:rPr>
                <w:rFonts w:cstheme="minorHAnsi"/>
                <w:lang w:val="en-US"/>
              </w:rPr>
              <w:t>Working to and within school policies and procedures, including safeguarding, child protection and health and safety</w:t>
            </w:r>
            <w:r w:rsidR="00542096">
              <w:rPr>
                <w:rFonts w:cstheme="minorHAnsi"/>
                <w:lang w:val="en-US"/>
              </w:rPr>
              <w:t>.</w:t>
            </w:r>
          </w:p>
          <w:p w14:paraId="2A4F687F" w14:textId="7392995E" w:rsidR="00F479CC" w:rsidRPr="00F764C1" w:rsidRDefault="00F479CC" w:rsidP="00CB218F">
            <w:pPr>
              <w:numPr>
                <w:ilvl w:val="0"/>
                <w:numId w:val="26"/>
              </w:numPr>
              <w:ind w:left="484"/>
              <w:rPr>
                <w:rFonts w:cstheme="minorHAnsi"/>
                <w:lang w:val="en-US"/>
              </w:rPr>
            </w:pPr>
            <w:r w:rsidRPr="00F479CC">
              <w:rPr>
                <w:rFonts w:cstheme="minorHAnsi"/>
                <w:lang w:val="en-US"/>
              </w:rPr>
              <w:t>Taking care of own and other people’s health and safety</w:t>
            </w:r>
            <w:r w:rsidR="00542096">
              <w:rPr>
                <w:rFonts w:cstheme="minorHAnsi"/>
                <w:lang w:val="en-US"/>
              </w:rPr>
              <w:t>.</w:t>
            </w:r>
          </w:p>
        </w:tc>
      </w:tr>
      <w:tr w:rsidR="008F4E61" w14:paraId="491309AC" w14:textId="77777777" w:rsidTr="003A5D94">
        <w:tc>
          <w:tcPr>
            <w:tcW w:w="9923" w:type="dxa"/>
            <w:gridSpan w:val="2"/>
          </w:tcPr>
          <w:p w14:paraId="56B41C8E" w14:textId="18653855" w:rsidR="00F479CC" w:rsidRPr="00F479CC" w:rsidRDefault="00F479CC" w:rsidP="00F479CC">
            <w:pPr>
              <w:rPr>
                <w:rFonts w:cstheme="minorHAnsi"/>
              </w:rPr>
            </w:pPr>
            <w:r w:rsidRPr="00F479CC">
              <w:rPr>
                <w:rFonts w:cstheme="minorHAnsi"/>
              </w:rPr>
              <w:t xml:space="preserve">The principal responsibilities and tasks as set out above are not intended to be exhaustive. </w:t>
            </w:r>
            <w:r w:rsidR="00CB218F">
              <w:rPr>
                <w:rFonts w:cstheme="minorHAnsi"/>
              </w:rPr>
              <w:t xml:space="preserve"> </w:t>
            </w:r>
            <w:r w:rsidRPr="00F479CC">
              <w:rPr>
                <w:rFonts w:cstheme="minorHAnsi"/>
              </w:rPr>
              <w:t xml:space="preserve">The need for flexibility, accountability and team working is required. </w:t>
            </w:r>
            <w:r w:rsidR="00CB218F">
              <w:rPr>
                <w:rFonts w:cstheme="minorHAnsi"/>
              </w:rPr>
              <w:t xml:space="preserve"> </w:t>
            </w:r>
            <w:r w:rsidRPr="00F479CC">
              <w:rPr>
                <w:rFonts w:cstheme="minorHAnsi"/>
              </w:rPr>
              <w:t xml:space="preserve">The post-holder is expected to carry out any other related duties that are within the employee's skills and abilities, commensurate with the post’s grade and whenever reasonably instructed. </w:t>
            </w:r>
          </w:p>
          <w:p w14:paraId="56B854FE" w14:textId="77777777" w:rsidR="00F479CC" w:rsidRPr="00F479CC" w:rsidRDefault="00F479CC" w:rsidP="00F479CC">
            <w:pPr>
              <w:rPr>
                <w:rFonts w:cstheme="minorHAnsi"/>
              </w:rPr>
            </w:pPr>
          </w:p>
          <w:p w14:paraId="3906A06A" w14:textId="77777777" w:rsidR="00F479CC" w:rsidRPr="00F479CC" w:rsidRDefault="00F479CC" w:rsidP="00F479CC">
            <w:pPr>
              <w:rPr>
                <w:rFonts w:cstheme="minorHAnsi"/>
              </w:rPr>
            </w:pPr>
            <w:r w:rsidRPr="00F479CC">
              <w:rPr>
                <w:rFonts w:cstheme="minorHAnsi"/>
              </w:rPr>
              <w:t xml:space="preserve">The post holder will be subject to appraisal objectives which will be agreed and reviewed annually.  </w:t>
            </w:r>
          </w:p>
          <w:p w14:paraId="2A735B3C" w14:textId="77777777" w:rsidR="00F479CC" w:rsidRPr="00F479CC" w:rsidRDefault="00F479CC" w:rsidP="00F479CC">
            <w:pPr>
              <w:rPr>
                <w:rFonts w:cstheme="minorHAnsi"/>
              </w:rPr>
            </w:pPr>
          </w:p>
          <w:p w14:paraId="78A17334" w14:textId="4099175A" w:rsidR="00F479CC" w:rsidRPr="00F479CC" w:rsidRDefault="00F479CC" w:rsidP="00F479CC">
            <w:pPr>
              <w:rPr>
                <w:rFonts w:cstheme="minorHAnsi"/>
              </w:rPr>
            </w:pPr>
            <w:r w:rsidRPr="00F479CC">
              <w:rPr>
                <w:rFonts w:cstheme="minorHAnsi"/>
              </w:rPr>
              <w:t xml:space="preserve">The job description will be reviewed regularly to ensure that it relates to the role being performed and to incorporate reasonable changes that have occurred over time or are being proposed. </w:t>
            </w:r>
            <w:r w:rsidR="00290EDF">
              <w:rPr>
                <w:rFonts w:cstheme="minorHAnsi"/>
              </w:rPr>
              <w:t xml:space="preserve"> </w:t>
            </w:r>
            <w:r w:rsidRPr="00F479CC">
              <w:rPr>
                <w:rFonts w:cstheme="minorHAnsi"/>
              </w:rPr>
              <w:t>This review will be carried out in consultation with the post-holder before any changes are implemented.</w:t>
            </w:r>
          </w:p>
          <w:p w14:paraId="477264D9" w14:textId="77777777" w:rsidR="00F479CC" w:rsidRPr="00F479CC" w:rsidRDefault="00F479CC" w:rsidP="008F4E61">
            <w:pPr>
              <w:rPr>
                <w:rFonts w:cstheme="minorHAnsi"/>
              </w:rPr>
            </w:pPr>
          </w:p>
          <w:p w14:paraId="491309AB" w14:textId="19944A9A" w:rsidR="008F4E61" w:rsidRPr="00F479CC" w:rsidRDefault="008F4E61" w:rsidP="00290EDF">
            <w:pPr>
              <w:rPr>
                <w:rFonts w:cstheme="minorHAnsi"/>
              </w:rPr>
            </w:pPr>
            <w:r w:rsidRPr="00F479CC">
              <w:rPr>
                <w:rFonts w:cstheme="minorHAnsi"/>
              </w:rPr>
              <w:t>The School is committed to safeguarding and promoting the welfare of children and young people and expects all staff and volunteers to share this commitment.</w:t>
            </w:r>
          </w:p>
        </w:tc>
      </w:tr>
    </w:tbl>
    <w:p w14:paraId="491309AD" w14:textId="77777777" w:rsidR="00F905EE" w:rsidRDefault="00F905EE" w:rsidP="00BA5E94">
      <w:pPr>
        <w:spacing w:after="0"/>
      </w:pPr>
    </w:p>
    <w:sectPr w:rsidR="00F905EE" w:rsidSect="00290EDF">
      <w:pgSz w:w="11906" w:h="16838" w:code="9"/>
      <w:pgMar w:top="454" w:right="1134" w:bottom="454" w:left="1134" w:header="709" w:footer="28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DC49B9" w16cex:dateUtc="2024-11-11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F92D33" w16cid:durableId="2ADC489F"/>
  <w16cid:commentId w16cid:paraId="737EB224" w16cid:durableId="2ADC48A0"/>
  <w16cid:commentId w16cid:paraId="7FC742F9" w16cid:durableId="2ADC49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F54F0" w14:textId="77777777" w:rsidR="0099216B" w:rsidRDefault="0099216B" w:rsidP="0099216B">
      <w:pPr>
        <w:spacing w:after="0" w:line="240" w:lineRule="auto"/>
      </w:pPr>
      <w:r>
        <w:separator/>
      </w:r>
    </w:p>
  </w:endnote>
  <w:endnote w:type="continuationSeparator" w:id="0">
    <w:p w14:paraId="063DB1C6" w14:textId="77777777" w:rsidR="0099216B" w:rsidRDefault="0099216B" w:rsidP="0099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Times New Roman"/>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BDF95" w14:textId="77777777" w:rsidR="0099216B" w:rsidRDefault="0099216B" w:rsidP="0099216B">
      <w:pPr>
        <w:spacing w:after="0" w:line="240" w:lineRule="auto"/>
      </w:pPr>
      <w:r>
        <w:separator/>
      </w:r>
    </w:p>
  </w:footnote>
  <w:footnote w:type="continuationSeparator" w:id="0">
    <w:p w14:paraId="0EA52694" w14:textId="77777777" w:rsidR="0099216B" w:rsidRDefault="0099216B" w:rsidP="00992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0.75pt" o:bullet="t">
        <v:imagedata r:id="rId1"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B7934"/>
    <w:multiLevelType w:val="hybridMultilevel"/>
    <w:tmpl w:val="21DA2F9C"/>
    <w:lvl w:ilvl="0" w:tplc="DACC5E1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21815"/>
    <w:multiLevelType w:val="hybridMultilevel"/>
    <w:tmpl w:val="069E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122B6"/>
    <w:multiLevelType w:val="hybridMultilevel"/>
    <w:tmpl w:val="F788B336"/>
    <w:lvl w:ilvl="0" w:tplc="DFA6A79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8B5D18"/>
    <w:multiLevelType w:val="hybridMultilevel"/>
    <w:tmpl w:val="77AA3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220D8"/>
    <w:multiLevelType w:val="hybridMultilevel"/>
    <w:tmpl w:val="4C1ADA06"/>
    <w:lvl w:ilvl="0" w:tplc="DFA6A79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B2AFD"/>
    <w:multiLevelType w:val="hybridMultilevel"/>
    <w:tmpl w:val="FE00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5326A5"/>
    <w:multiLevelType w:val="hybridMultilevel"/>
    <w:tmpl w:val="890E463C"/>
    <w:lvl w:ilvl="0" w:tplc="DFA6A79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CF7BFE"/>
    <w:multiLevelType w:val="hybridMultilevel"/>
    <w:tmpl w:val="2D34A7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FA128F"/>
    <w:multiLevelType w:val="hybridMultilevel"/>
    <w:tmpl w:val="3EA47FAC"/>
    <w:lvl w:ilvl="0" w:tplc="DFA6A79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65787"/>
    <w:multiLevelType w:val="hybridMultilevel"/>
    <w:tmpl w:val="5EFED014"/>
    <w:lvl w:ilvl="0" w:tplc="DFA6A79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F851A2"/>
    <w:multiLevelType w:val="hybridMultilevel"/>
    <w:tmpl w:val="4A5C19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D02AD9"/>
    <w:multiLevelType w:val="hybridMultilevel"/>
    <w:tmpl w:val="102E255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33143DAE"/>
    <w:multiLevelType w:val="hybridMultilevel"/>
    <w:tmpl w:val="F70A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D21D3"/>
    <w:multiLevelType w:val="hybridMultilevel"/>
    <w:tmpl w:val="C9E4E5CE"/>
    <w:lvl w:ilvl="0" w:tplc="DFA6A79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045468"/>
    <w:multiLevelType w:val="hybridMultilevel"/>
    <w:tmpl w:val="21CA8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416696"/>
    <w:multiLevelType w:val="hybridMultilevel"/>
    <w:tmpl w:val="C0AC1C30"/>
    <w:lvl w:ilvl="0" w:tplc="DACC5E16">
      <w:numFmt w:val="bullet"/>
      <w:lvlText w:val="-"/>
      <w:lvlJc w:val="left"/>
      <w:pPr>
        <w:ind w:left="720" w:hanging="360"/>
      </w:pPr>
      <w:rPr>
        <w:rFonts w:ascii="Calibri" w:eastAsiaTheme="minorHAnsi" w:hAnsi="Calibri" w:cs="Calibri" w:hint="default"/>
      </w:rPr>
    </w:lvl>
    <w:lvl w:ilvl="1" w:tplc="DACC5E1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E6424"/>
    <w:multiLevelType w:val="hybridMultilevel"/>
    <w:tmpl w:val="E7682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FF20CA"/>
    <w:multiLevelType w:val="hybridMultilevel"/>
    <w:tmpl w:val="F3162CFA"/>
    <w:lvl w:ilvl="0" w:tplc="DACC5E1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4CE653A"/>
    <w:multiLevelType w:val="hybridMultilevel"/>
    <w:tmpl w:val="BC0A6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93A9A"/>
    <w:multiLevelType w:val="hybridMultilevel"/>
    <w:tmpl w:val="DD34D7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812E41"/>
    <w:multiLevelType w:val="hybridMultilevel"/>
    <w:tmpl w:val="672EE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6B32E9"/>
    <w:multiLevelType w:val="hybridMultilevel"/>
    <w:tmpl w:val="A70CF2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301CB1"/>
    <w:multiLevelType w:val="hybridMultilevel"/>
    <w:tmpl w:val="D298B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E97F3F"/>
    <w:multiLevelType w:val="hybridMultilevel"/>
    <w:tmpl w:val="BB9605B6"/>
    <w:lvl w:ilvl="0" w:tplc="DFA6A79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395946"/>
    <w:multiLevelType w:val="hybridMultilevel"/>
    <w:tmpl w:val="4760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0A4EFE"/>
    <w:multiLevelType w:val="hybridMultilevel"/>
    <w:tmpl w:val="5B460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6E0DFE"/>
    <w:multiLevelType w:val="hybridMultilevel"/>
    <w:tmpl w:val="6F5EE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8B36A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5F964E00"/>
    <w:multiLevelType w:val="hybridMultilevel"/>
    <w:tmpl w:val="30385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35133D"/>
    <w:multiLevelType w:val="hybridMultilevel"/>
    <w:tmpl w:val="25768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513572"/>
    <w:multiLevelType w:val="hybridMultilevel"/>
    <w:tmpl w:val="239C8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A164F5"/>
    <w:multiLevelType w:val="hybridMultilevel"/>
    <w:tmpl w:val="B2D4F122"/>
    <w:lvl w:ilvl="0" w:tplc="DFA6A79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A55205"/>
    <w:multiLevelType w:val="hybridMultilevel"/>
    <w:tmpl w:val="B9C8E794"/>
    <w:lvl w:ilvl="0" w:tplc="DFA6A79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87B6380"/>
    <w:multiLevelType w:val="hybridMultilevel"/>
    <w:tmpl w:val="CDA23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7" w15:restartNumberingAfterBreak="0">
    <w:nsid w:val="7D963647"/>
    <w:multiLevelType w:val="hybridMultilevel"/>
    <w:tmpl w:val="F928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4"/>
  </w:num>
  <w:num w:numId="4">
    <w:abstractNumId w:val="11"/>
  </w:num>
  <w:num w:numId="5">
    <w:abstractNumId w:val="15"/>
  </w:num>
  <w:num w:numId="6">
    <w:abstractNumId w:val="34"/>
  </w:num>
  <w:num w:numId="7">
    <w:abstractNumId w:val="8"/>
  </w:num>
  <w:num w:numId="8">
    <w:abstractNumId w:val="25"/>
  </w:num>
  <w:num w:numId="9">
    <w:abstractNumId w:val="6"/>
  </w:num>
  <w:num w:numId="10">
    <w:abstractNumId w:val="33"/>
  </w:num>
  <w:num w:numId="11">
    <w:abstractNumId w:val="1"/>
  </w:num>
  <w:num w:numId="12">
    <w:abstractNumId w:val="29"/>
  </w:num>
  <w:num w:numId="13">
    <w:abstractNumId w:val="21"/>
  </w:num>
  <w:num w:numId="14">
    <w:abstractNumId w:val="24"/>
  </w:num>
  <w:num w:numId="15">
    <w:abstractNumId w:val="9"/>
  </w:num>
  <w:num w:numId="16">
    <w:abstractNumId w:val="22"/>
  </w:num>
  <w:num w:numId="17">
    <w:abstractNumId w:val="12"/>
  </w:num>
  <w:num w:numId="18">
    <w:abstractNumId w:val="23"/>
  </w:num>
  <w:num w:numId="19">
    <w:abstractNumId w:val="18"/>
  </w:num>
  <w:num w:numId="20">
    <w:abstractNumId w:val="26"/>
  </w:num>
  <w:num w:numId="21">
    <w:abstractNumId w:val="14"/>
  </w:num>
  <w:num w:numId="22">
    <w:abstractNumId w:val="30"/>
  </w:num>
  <w:num w:numId="23">
    <w:abstractNumId w:val="5"/>
  </w:num>
  <w:num w:numId="24">
    <w:abstractNumId w:val="37"/>
  </w:num>
  <w:num w:numId="25">
    <w:abstractNumId w:val="20"/>
  </w:num>
  <w:num w:numId="26">
    <w:abstractNumId w:val="3"/>
  </w:num>
  <w:num w:numId="27">
    <w:abstractNumId w:val="28"/>
  </w:num>
  <w:num w:numId="28">
    <w:abstractNumId w:val="19"/>
  </w:num>
  <w:num w:numId="29">
    <w:abstractNumId w:val="2"/>
  </w:num>
  <w:num w:numId="30">
    <w:abstractNumId w:val="17"/>
  </w:num>
  <w:num w:numId="31">
    <w:abstractNumId w:val="16"/>
  </w:num>
  <w:num w:numId="32">
    <w:abstractNumId w:val="31"/>
  </w:num>
  <w:num w:numId="33">
    <w:abstractNumId w:val="27"/>
  </w:num>
  <w:num w:numId="34">
    <w:abstractNumId w:val="36"/>
  </w:num>
  <w:num w:numId="35">
    <w:abstractNumId w:val="0"/>
  </w:num>
  <w:num w:numId="36">
    <w:abstractNumId w:val="35"/>
  </w:num>
  <w:num w:numId="37">
    <w:abstractNumId w:val="13"/>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0A8"/>
    <w:rsid w:val="00017714"/>
    <w:rsid w:val="0005288D"/>
    <w:rsid w:val="000767E6"/>
    <w:rsid w:val="000C44C5"/>
    <w:rsid w:val="000F17F8"/>
    <w:rsid w:val="0011797D"/>
    <w:rsid w:val="001517FF"/>
    <w:rsid w:val="00160BA4"/>
    <w:rsid w:val="0017274B"/>
    <w:rsid w:val="001E6B8A"/>
    <w:rsid w:val="002236B8"/>
    <w:rsid w:val="002549AB"/>
    <w:rsid w:val="00290EDF"/>
    <w:rsid w:val="002A48E8"/>
    <w:rsid w:val="002B3E93"/>
    <w:rsid w:val="002C5761"/>
    <w:rsid w:val="002D6EAE"/>
    <w:rsid w:val="002F2A69"/>
    <w:rsid w:val="003623E1"/>
    <w:rsid w:val="0039326A"/>
    <w:rsid w:val="003A5D94"/>
    <w:rsid w:val="003A692E"/>
    <w:rsid w:val="003B3B77"/>
    <w:rsid w:val="00403913"/>
    <w:rsid w:val="004B1A41"/>
    <w:rsid w:val="004B3844"/>
    <w:rsid w:val="00522704"/>
    <w:rsid w:val="005338E1"/>
    <w:rsid w:val="005340A8"/>
    <w:rsid w:val="00542096"/>
    <w:rsid w:val="005560E1"/>
    <w:rsid w:val="00581639"/>
    <w:rsid w:val="0063251B"/>
    <w:rsid w:val="006758D2"/>
    <w:rsid w:val="006E2D7F"/>
    <w:rsid w:val="0073351D"/>
    <w:rsid w:val="007975FB"/>
    <w:rsid w:val="007A18E8"/>
    <w:rsid w:val="007C74B6"/>
    <w:rsid w:val="00806BAF"/>
    <w:rsid w:val="00821BAF"/>
    <w:rsid w:val="00826E2A"/>
    <w:rsid w:val="008378CF"/>
    <w:rsid w:val="00853214"/>
    <w:rsid w:val="008F4E61"/>
    <w:rsid w:val="008F5BD9"/>
    <w:rsid w:val="00976B31"/>
    <w:rsid w:val="0098456A"/>
    <w:rsid w:val="00991684"/>
    <w:rsid w:val="0099216B"/>
    <w:rsid w:val="00A177EB"/>
    <w:rsid w:val="00A26B4F"/>
    <w:rsid w:val="00A83685"/>
    <w:rsid w:val="00A90B4E"/>
    <w:rsid w:val="00BA5E94"/>
    <w:rsid w:val="00BD56E8"/>
    <w:rsid w:val="00C364AA"/>
    <w:rsid w:val="00C84E4B"/>
    <w:rsid w:val="00C94C71"/>
    <w:rsid w:val="00CB218F"/>
    <w:rsid w:val="00D11423"/>
    <w:rsid w:val="00D62653"/>
    <w:rsid w:val="00D7122B"/>
    <w:rsid w:val="00DB036D"/>
    <w:rsid w:val="00DF6398"/>
    <w:rsid w:val="00E47C42"/>
    <w:rsid w:val="00E81868"/>
    <w:rsid w:val="00EA5D3E"/>
    <w:rsid w:val="00EA6E70"/>
    <w:rsid w:val="00EC2D84"/>
    <w:rsid w:val="00EC44EF"/>
    <w:rsid w:val="00EC46A2"/>
    <w:rsid w:val="00F44EF9"/>
    <w:rsid w:val="00F479CC"/>
    <w:rsid w:val="00F764C1"/>
    <w:rsid w:val="00F905EE"/>
    <w:rsid w:val="00FB5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13092D"/>
  <w15:docId w15:val="{5CC44909-D936-4E43-AE7D-E0926BA3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4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0A8"/>
    <w:rPr>
      <w:rFonts w:ascii="Tahoma" w:hAnsi="Tahoma" w:cs="Tahoma"/>
      <w:sz w:val="16"/>
      <w:szCs w:val="16"/>
    </w:rPr>
  </w:style>
  <w:style w:type="paragraph" w:styleId="ListParagraph">
    <w:name w:val="List Paragraph"/>
    <w:basedOn w:val="Normal"/>
    <w:uiPriority w:val="34"/>
    <w:qFormat/>
    <w:rsid w:val="005340A8"/>
    <w:pPr>
      <w:ind w:left="720"/>
      <w:contextualSpacing/>
    </w:pPr>
  </w:style>
  <w:style w:type="paragraph" w:styleId="NoSpacing">
    <w:name w:val="No Spacing"/>
    <w:uiPriority w:val="1"/>
    <w:qFormat/>
    <w:rsid w:val="00821BAF"/>
    <w:pPr>
      <w:spacing w:after="0" w:line="240" w:lineRule="auto"/>
    </w:pPr>
  </w:style>
  <w:style w:type="paragraph" w:styleId="NormalWeb">
    <w:name w:val="Normal (Web)"/>
    <w:basedOn w:val="Normal"/>
    <w:uiPriority w:val="99"/>
    <w:unhideWhenUsed/>
    <w:rsid w:val="00C94C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F5BD9"/>
    <w:pPr>
      <w:tabs>
        <w:tab w:val="center" w:pos="4320"/>
        <w:tab w:val="right" w:pos="8640"/>
      </w:tabs>
      <w:spacing w:after="0" w:line="240" w:lineRule="auto"/>
    </w:pPr>
    <w:rPr>
      <w:rFonts w:ascii="Cambria" w:eastAsia="MS Mincho" w:hAnsi="Cambria" w:cs="Times New Roman"/>
      <w:sz w:val="24"/>
      <w:szCs w:val="24"/>
      <w:lang w:val="en-US"/>
    </w:rPr>
  </w:style>
  <w:style w:type="character" w:customStyle="1" w:styleId="FooterChar">
    <w:name w:val="Footer Char"/>
    <w:basedOn w:val="DefaultParagraphFont"/>
    <w:link w:val="Footer"/>
    <w:uiPriority w:val="99"/>
    <w:rsid w:val="008F5BD9"/>
    <w:rPr>
      <w:rFonts w:ascii="Cambria" w:eastAsia="MS Mincho" w:hAnsi="Cambria" w:cs="Times New Roman"/>
      <w:sz w:val="24"/>
      <w:szCs w:val="24"/>
      <w:lang w:val="en-US"/>
    </w:rPr>
  </w:style>
  <w:style w:type="character" w:styleId="CommentReference">
    <w:name w:val="annotation reference"/>
    <w:basedOn w:val="DefaultParagraphFont"/>
    <w:uiPriority w:val="99"/>
    <w:semiHidden/>
    <w:unhideWhenUsed/>
    <w:rsid w:val="00403913"/>
    <w:rPr>
      <w:sz w:val="16"/>
      <w:szCs w:val="16"/>
    </w:rPr>
  </w:style>
  <w:style w:type="paragraph" w:styleId="CommentText">
    <w:name w:val="annotation text"/>
    <w:basedOn w:val="Normal"/>
    <w:link w:val="CommentTextChar"/>
    <w:uiPriority w:val="99"/>
    <w:unhideWhenUsed/>
    <w:rsid w:val="00403913"/>
    <w:pPr>
      <w:spacing w:line="240" w:lineRule="auto"/>
    </w:pPr>
    <w:rPr>
      <w:sz w:val="20"/>
      <w:szCs w:val="20"/>
    </w:rPr>
  </w:style>
  <w:style w:type="character" w:customStyle="1" w:styleId="CommentTextChar">
    <w:name w:val="Comment Text Char"/>
    <w:basedOn w:val="DefaultParagraphFont"/>
    <w:link w:val="CommentText"/>
    <w:uiPriority w:val="99"/>
    <w:rsid w:val="00403913"/>
    <w:rPr>
      <w:sz w:val="20"/>
      <w:szCs w:val="20"/>
    </w:rPr>
  </w:style>
  <w:style w:type="paragraph" w:styleId="CommentSubject">
    <w:name w:val="annotation subject"/>
    <w:basedOn w:val="CommentText"/>
    <w:next w:val="CommentText"/>
    <w:link w:val="CommentSubjectChar"/>
    <w:uiPriority w:val="99"/>
    <w:semiHidden/>
    <w:unhideWhenUsed/>
    <w:rsid w:val="00403913"/>
    <w:rPr>
      <w:b/>
      <w:bCs/>
    </w:rPr>
  </w:style>
  <w:style w:type="character" w:customStyle="1" w:styleId="CommentSubjectChar">
    <w:name w:val="Comment Subject Char"/>
    <w:basedOn w:val="CommentTextChar"/>
    <w:link w:val="CommentSubject"/>
    <w:uiPriority w:val="99"/>
    <w:semiHidden/>
    <w:rsid w:val="00403913"/>
    <w:rPr>
      <w:b/>
      <w:bCs/>
      <w:sz w:val="20"/>
      <w:szCs w:val="20"/>
    </w:rPr>
  </w:style>
  <w:style w:type="paragraph" w:customStyle="1" w:styleId="4Bulletedcopyblue">
    <w:name w:val="4 Bulleted copy blue"/>
    <w:basedOn w:val="Normal"/>
    <w:qFormat/>
    <w:rsid w:val="004B3844"/>
    <w:pPr>
      <w:numPr>
        <w:numId w:val="34"/>
      </w:numPr>
      <w:spacing w:after="60" w:line="240" w:lineRule="auto"/>
    </w:pPr>
    <w:rPr>
      <w:rFonts w:ascii="Arial" w:eastAsia="MS Mincho" w:hAnsi="Arial" w:cs="Arial"/>
      <w:sz w:val="20"/>
      <w:szCs w:val="20"/>
      <w:lang w:val="en-US"/>
    </w:rPr>
  </w:style>
  <w:style w:type="paragraph" w:styleId="Revision">
    <w:name w:val="Revision"/>
    <w:hidden/>
    <w:uiPriority w:val="99"/>
    <w:semiHidden/>
    <w:rsid w:val="00F479CC"/>
    <w:pPr>
      <w:spacing w:after="0" w:line="240" w:lineRule="auto"/>
    </w:pPr>
  </w:style>
  <w:style w:type="character" w:styleId="Hyperlink">
    <w:name w:val="Hyperlink"/>
    <w:basedOn w:val="DefaultParagraphFont"/>
    <w:uiPriority w:val="99"/>
    <w:semiHidden/>
    <w:unhideWhenUsed/>
    <w:rsid w:val="00F479CC"/>
    <w:rPr>
      <w:color w:val="467886"/>
      <w:u w:val="single"/>
    </w:rPr>
  </w:style>
  <w:style w:type="paragraph" w:styleId="Header">
    <w:name w:val="header"/>
    <w:basedOn w:val="Normal"/>
    <w:link w:val="HeaderChar"/>
    <w:uiPriority w:val="99"/>
    <w:unhideWhenUsed/>
    <w:rsid w:val="009921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5"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087d86e-95f2-403c-b26f-70fc095572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D5D87F94F1C44C974DDAE6F404B641" ma:contentTypeVersion="18" ma:contentTypeDescription="Create a new document." ma:contentTypeScope="" ma:versionID="73ab972fc29516779294dcab22c2022d">
  <xsd:schema xmlns:xsd="http://www.w3.org/2001/XMLSchema" xmlns:xs="http://www.w3.org/2001/XMLSchema" xmlns:p="http://schemas.microsoft.com/office/2006/metadata/properties" xmlns:ns3="31444086-8c23-4057-a7b1-bdcae9416fc1" xmlns:ns4="4087d86e-95f2-403c-b26f-70fc09557270" targetNamespace="http://schemas.microsoft.com/office/2006/metadata/properties" ma:root="true" ma:fieldsID="ee9756d8255cbebe6c51c57a309571fb" ns3:_="" ns4:_="">
    <xsd:import namespace="31444086-8c23-4057-a7b1-bdcae9416fc1"/>
    <xsd:import namespace="4087d86e-95f2-403c-b26f-70fc095572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44086-8c23-4057-a7b1-bdcae9416f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7d86e-95f2-403c-b26f-70fc0955727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 L E G A L ! 7 0 6 4 5 2 1 5 . 1 < / d o c u m e n t i d >  
     < s e n d e r i d > D A N I E L L A G < / s e n d e r i d >  
     < s e n d e r e m a i l > D A N I E L L A . D A V I E S @ B R O W N E J A C O B S O N . C O M < / s e n d e r e m a i l >  
     < l a s t m o d i f i e d > 2 0 2 4 - 1 1 - 1 1 T 0 9 : 1 6 : 0 0 . 0 0 0 0 0 0 0 + 0 0 : 0 0 < / l a s t m o d i f i e d >  
     < d a t a b a s e > L E G A L < / d a t a b a s e >  
 < / 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BC70E-2143-4445-A520-94868EFC666B}">
  <ds:schemaRefs>
    <ds:schemaRef ds:uri="http://schemas.microsoft.com/sharepoint/v3/contenttype/forms"/>
  </ds:schemaRefs>
</ds:datastoreItem>
</file>

<file path=customXml/itemProps2.xml><?xml version="1.0" encoding="utf-8"?>
<ds:datastoreItem xmlns:ds="http://schemas.openxmlformats.org/officeDocument/2006/customXml" ds:itemID="{102570AE-A987-4668-BC3F-9E2092624FFF}">
  <ds:schemaRefs>
    <ds:schemaRef ds:uri="4087d86e-95f2-403c-b26f-70fc09557270"/>
    <ds:schemaRef ds:uri="http://schemas.microsoft.com/office/infopath/2007/PartnerControls"/>
    <ds:schemaRef ds:uri="http://purl.org/dc/dcmitype/"/>
    <ds:schemaRef ds:uri="http://purl.org/dc/elements/1.1/"/>
    <ds:schemaRef ds:uri="http://schemas.microsoft.com/office/2006/metadata/properties"/>
    <ds:schemaRef ds:uri="31444086-8c23-4057-a7b1-bdcae9416fc1"/>
    <ds:schemaRef ds:uri="http://schemas.microsoft.com/office/2006/documentManagement/types"/>
    <ds:schemaRef ds:uri="http://schemas.openxmlformats.org/package/2006/metadata/core-properties"/>
    <ds:schemaRef ds:uri="http://purl.org/dc/terms/"/>
    <ds:schemaRef ds:uri="http://www.w3.org/XML/1998/namespace"/>
  </ds:schemaRefs>
</ds:datastoreItem>
</file>

<file path=customXml/itemProps3.xml><?xml version="1.0" encoding="utf-8"?>
<ds:datastoreItem xmlns:ds="http://schemas.openxmlformats.org/officeDocument/2006/customXml" ds:itemID="{1EDB2CF7-644B-440B-B0C1-D9511F213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44086-8c23-4057-a7b1-bdcae9416fc1"/>
    <ds:schemaRef ds:uri="4087d86e-95f2-403c-b26f-70fc09557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8D1113-4BA0-43A9-9DFE-23829590A8A0}">
  <ds:schemaRefs>
    <ds:schemaRef ds:uri="http://www.imanage.com/work/xmlschema"/>
  </ds:schemaRefs>
</ds:datastoreItem>
</file>

<file path=customXml/itemProps5.xml><?xml version="1.0" encoding="utf-8"?>
<ds:datastoreItem xmlns:ds="http://schemas.openxmlformats.org/officeDocument/2006/customXml" ds:itemID="{17A31A5B-337D-42F2-B872-2348D82B8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Hall Green School</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G.Bowen</dc:creator>
  <cp:keywords/>
  <dc:description/>
  <cp:lastModifiedBy>val@hgs.lan</cp:lastModifiedBy>
  <cp:revision>3</cp:revision>
  <cp:lastPrinted>2013-10-23T08:48:00Z</cp:lastPrinted>
  <dcterms:created xsi:type="dcterms:W3CDTF">2024-11-13T08:24:00Z</dcterms:created>
  <dcterms:modified xsi:type="dcterms:W3CDTF">2024-11-13T10:50:00Z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0x0101008BD5D87F94F1C44C974DDAE6F404B641</vt:lpwstr>
  </property>
  <property fmtid="{D5CDD505-2E9C-101B-9397-08002B2CF9AE}" pid="3" name="iManageFooter">
    <vt:lpwstr>70645215v1</vt:lpwstr>
  </property>
</Properties>
</file>