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C13B7" w14:textId="77777777" w:rsidR="00E72A2B" w:rsidRDefault="00E72A2B" w:rsidP="00E72A2B">
      <w:pPr>
        <w:spacing w:after="0"/>
        <w:jc w:val="center"/>
        <w:rPr>
          <w:rFonts w:asciiTheme="minorHAnsi" w:eastAsia="Times New Roman" w:hAnsiTheme="minorHAnsi"/>
          <w:b/>
          <w:sz w:val="32"/>
          <w:szCs w:val="32"/>
          <w:lang w:val="en-GB" w:eastAsia="en-GB"/>
        </w:rPr>
      </w:pPr>
      <w:bookmarkStart w:id="0" w:name="_GoBack"/>
      <w:bookmarkEnd w:id="0"/>
      <w:r w:rsidRPr="001E2F3B">
        <w:rPr>
          <w:noProof/>
          <w:sz w:val="32"/>
          <w:szCs w:val="32"/>
        </w:rPr>
        <w:drawing>
          <wp:inline distT="0" distB="0" distL="0" distR="0" wp14:anchorId="68FF7A2F" wp14:editId="2BFF45C0">
            <wp:extent cx="971472" cy="1225550"/>
            <wp:effectExtent l="0" t="0" r="635" b="0"/>
            <wp:docPr id="1" name="Picture 1" descr="new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g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520" cy="1249580"/>
                    </a:xfrm>
                    <a:prstGeom prst="rect">
                      <a:avLst/>
                    </a:prstGeom>
                    <a:noFill/>
                    <a:ln>
                      <a:noFill/>
                    </a:ln>
                  </pic:spPr>
                </pic:pic>
              </a:graphicData>
            </a:graphic>
          </wp:inline>
        </w:drawing>
      </w:r>
    </w:p>
    <w:p w14:paraId="3ABD2E12" w14:textId="77777777" w:rsidR="00583678" w:rsidRPr="00E72A2B" w:rsidRDefault="00583678" w:rsidP="00E72A2B">
      <w:pPr>
        <w:spacing w:after="0"/>
        <w:jc w:val="center"/>
        <w:rPr>
          <w:rFonts w:asciiTheme="minorHAnsi" w:eastAsia="Times New Roman" w:hAnsiTheme="minorHAnsi"/>
          <w:b/>
          <w:sz w:val="32"/>
          <w:szCs w:val="32"/>
          <w:lang w:val="en-GB" w:eastAsia="en-GB"/>
        </w:rPr>
      </w:pPr>
      <w:r w:rsidRPr="00E72A2B">
        <w:rPr>
          <w:rFonts w:asciiTheme="minorHAnsi" w:eastAsia="Times New Roman" w:hAnsiTheme="minorHAnsi"/>
          <w:b/>
          <w:sz w:val="32"/>
          <w:szCs w:val="32"/>
          <w:lang w:val="en-GB" w:eastAsia="en-GB"/>
        </w:rPr>
        <w:t>The Mountbatten School</w:t>
      </w:r>
    </w:p>
    <w:p w14:paraId="069D332C" w14:textId="77777777" w:rsidR="00583678" w:rsidRPr="00E72A2B" w:rsidRDefault="00583678" w:rsidP="00E72A2B">
      <w:pPr>
        <w:spacing w:after="0"/>
        <w:jc w:val="center"/>
        <w:rPr>
          <w:rFonts w:asciiTheme="minorHAnsi" w:eastAsia="Times New Roman" w:hAnsiTheme="minorHAnsi"/>
          <w:b/>
          <w:sz w:val="32"/>
          <w:szCs w:val="32"/>
          <w:lang w:val="en-GB" w:eastAsia="en-GB"/>
        </w:rPr>
      </w:pPr>
      <w:r w:rsidRPr="00E72A2B">
        <w:rPr>
          <w:rFonts w:asciiTheme="minorHAnsi" w:eastAsia="Times New Roman" w:hAnsiTheme="minorHAnsi"/>
          <w:b/>
          <w:sz w:val="32"/>
          <w:szCs w:val="32"/>
          <w:lang w:val="en-GB" w:eastAsia="en-GB"/>
        </w:rPr>
        <w:t>Special Educational Needs Co-Ordinator (SENCO)</w:t>
      </w:r>
    </w:p>
    <w:p w14:paraId="57C0CF2A" w14:textId="1CF92188" w:rsidR="00583678" w:rsidRPr="00E72A2B" w:rsidRDefault="00583678" w:rsidP="00E72A2B">
      <w:pPr>
        <w:spacing w:after="0"/>
        <w:jc w:val="center"/>
        <w:rPr>
          <w:rFonts w:asciiTheme="minorHAnsi" w:eastAsia="Times New Roman" w:hAnsiTheme="minorHAnsi"/>
          <w:b/>
          <w:sz w:val="32"/>
          <w:szCs w:val="32"/>
          <w:lang w:val="en-GB" w:eastAsia="en-GB"/>
        </w:rPr>
      </w:pPr>
      <w:r w:rsidRPr="00E72A2B">
        <w:rPr>
          <w:rFonts w:asciiTheme="minorHAnsi" w:eastAsia="Times New Roman" w:hAnsiTheme="minorHAnsi"/>
          <w:b/>
          <w:sz w:val="32"/>
          <w:szCs w:val="32"/>
          <w:lang w:val="en-GB" w:eastAsia="en-GB"/>
        </w:rPr>
        <w:t xml:space="preserve">TLR 1a </w:t>
      </w:r>
    </w:p>
    <w:p w14:paraId="1AD8503B" w14:textId="77777777" w:rsidR="008A624F" w:rsidRPr="00606E4F" w:rsidRDefault="008A624F" w:rsidP="00583678">
      <w:pPr>
        <w:pStyle w:val="1bodycopy10pt"/>
        <w:spacing w:after="0"/>
        <w:rPr>
          <w:rFonts w:asciiTheme="minorHAnsi" w:hAnsiTheme="minorHAnsi" w:cstheme="minorHAnsi"/>
          <w:b/>
          <w:sz w:val="24"/>
        </w:rPr>
      </w:pPr>
    </w:p>
    <w:p w14:paraId="778AB654" w14:textId="77777777" w:rsidR="001D75C1" w:rsidRPr="00606E4F" w:rsidRDefault="001D75C1" w:rsidP="00583678">
      <w:pPr>
        <w:pStyle w:val="1bodycopy10pt"/>
        <w:spacing w:after="0"/>
        <w:rPr>
          <w:rFonts w:asciiTheme="minorHAnsi" w:hAnsiTheme="minorHAnsi" w:cstheme="minorHAnsi"/>
          <w:b/>
          <w:sz w:val="24"/>
        </w:rPr>
      </w:pPr>
      <w:r w:rsidRPr="00606E4F">
        <w:rPr>
          <w:rFonts w:asciiTheme="minorHAnsi" w:hAnsiTheme="minorHAnsi" w:cstheme="minorHAnsi"/>
          <w:b/>
          <w:sz w:val="24"/>
        </w:rPr>
        <w:t>Responsible and accountable to</w:t>
      </w:r>
    </w:p>
    <w:p w14:paraId="1F81BEFC" w14:textId="77777777" w:rsidR="008A624F" w:rsidRPr="00606E4F" w:rsidRDefault="008A624F" w:rsidP="00583678">
      <w:pPr>
        <w:pStyle w:val="1bodycopy10pt"/>
        <w:spacing w:after="0"/>
        <w:rPr>
          <w:rFonts w:asciiTheme="minorHAnsi" w:hAnsiTheme="minorHAnsi" w:cstheme="minorHAnsi"/>
          <w:sz w:val="24"/>
        </w:rPr>
      </w:pPr>
    </w:p>
    <w:p w14:paraId="4F8896CC" w14:textId="5C89CE95" w:rsidR="008A624F" w:rsidRPr="00606E4F" w:rsidRDefault="007376D8" w:rsidP="00583678">
      <w:pPr>
        <w:pStyle w:val="1bodycopy10pt"/>
        <w:spacing w:after="0"/>
        <w:rPr>
          <w:rFonts w:asciiTheme="minorHAnsi" w:hAnsiTheme="minorHAnsi" w:cstheme="minorHAnsi"/>
          <w:sz w:val="24"/>
        </w:rPr>
      </w:pPr>
      <w:r>
        <w:rPr>
          <w:rFonts w:asciiTheme="minorHAnsi" w:hAnsiTheme="minorHAnsi" w:cstheme="minorHAnsi"/>
          <w:sz w:val="24"/>
        </w:rPr>
        <w:t>Headmaster</w:t>
      </w:r>
      <w:r w:rsidR="008A624F" w:rsidRPr="00606E4F">
        <w:rPr>
          <w:rFonts w:asciiTheme="minorHAnsi" w:hAnsiTheme="minorHAnsi" w:cstheme="minorHAnsi"/>
          <w:sz w:val="24"/>
        </w:rPr>
        <w:t xml:space="preserve">; </w:t>
      </w:r>
      <w:r w:rsidR="00E72A2B">
        <w:rPr>
          <w:rFonts w:asciiTheme="minorHAnsi" w:hAnsiTheme="minorHAnsi" w:cstheme="minorHAnsi"/>
          <w:sz w:val="24"/>
        </w:rPr>
        <w:t>Deputy Headteacher (</w:t>
      </w:r>
      <w:r>
        <w:rPr>
          <w:rFonts w:asciiTheme="minorHAnsi" w:hAnsiTheme="minorHAnsi" w:cstheme="minorHAnsi"/>
          <w:sz w:val="24"/>
        </w:rPr>
        <w:t>Teaching &amp; Learning</w:t>
      </w:r>
      <w:r w:rsidR="00E72A2B">
        <w:rPr>
          <w:rFonts w:asciiTheme="minorHAnsi" w:hAnsiTheme="minorHAnsi" w:cstheme="minorHAnsi"/>
          <w:sz w:val="24"/>
        </w:rPr>
        <w:t>)</w:t>
      </w:r>
    </w:p>
    <w:p w14:paraId="460DF45D" w14:textId="77777777" w:rsidR="001D75C1" w:rsidRPr="00606E4F" w:rsidRDefault="001D75C1" w:rsidP="00583678">
      <w:pPr>
        <w:pStyle w:val="1bodycopy10pt"/>
        <w:spacing w:after="0"/>
        <w:rPr>
          <w:rFonts w:asciiTheme="minorHAnsi" w:hAnsiTheme="minorHAnsi" w:cstheme="minorHAnsi"/>
          <w:sz w:val="24"/>
        </w:rPr>
      </w:pPr>
    </w:p>
    <w:p w14:paraId="20646EFA" w14:textId="77777777" w:rsidR="00CE6705" w:rsidRPr="00606E4F" w:rsidRDefault="004E0079" w:rsidP="00583678">
      <w:pPr>
        <w:pStyle w:val="Heading1"/>
        <w:spacing w:before="0" w:after="0"/>
        <w:rPr>
          <w:rFonts w:asciiTheme="minorHAnsi" w:hAnsiTheme="minorHAnsi" w:cstheme="minorHAnsi"/>
          <w:sz w:val="24"/>
          <w:szCs w:val="24"/>
        </w:rPr>
      </w:pPr>
      <w:r w:rsidRPr="00606E4F">
        <w:rPr>
          <w:rFonts w:asciiTheme="minorHAnsi" w:hAnsiTheme="minorHAnsi" w:cstheme="minorHAnsi"/>
          <w:sz w:val="24"/>
          <w:szCs w:val="24"/>
        </w:rPr>
        <w:t>Main purpose</w:t>
      </w:r>
      <w:r w:rsidR="00126BE3" w:rsidRPr="00606E4F">
        <w:rPr>
          <w:rFonts w:asciiTheme="minorHAnsi" w:hAnsiTheme="minorHAnsi" w:cstheme="minorHAnsi"/>
          <w:sz w:val="24"/>
          <w:szCs w:val="24"/>
        </w:rPr>
        <w:t xml:space="preserve"> </w:t>
      </w:r>
    </w:p>
    <w:p w14:paraId="48022278" w14:textId="5446739B" w:rsidR="00126BE3" w:rsidRPr="00606E4F" w:rsidRDefault="00126BE3" w:rsidP="00583678">
      <w:pPr>
        <w:spacing w:after="0"/>
        <w:rPr>
          <w:rFonts w:asciiTheme="minorHAnsi" w:hAnsiTheme="minorHAnsi" w:cstheme="minorHAnsi"/>
          <w:sz w:val="24"/>
        </w:rPr>
      </w:pPr>
      <w:r w:rsidRPr="00606E4F">
        <w:rPr>
          <w:rFonts w:asciiTheme="minorHAnsi" w:hAnsiTheme="minorHAnsi" w:cstheme="minorHAnsi"/>
          <w:sz w:val="24"/>
        </w:rPr>
        <w:t xml:space="preserve">The SENCO, under the direction of the </w:t>
      </w:r>
      <w:r w:rsidR="007376D8">
        <w:rPr>
          <w:rFonts w:asciiTheme="minorHAnsi" w:hAnsiTheme="minorHAnsi" w:cstheme="minorHAnsi"/>
          <w:sz w:val="24"/>
        </w:rPr>
        <w:t>Headmaster</w:t>
      </w:r>
      <w:r w:rsidRPr="00606E4F">
        <w:rPr>
          <w:rFonts w:asciiTheme="minorHAnsi" w:hAnsiTheme="minorHAnsi" w:cstheme="minorHAnsi"/>
          <w:sz w:val="24"/>
        </w:rPr>
        <w:t>, will:</w:t>
      </w:r>
    </w:p>
    <w:p w14:paraId="14F13189" w14:textId="58D743C2" w:rsidR="00126BE3" w:rsidRPr="00606E4F" w:rsidRDefault="007376D8" w:rsidP="00583678">
      <w:pPr>
        <w:pStyle w:val="4Bulletedcopyblue"/>
        <w:spacing w:after="0"/>
        <w:rPr>
          <w:rFonts w:asciiTheme="minorHAnsi" w:hAnsiTheme="minorHAnsi" w:cstheme="minorHAnsi"/>
          <w:sz w:val="24"/>
          <w:szCs w:val="24"/>
          <w:lang w:val="en-GB"/>
        </w:rPr>
      </w:pPr>
      <w:r>
        <w:rPr>
          <w:rFonts w:asciiTheme="minorHAnsi" w:hAnsiTheme="minorHAnsi" w:cstheme="minorHAnsi"/>
          <w:sz w:val="24"/>
          <w:szCs w:val="24"/>
          <w:lang w:val="en-GB"/>
        </w:rPr>
        <w:t>Work with the Senior SENCO to d</w:t>
      </w:r>
      <w:r w:rsidR="00126BE3" w:rsidRPr="00606E4F">
        <w:rPr>
          <w:rFonts w:asciiTheme="minorHAnsi" w:hAnsiTheme="minorHAnsi" w:cstheme="minorHAnsi"/>
          <w:sz w:val="24"/>
          <w:szCs w:val="24"/>
          <w:lang w:val="en-GB"/>
        </w:rPr>
        <w:t>etermine the strategic development of special educational needs (SEN) policy and provision in the school</w:t>
      </w:r>
    </w:p>
    <w:p w14:paraId="04060361"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Be responsible for day-to-day operation of the SEN</w:t>
      </w:r>
      <w:r w:rsidR="007A505C" w:rsidRPr="00606E4F">
        <w:rPr>
          <w:rFonts w:asciiTheme="minorHAnsi" w:hAnsiTheme="minorHAnsi" w:cstheme="minorHAnsi"/>
          <w:sz w:val="24"/>
          <w:szCs w:val="24"/>
          <w:lang w:val="en-GB"/>
        </w:rPr>
        <w:t>D</w:t>
      </w:r>
      <w:r w:rsidRPr="00606E4F">
        <w:rPr>
          <w:rFonts w:asciiTheme="minorHAnsi" w:hAnsiTheme="minorHAnsi" w:cstheme="minorHAnsi"/>
          <w:sz w:val="24"/>
          <w:szCs w:val="24"/>
          <w:lang w:val="en-GB"/>
        </w:rPr>
        <w:t xml:space="preserve"> policy and co-ordination of specific provision to support individual </w:t>
      </w:r>
      <w:r w:rsidR="00583678" w:rsidRPr="00606E4F">
        <w:rPr>
          <w:rFonts w:asciiTheme="minorHAnsi" w:hAnsiTheme="minorHAnsi" w:cstheme="minorHAnsi"/>
          <w:sz w:val="24"/>
          <w:szCs w:val="24"/>
          <w:lang w:val="en-GB"/>
        </w:rPr>
        <w:t>student</w:t>
      </w:r>
      <w:r w:rsidRPr="00606E4F">
        <w:rPr>
          <w:rFonts w:asciiTheme="minorHAnsi" w:hAnsiTheme="minorHAnsi" w:cstheme="minorHAnsi"/>
          <w:sz w:val="24"/>
          <w:szCs w:val="24"/>
          <w:lang w:val="en-GB"/>
        </w:rPr>
        <w:t>s with SEN or a disability</w:t>
      </w:r>
    </w:p>
    <w:p w14:paraId="75BC52F6"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 xml:space="preserve">Provide professional guidance to colleagues, working closely with staff, parents and other agencies </w:t>
      </w:r>
    </w:p>
    <w:p w14:paraId="54C7A672" w14:textId="77777777" w:rsidR="00C16BAA" w:rsidRPr="00606E4F" w:rsidRDefault="00C16BAA"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 xml:space="preserve">Provide high quality leadership and management to the Learning Support </w:t>
      </w:r>
      <w:r w:rsidR="00012A2A" w:rsidRPr="00606E4F">
        <w:rPr>
          <w:rFonts w:asciiTheme="minorHAnsi" w:hAnsiTheme="minorHAnsi" w:cstheme="minorHAnsi"/>
          <w:sz w:val="24"/>
          <w:szCs w:val="24"/>
          <w:lang w:val="en-GB"/>
        </w:rPr>
        <w:t>Department</w:t>
      </w:r>
    </w:p>
    <w:p w14:paraId="0A493FA8" w14:textId="77777777" w:rsidR="00583678" w:rsidRPr="00606E4F" w:rsidRDefault="00583678" w:rsidP="00583678">
      <w:pPr>
        <w:spacing w:after="0"/>
        <w:rPr>
          <w:rFonts w:asciiTheme="minorHAnsi" w:eastAsia="Times New Roman" w:hAnsiTheme="minorHAnsi" w:cstheme="minorHAnsi"/>
          <w:sz w:val="24"/>
          <w:lang w:val="en-GB"/>
        </w:rPr>
      </w:pPr>
    </w:p>
    <w:p w14:paraId="371BB426" w14:textId="77777777" w:rsidR="00126BE3" w:rsidRPr="00606E4F" w:rsidRDefault="00126BE3" w:rsidP="00583678">
      <w:pPr>
        <w:spacing w:after="0"/>
        <w:rPr>
          <w:rFonts w:asciiTheme="minorHAnsi" w:eastAsia="Times New Roman" w:hAnsiTheme="minorHAnsi" w:cstheme="minorHAnsi"/>
          <w:sz w:val="24"/>
          <w:lang w:val="en-GB"/>
        </w:rPr>
      </w:pPr>
      <w:r w:rsidRPr="00606E4F">
        <w:rPr>
          <w:rFonts w:asciiTheme="minorHAnsi" w:eastAsia="Times New Roman" w:hAnsiTheme="minorHAnsi" w:cstheme="minorHAnsi"/>
          <w:sz w:val="24"/>
          <w:lang w:val="en-GB"/>
        </w:rPr>
        <w:t>The SENCO will also be expected to fulfil the professional responsibilities of a teacher, as set out in the School Teachers’ Pay and Conditions Document.</w:t>
      </w:r>
    </w:p>
    <w:p w14:paraId="3CDADE69" w14:textId="77777777" w:rsidR="004E0079" w:rsidRPr="00606E4F" w:rsidRDefault="004E0079" w:rsidP="00583678">
      <w:pPr>
        <w:pStyle w:val="1bodycopy10pt"/>
        <w:spacing w:after="0"/>
        <w:rPr>
          <w:rFonts w:asciiTheme="minorHAnsi" w:hAnsiTheme="minorHAnsi" w:cstheme="minorHAnsi"/>
          <w:sz w:val="24"/>
        </w:rPr>
      </w:pPr>
    </w:p>
    <w:p w14:paraId="33933C5C" w14:textId="77777777" w:rsidR="00126BE3" w:rsidRPr="00606E4F" w:rsidRDefault="004E0079" w:rsidP="00583678">
      <w:pPr>
        <w:pStyle w:val="Heading1"/>
        <w:spacing w:before="0" w:after="0"/>
        <w:rPr>
          <w:rFonts w:asciiTheme="minorHAnsi" w:hAnsiTheme="minorHAnsi" w:cstheme="minorHAnsi"/>
          <w:sz w:val="24"/>
          <w:szCs w:val="24"/>
        </w:rPr>
      </w:pPr>
      <w:r w:rsidRPr="00606E4F">
        <w:rPr>
          <w:rFonts w:asciiTheme="minorHAnsi" w:hAnsiTheme="minorHAnsi" w:cstheme="minorHAnsi"/>
          <w:sz w:val="24"/>
          <w:szCs w:val="24"/>
        </w:rPr>
        <w:t>Duties and responsibilities</w:t>
      </w:r>
      <w:r w:rsidR="00126BE3" w:rsidRPr="00606E4F">
        <w:rPr>
          <w:rFonts w:asciiTheme="minorHAnsi" w:hAnsiTheme="minorHAnsi" w:cstheme="minorHAnsi"/>
          <w:sz w:val="24"/>
          <w:szCs w:val="24"/>
        </w:rPr>
        <w:t xml:space="preserve"> </w:t>
      </w:r>
    </w:p>
    <w:p w14:paraId="327F6393" w14:textId="77777777" w:rsidR="00583678" w:rsidRPr="00606E4F" w:rsidRDefault="00583678" w:rsidP="00583678">
      <w:pPr>
        <w:pStyle w:val="6Abstract"/>
        <w:spacing w:after="0" w:line="240" w:lineRule="auto"/>
        <w:rPr>
          <w:lang w:val="en-GB"/>
        </w:rPr>
      </w:pPr>
    </w:p>
    <w:p w14:paraId="5C1BC32F" w14:textId="77777777" w:rsidR="00126BE3" w:rsidRPr="00606E4F" w:rsidRDefault="00126BE3" w:rsidP="00583678">
      <w:pPr>
        <w:pStyle w:val="Subhead2"/>
        <w:spacing w:before="0" w:after="0"/>
        <w:rPr>
          <w:rFonts w:asciiTheme="minorHAnsi" w:hAnsiTheme="minorHAnsi" w:cstheme="minorHAnsi"/>
          <w:color w:val="auto"/>
        </w:rPr>
      </w:pPr>
      <w:r w:rsidRPr="00606E4F">
        <w:rPr>
          <w:rFonts w:asciiTheme="minorHAnsi" w:hAnsiTheme="minorHAnsi" w:cstheme="minorHAnsi"/>
          <w:color w:val="auto"/>
        </w:rPr>
        <w:t>Strategic development of SEN</w:t>
      </w:r>
      <w:r w:rsidR="007A505C" w:rsidRPr="00606E4F">
        <w:rPr>
          <w:rFonts w:asciiTheme="minorHAnsi" w:hAnsiTheme="minorHAnsi" w:cstheme="minorHAnsi"/>
          <w:color w:val="auto"/>
        </w:rPr>
        <w:t>D</w:t>
      </w:r>
      <w:r w:rsidRPr="00606E4F">
        <w:rPr>
          <w:rFonts w:asciiTheme="minorHAnsi" w:hAnsiTheme="minorHAnsi" w:cstheme="minorHAnsi"/>
          <w:color w:val="auto"/>
        </w:rPr>
        <w:t xml:space="preserve"> policy and provision</w:t>
      </w:r>
    </w:p>
    <w:p w14:paraId="301BD88A"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Have a strategic overview of provision for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s with SEN or a disability across the school, monitoring and reviewing the quality of provision</w:t>
      </w:r>
    </w:p>
    <w:p w14:paraId="374EE047"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Contribute to school self-evaluation, particularly with respect to provision for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s with SEN or a disability</w:t>
      </w:r>
    </w:p>
    <w:p w14:paraId="67FEDBD5"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Ensure the SEN</w:t>
      </w:r>
      <w:r w:rsidR="00743472" w:rsidRPr="00606E4F">
        <w:rPr>
          <w:rFonts w:asciiTheme="minorHAnsi" w:hAnsiTheme="minorHAnsi" w:cstheme="minorHAnsi"/>
          <w:sz w:val="24"/>
          <w:szCs w:val="24"/>
        </w:rPr>
        <w:t>D</w:t>
      </w:r>
      <w:r w:rsidRPr="00606E4F">
        <w:rPr>
          <w:rFonts w:asciiTheme="minorHAnsi" w:hAnsiTheme="minorHAnsi" w:cstheme="minorHAnsi"/>
          <w:sz w:val="24"/>
          <w:szCs w:val="24"/>
        </w:rPr>
        <w:t xml:space="preserve"> policy is put into practice, and that the objectives of this policy are reflected in the school improvement plan</w:t>
      </w:r>
    </w:p>
    <w:p w14:paraId="374464A1"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Maintain up-to-date knowledge of national and local initiatives which may affect the school’s policy and practice</w:t>
      </w:r>
    </w:p>
    <w:p w14:paraId="55D53DB1"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Evaluate whether funding is being used effectively, and propose changes to make funding more effective</w:t>
      </w:r>
    </w:p>
    <w:p w14:paraId="70AC9AE5" w14:textId="77777777" w:rsidR="00583678" w:rsidRPr="00606E4F" w:rsidRDefault="00583678" w:rsidP="00583678">
      <w:pPr>
        <w:pStyle w:val="1bodycopy10pt"/>
        <w:spacing w:after="0"/>
        <w:rPr>
          <w:rFonts w:asciiTheme="minorHAnsi" w:hAnsiTheme="minorHAnsi" w:cstheme="minorHAnsi"/>
          <w:sz w:val="24"/>
        </w:rPr>
      </w:pPr>
    </w:p>
    <w:p w14:paraId="28BF3D1A" w14:textId="77777777" w:rsidR="00126BE3" w:rsidRPr="00606E4F" w:rsidRDefault="00126BE3" w:rsidP="00583678">
      <w:pPr>
        <w:pStyle w:val="Subhead2"/>
        <w:spacing w:before="0" w:after="0"/>
        <w:rPr>
          <w:rFonts w:asciiTheme="minorHAnsi" w:hAnsiTheme="minorHAnsi" w:cstheme="minorHAnsi"/>
          <w:color w:val="auto"/>
        </w:rPr>
      </w:pPr>
      <w:r w:rsidRPr="00606E4F">
        <w:rPr>
          <w:rFonts w:asciiTheme="minorHAnsi" w:hAnsiTheme="minorHAnsi" w:cstheme="minorHAnsi"/>
          <w:color w:val="auto"/>
        </w:rPr>
        <w:t>Operation of the SEN</w:t>
      </w:r>
      <w:r w:rsidR="00195D9C" w:rsidRPr="00606E4F">
        <w:rPr>
          <w:rFonts w:asciiTheme="minorHAnsi" w:hAnsiTheme="minorHAnsi" w:cstheme="minorHAnsi"/>
          <w:color w:val="auto"/>
        </w:rPr>
        <w:t xml:space="preserve">D </w:t>
      </w:r>
      <w:r w:rsidRPr="00606E4F">
        <w:rPr>
          <w:rFonts w:asciiTheme="minorHAnsi" w:hAnsiTheme="minorHAnsi" w:cstheme="minorHAnsi"/>
          <w:color w:val="auto"/>
        </w:rPr>
        <w:t>policy and co-ordination of provision</w:t>
      </w:r>
    </w:p>
    <w:p w14:paraId="4B97D64D"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Maintain an accurate SEND register and provision map</w:t>
      </w:r>
    </w:p>
    <w:p w14:paraId="1B05293B"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Provide guidance to colleagues on teaching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s with SEN or a disability, and advise on the graduated approach to SEN support</w:t>
      </w:r>
    </w:p>
    <w:p w14:paraId="300B8D6F" w14:textId="77777777" w:rsidR="00126BE3" w:rsidRPr="00606E4F" w:rsidRDefault="00C16BAA"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lastRenderedPageBreak/>
        <w:t>Manage the SEN</w:t>
      </w:r>
      <w:r w:rsidR="00126BE3" w:rsidRPr="00606E4F">
        <w:rPr>
          <w:rFonts w:asciiTheme="minorHAnsi" w:hAnsiTheme="minorHAnsi" w:cstheme="minorHAnsi"/>
          <w:sz w:val="24"/>
          <w:szCs w:val="24"/>
        </w:rPr>
        <w:t xml:space="preserve"> budget and other resources to meet </w:t>
      </w:r>
      <w:r w:rsidR="00583678" w:rsidRPr="00606E4F">
        <w:rPr>
          <w:rFonts w:asciiTheme="minorHAnsi" w:hAnsiTheme="minorHAnsi" w:cstheme="minorHAnsi"/>
          <w:sz w:val="24"/>
          <w:szCs w:val="24"/>
        </w:rPr>
        <w:t>student</w:t>
      </w:r>
      <w:r w:rsidR="00126BE3" w:rsidRPr="00606E4F">
        <w:rPr>
          <w:rFonts w:asciiTheme="minorHAnsi" w:hAnsiTheme="minorHAnsi" w:cstheme="minorHAnsi"/>
          <w:sz w:val="24"/>
          <w:szCs w:val="24"/>
        </w:rPr>
        <w:t>s’ needs effectively, including staff deployment</w:t>
      </w:r>
    </w:p>
    <w:p w14:paraId="463D9C5D"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Be aware of the provision in the local offer</w:t>
      </w:r>
    </w:p>
    <w:p w14:paraId="44A468BD"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Work with other schools, educational psychologists, health and social care professionals, and other external agencies</w:t>
      </w:r>
    </w:p>
    <w:p w14:paraId="7252E30A"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Be a key point of contact for external agencies, especially the local authority</w:t>
      </w:r>
    </w:p>
    <w:p w14:paraId="70DCE24D" w14:textId="77777777" w:rsidR="00126BE3" w:rsidRPr="00606E4F" w:rsidRDefault="00126BE3" w:rsidP="00583678">
      <w:pPr>
        <w:pStyle w:val="4Bulletedcopyblue"/>
        <w:spacing w:after="0"/>
        <w:rPr>
          <w:rFonts w:asciiTheme="minorHAnsi" w:hAnsiTheme="minorHAnsi" w:cstheme="minorHAnsi"/>
          <w:sz w:val="24"/>
          <w:szCs w:val="24"/>
        </w:rPr>
      </w:pPr>
      <w:proofErr w:type="spellStart"/>
      <w:r w:rsidRPr="00606E4F">
        <w:rPr>
          <w:rFonts w:asciiTheme="minorHAnsi" w:hAnsiTheme="minorHAnsi" w:cstheme="minorHAnsi"/>
          <w:sz w:val="24"/>
          <w:szCs w:val="24"/>
        </w:rPr>
        <w:t>Analyse</w:t>
      </w:r>
      <w:proofErr w:type="spellEnd"/>
      <w:r w:rsidRPr="00606E4F">
        <w:rPr>
          <w:rFonts w:asciiTheme="minorHAnsi" w:hAnsiTheme="minorHAnsi" w:cstheme="minorHAnsi"/>
          <w:sz w:val="24"/>
          <w:szCs w:val="24"/>
        </w:rPr>
        <w:t xml:space="preserve"> assessment data for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s with SEN or a disability</w:t>
      </w:r>
    </w:p>
    <w:p w14:paraId="64E2A4EC"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Implement and lead intervention groups for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s with SEN, and evaluate their effectiveness</w:t>
      </w:r>
    </w:p>
    <w:p w14:paraId="65DDE2CD" w14:textId="77777777" w:rsidR="00583678" w:rsidRPr="00606E4F" w:rsidRDefault="00583678" w:rsidP="00583678">
      <w:pPr>
        <w:pStyle w:val="1bodycopy10pt"/>
        <w:spacing w:after="0"/>
        <w:rPr>
          <w:rFonts w:asciiTheme="minorHAnsi" w:hAnsiTheme="minorHAnsi" w:cstheme="minorHAnsi"/>
          <w:sz w:val="24"/>
        </w:rPr>
      </w:pPr>
    </w:p>
    <w:p w14:paraId="0C52AFFD" w14:textId="77777777" w:rsidR="00126BE3" w:rsidRPr="00606E4F" w:rsidRDefault="00126BE3" w:rsidP="00583678">
      <w:pPr>
        <w:pStyle w:val="Subhead2"/>
        <w:spacing w:before="0" w:after="0"/>
        <w:rPr>
          <w:rFonts w:asciiTheme="minorHAnsi" w:hAnsiTheme="minorHAnsi" w:cstheme="minorHAnsi"/>
          <w:color w:val="auto"/>
        </w:rPr>
      </w:pPr>
      <w:r w:rsidRPr="00606E4F">
        <w:rPr>
          <w:rFonts w:asciiTheme="minorHAnsi" w:hAnsiTheme="minorHAnsi" w:cstheme="minorHAnsi"/>
          <w:color w:val="auto"/>
        </w:rPr>
        <w:t xml:space="preserve">Support for </w:t>
      </w:r>
      <w:r w:rsidR="00583678" w:rsidRPr="00606E4F">
        <w:rPr>
          <w:rFonts w:asciiTheme="minorHAnsi" w:hAnsiTheme="minorHAnsi" w:cstheme="minorHAnsi"/>
          <w:color w:val="auto"/>
        </w:rPr>
        <w:t>student</w:t>
      </w:r>
      <w:r w:rsidRPr="00606E4F">
        <w:rPr>
          <w:rFonts w:asciiTheme="minorHAnsi" w:hAnsiTheme="minorHAnsi" w:cstheme="minorHAnsi"/>
          <w:color w:val="auto"/>
        </w:rPr>
        <w:t>s with SEN or a disability</w:t>
      </w:r>
    </w:p>
    <w:p w14:paraId="5B362465"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Identify a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’s SEN</w:t>
      </w:r>
    </w:p>
    <w:p w14:paraId="471F2C54"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Co-ordinate provision that meets the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’s needs, and monitor its effectiveness</w:t>
      </w:r>
    </w:p>
    <w:p w14:paraId="11F4731A"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Secure relevant services for the </w:t>
      </w:r>
      <w:r w:rsidR="00583678" w:rsidRPr="00606E4F">
        <w:rPr>
          <w:rFonts w:asciiTheme="minorHAnsi" w:hAnsiTheme="minorHAnsi" w:cstheme="minorHAnsi"/>
          <w:sz w:val="24"/>
          <w:szCs w:val="24"/>
        </w:rPr>
        <w:t>student</w:t>
      </w:r>
    </w:p>
    <w:p w14:paraId="69F06517"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Ensure records are maintained and kept up to date</w:t>
      </w:r>
    </w:p>
    <w:p w14:paraId="4663097C"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Review the education, health and care plan with parents or </w:t>
      </w:r>
      <w:proofErr w:type="spellStart"/>
      <w:r w:rsidRPr="00606E4F">
        <w:rPr>
          <w:rFonts w:asciiTheme="minorHAnsi" w:hAnsiTheme="minorHAnsi" w:cstheme="minorHAnsi"/>
          <w:sz w:val="24"/>
          <w:szCs w:val="24"/>
        </w:rPr>
        <w:t>carers</w:t>
      </w:r>
      <w:proofErr w:type="spellEnd"/>
      <w:r w:rsidRPr="00606E4F">
        <w:rPr>
          <w:rFonts w:asciiTheme="minorHAnsi" w:hAnsiTheme="minorHAnsi" w:cstheme="minorHAnsi"/>
          <w:sz w:val="24"/>
          <w:szCs w:val="24"/>
        </w:rPr>
        <w:t xml:space="preserve"> and the </w:t>
      </w:r>
      <w:r w:rsidR="00583678" w:rsidRPr="00606E4F">
        <w:rPr>
          <w:rFonts w:asciiTheme="minorHAnsi" w:hAnsiTheme="minorHAnsi" w:cstheme="minorHAnsi"/>
          <w:sz w:val="24"/>
          <w:szCs w:val="24"/>
        </w:rPr>
        <w:t>student</w:t>
      </w:r>
    </w:p>
    <w:p w14:paraId="606FA3A0"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Communicate regularly with parents or </w:t>
      </w:r>
      <w:proofErr w:type="spellStart"/>
      <w:r w:rsidRPr="00606E4F">
        <w:rPr>
          <w:rFonts w:asciiTheme="minorHAnsi" w:hAnsiTheme="minorHAnsi" w:cstheme="minorHAnsi"/>
          <w:sz w:val="24"/>
          <w:szCs w:val="24"/>
        </w:rPr>
        <w:t>carers</w:t>
      </w:r>
      <w:proofErr w:type="spellEnd"/>
    </w:p>
    <w:p w14:paraId="35E51934"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Ensure that if the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 xml:space="preserve"> transfers to another school, all relevant information is conveyed to it, and support a smooth transition for the </w:t>
      </w:r>
      <w:r w:rsidR="00583678" w:rsidRPr="00606E4F">
        <w:rPr>
          <w:rFonts w:asciiTheme="minorHAnsi" w:hAnsiTheme="minorHAnsi" w:cstheme="minorHAnsi"/>
          <w:sz w:val="24"/>
          <w:szCs w:val="24"/>
        </w:rPr>
        <w:t>student</w:t>
      </w:r>
    </w:p>
    <w:p w14:paraId="31049ED5"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Promote the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’s inclusion in the school community and access to the curriculum, facilities and extra-curricular activities</w:t>
      </w:r>
    </w:p>
    <w:p w14:paraId="194E1B09"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Work with the designated teacher for looked-after children, where a looked-after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 xml:space="preserve"> has SEN or a disability</w:t>
      </w:r>
    </w:p>
    <w:p w14:paraId="646FF0F3" w14:textId="77777777" w:rsidR="00583678" w:rsidRPr="00606E4F" w:rsidRDefault="00583678" w:rsidP="00583678">
      <w:pPr>
        <w:pStyle w:val="1bodycopy10pt"/>
        <w:spacing w:after="0"/>
        <w:rPr>
          <w:rFonts w:asciiTheme="minorHAnsi" w:hAnsiTheme="minorHAnsi" w:cstheme="minorHAnsi"/>
          <w:sz w:val="24"/>
        </w:rPr>
      </w:pPr>
    </w:p>
    <w:p w14:paraId="357B7B76" w14:textId="77777777" w:rsidR="00126BE3" w:rsidRPr="00606E4F" w:rsidRDefault="00126BE3" w:rsidP="00583678">
      <w:pPr>
        <w:pStyle w:val="Subhead2"/>
        <w:spacing w:before="0" w:after="0"/>
        <w:rPr>
          <w:rFonts w:asciiTheme="minorHAnsi" w:hAnsiTheme="minorHAnsi" w:cstheme="minorHAnsi"/>
          <w:color w:val="auto"/>
        </w:rPr>
      </w:pPr>
      <w:r w:rsidRPr="00606E4F">
        <w:rPr>
          <w:rFonts w:asciiTheme="minorHAnsi" w:hAnsiTheme="minorHAnsi" w:cstheme="minorHAnsi"/>
          <w:color w:val="auto"/>
        </w:rPr>
        <w:t>Leadership and management</w:t>
      </w:r>
    </w:p>
    <w:p w14:paraId="5D3C27E5" w14:textId="22E414B2"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Work with the</w:t>
      </w:r>
      <w:r w:rsidR="00C16BAA" w:rsidRPr="00606E4F">
        <w:rPr>
          <w:rFonts w:asciiTheme="minorHAnsi" w:hAnsiTheme="minorHAnsi" w:cstheme="minorHAnsi"/>
          <w:sz w:val="24"/>
          <w:szCs w:val="24"/>
        </w:rPr>
        <w:t xml:space="preserve"> </w:t>
      </w:r>
      <w:r w:rsidR="007376D8">
        <w:rPr>
          <w:rFonts w:asciiTheme="minorHAnsi" w:hAnsiTheme="minorHAnsi" w:cstheme="minorHAnsi"/>
          <w:sz w:val="24"/>
          <w:szCs w:val="24"/>
        </w:rPr>
        <w:t>Headmaster and Trustees</w:t>
      </w:r>
      <w:r w:rsidRPr="00606E4F">
        <w:rPr>
          <w:rFonts w:asciiTheme="minorHAnsi" w:hAnsiTheme="minorHAnsi" w:cstheme="minorHAnsi"/>
          <w:sz w:val="24"/>
          <w:szCs w:val="24"/>
        </w:rPr>
        <w:t xml:space="preserve"> to ensure the school meets its responsibilities under the Equality Act 2010 in terms of reasonable adjustments and access arrangements</w:t>
      </w:r>
    </w:p>
    <w:p w14:paraId="67D367B6" w14:textId="5A294553"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Prepare and review information the </w:t>
      </w:r>
      <w:r w:rsidR="00E011F9" w:rsidRPr="00606E4F">
        <w:rPr>
          <w:rFonts w:asciiTheme="minorHAnsi" w:hAnsiTheme="minorHAnsi" w:cstheme="minorHAnsi"/>
          <w:sz w:val="24"/>
          <w:szCs w:val="24"/>
        </w:rPr>
        <w:t xml:space="preserve">Board of </w:t>
      </w:r>
      <w:r w:rsidR="007376D8">
        <w:rPr>
          <w:rFonts w:asciiTheme="minorHAnsi" w:hAnsiTheme="minorHAnsi" w:cstheme="minorHAnsi"/>
          <w:sz w:val="24"/>
          <w:szCs w:val="24"/>
        </w:rPr>
        <w:t>Trustee</w:t>
      </w:r>
      <w:r w:rsidR="00E011F9" w:rsidRPr="00606E4F">
        <w:rPr>
          <w:rFonts w:asciiTheme="minorHAnsi" w:hAnsiTheme="minorHAnsi" w:cstheme="minorHAnsi"/>
          <w:sz w:val="24"/>
          <w:szCs w:val="24"/>
        </w:rPr>
        <w:t>s</w:t>
      </w:r>
      <w:r w:rsidRPr="00606E4F">
        <w:rPr>
          <w:rFonts w:asciiTheme="minorHAnsi" w:hAnsiTheme="minorHAnsi" w:cstheme="minorHAnsi"/>
          <w:sz w:val="24"/>
          <w:szCs w:val="24"/>
        </w:rPr>
        <w:t xml:space="preserve"> is required to publish</w:t>
      </w:r>
    </w:p>
    <w:p w14:paraId="343EA40F"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Contribute to the school improvement plan and whole-school policy</w:t>
      </w:r>
    </w:p>
    <w:p w14:paraId="62289F5A"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Identify training needs for staff and how to meet these needs</w:t>
      </w:r>
    </w:p>
    <w:p w14:paraId="4B76199C"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Lead INSET for staff</w:t>
      </w:r>
    </w:p>
    <w:p w14:paraId="0CC14E51"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Share procedural information, such as the school’s SEN</w:t>
      </w:r>
      <w:r w:rsidR="00E011F9" w:rsidRPr="00606E4F">
        <w:rPr>
          <w:rFonts w:asciiTheme="minorHAnsi" w:hAnsiTheme="minorHAnsi" w:cstheme="minorHAnsi"/>
          <w:sz w:val="24"/>
          <w:szCs w:val="24"/>
        </w:rPr>
        <w:t>D</w:t>
      </w:r>
      <w:r w:rsidRPr="00606E4F">
        <w:rPr>
          <w:rFonts w:asciiTheme="minorHAnsi" w:hAnsiTheme="minorHAnsi" w:cstheme="minorHAnsi"/>
          <w:sz w:val="24"/>
          <w:szCs w:val="24"/>
        </w:rPr>
        <w:t xml:space="preserve"> policy</w:t>
      </w:r>
    </w:p>
    <w:p w14:paraId="6EE62854"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Promote an ethos and culture that supports the school’s SEN</w:t>
      </w:r>
      <w:r w:rsidR="00AA4FE6" w:rsidRPr="00606E4F">
        <w:rPr>
          <w:rFonts w:asciiTheme="minorHAnsi" w:hAnsiTheme="minorHAnsi" w:cstheme="minorHAnsi"/>
          <w:sz w:val="24"/>
          <w:szCs w:val="24"/>
        </w:rPr>
        <w:t>D</w:t>
      </w:r>
      <w:r w:rsidRPr="00606E4F">
        <w:rPr>
          <w:rFonts w:asciiTheme="minorHAnsi" w:hAnsiTheme="minorHAnsi" w:cstheme="minorHAnsi"/>
          <w:sz w:val="24"/>
          <w:szCs w:val="24"/>
        </w:rPr>
        <w:t xml:space="preserve"> policy and promotes good outcomes for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s with SEN or a disability</w:t>
      </w:r>
    </w:p>
    <w:p w14:paraId="0EA6137B"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 xml:space="preserve">Lead and manage teaching assistants working with </w:t>
      </w:r>
      <w:r w:rsidR="00583678" w:rsidRPr="00606E4F">
        <w:rPr>
          <w:rFonts w:asciiTheme="minorHAnsi" w:hAnsiTheme="minorHAnsi" w:cstheme="minorHAnsi"/>
          <w:sz w:val="24"/>
          <w:szCs w:val="24"/>
        </w:rPr>
        <w:t>student</w:t>
      </w:r>
      <w:r w:rsidRPr="00606E4F">
        <w:rPr>
          <w:rFonts w:asciiTheme="minorHAnsi" w:hAnsiTheme="minorHAnsi" w:cstheme="minorHAnsi"/>
          <w:sz w:val="24"/>
          <w:szCs w:val="24"/>
        </w:rPr>
        <w:t>s with SEN or a disability</w:t>
      </w:r>
    </w:p>
    <w:p w14:paraId="14461DFE"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Lead staff appraisals and produce appraisal reports</w:t>
      </w:r>
    </w:p>
    <w:p w14:paraId="60F9579D" w14:textId="77777777" w:rsidR="00126BE3" w:rsidRPr="00606E4F" w:rsidRDefault="00126BE3" w:rsidP="00583678">
      <w:pPr>
        <w:pStyle w:val="4Bulletedcopyblue"/>
        <w:spacing w:after="0"/>
        <w:rPr>
          <w:rFonts w:asciiTheme="minorHAnsi" w:hAnsiTheme="minorHAnsi" w:cstheme="minorHAnsi"/>
          <w:sz w:val="24"/>
          <w:szCs w:val="24"/>
        </w:rPr>
      </w:pPr>
      <w:r w:rsidRPr="00606E4F">
        <w:rPr>
          <w:rFonts w:asciiTheme="minorHAnsi" w:hAnsiTheme="minorHAnsi" w:cstheme="minorHAnsi"/>
          <w:sz w:val="24"/>
          <w:szCs w:val="24"/>
        </w:rPr>
        <w:t>Review staff performance on an ongoing basis</w:t>
      </w:r>
    </w:p>
    <w:p w14:paraId="58A300AB" w14:textId="77777777" w:rsidR="00126BE3" w:rsidRPr="00606E4F" w:rsidRDefault="00126BE3" w:rsidP="00583678">
      <w:pPr>
        <w:pStyle w:val="1bodycopy10pt"/>
        <w:spacing w:after="0"/>
        <w:rPr>
          <w:rFonts w:asciiTheme="minorHAnsi" w:hAnsiTheme="minorHAnsi" w:cstheme="minorHAnsi"/>
          <w:sz w:val="24"/>
        </w:rPr>
      </w:pPr>
    </w:p>
    <w:p w14:paraId="005D89C6" w14:textId="77777777" w:rsidR="00126BE3" w:rsidRPr="00606E4F" w:rsidRDefault="00126BE3" w:rsidP="00583678">
      <w:pPr>
        <w:pStyle w:val="1bodycopy10pt"/>
        <w:spacing w:after="0"/>
        <w:rPr>
          <w:rFonts w:asciiTheme="minorHAnsi" w:hAnsiTheme="minorHAnsi" w:cstheme="minorHAnsi"/>
          <w:sz w:val="24"/>
        </w:rPr>
      </w:pPr>
      <w:r w:rsidRPr="00606E4F">
        <w:rPr>
          <w:rFonts w:asciiTheme="minorHAnsi" w:hAnsiTheme="minorHAnsi" w:cstheme="minorHAnsi"/>
          <w:sz w:val="24"/>
        </w:rPr>
        <w:t>The SENCO will be required to safeguard and promote the welfare of children and young people, and follow school policies and the staff code of conduct.</w:t>
      </w:r>
    </w:p>
    <w:p w14:paraId="1F7B28C1" w14:textId="77777777" w:rsidR="00C16BAA" w:rsidRPr="00606E4F" w:rsidRDefault="00C16BAA" w:rsidP="00583678">
      <w:pPr>
        <w:pStyle w:val="1bodycopy10pt"/>
        <w:spacing w:after="0"/>
        <w:rPr>
          <w:rFonts w:asciiTheme="minorHAnsi" w:hAnsiTheme="minorHAnsi" w:cstheme="minorHAnsi"/>
          <w:sz w:val="24"/>
        </w:rPr>
      </w:pPr>
    </w:p>
    <w:p w14:paraId="52D733F4" w14:textId="73B87B8B" w:rsidR="00D74BD2" w:rsidRPr="00606E4F" w:rsidRDefault="00126BE3" w:rsidP="00583678">
      <w:pPr>
        <w:pStyle w:val="1bodycopy10pt"/>
        <w:spacing w:after="0"/>
        <w:rPr>
          <w:rFonts w:asciiTheme="minorHAnsi" w:hAnsiTheme="minorHAnsi" w:cstheme="minorHAnsi"/>
          <w:sz w:val="24"/>
        </w:rPr>
      </w:pPr>
      <w:r w:rsidRPr="00606E4F">
        <w:rPr>
          <w:rFonts w:asciiTheme="minorHAnsi" w:hAnsiTheme="minorHAnsi" w:cstheme="minorHAnsi"/>
          <w:sz w:val="24"/>
        </w:rPr>
        <w:t xml:space="preserve">Please note that this is illustrative of the general nature and level of responsibility of the role. It is not a comprehensive list of all tasks that the SENCO will carry out. The postholder may be required to do other duties appropriate to the level of the role, as directed by </w:t>
      </w:r>
      <w:r w:rsidR="00D74BD2" w:rsidRPr="00606E4F">
        <w:rPr>
          <w:rFonts w:asciiTheme="minorHAnsi" w:hAnsiTheme="minorHAnsi" w:cstheme="minorHAnsi"/>
          <w:sz w:val="24"/>
        </w:rPr>
        <w:t>the</w:t>
      </w:r>
      <w:r w:rsidR="008A624F" w:rsidRPr="00606E4F">
        <w:rPr>
          <w:rFonts w:asciiTheme="minorHAnsi" w:hAnsiTheme="minorHAnsi" w:cstheme="minorHAnsi"/>
          <w:sz w:val="24"/>
        </w:rPr>
        <w:t xml:space="preserve"> H</w:t>
      </w:r>
      <w:r w:rsidR="00D74BD2" w:rsidRPr="00606E4F">
        <w:rPr>
          <w:rFonts w:asciiTheme="minorHAnsi" w:hAnsiTheme="minorHAnsi" w:cstheme="minorHAnsi"/>
          <w:sz w:val="24"/>
        </w:rPr>
        <w:t>ead</w:t>
      </w:r>
      <w:r w:rsidR="007376D8">
        <w:rPr>
          <w:rFonts w:asciiTheme="minorHAnsi" w:hAnsiTheme="minorHAnsi" w:cstheme="minorHAnsi"/>
          <w:sz w:val="24"/>
        </w:rPr>
        <w:t>master</w:t>
      </w:r>
      <w:r w:rsidR="00D74BD2" w:rsidRPr="00606E4F">
        <w:rPr>
          <w:rFonts w:asciiTheme="minorHAnsi" w:hAnsiTheme="minorHAnsi" w:cstheme="minorHAnsi"/>
          <w:sz w:val="24"/>
        </w:rPr>
        <w:t>/line manager.</w:t>
      </w:r>
    </w:p>
    <w:p w14:paraId="24F0F694" w14:textId="1DC5BF9C" w:rsidR="0078047C" w:rsidRDefault="0078047C" w:rsidP="00583678">
      <w:pPr>
        <w:pStyle w:val="1bodycopy10pt"/>
        <w:spacing w:after="0"/>
        <w:rPr>
          <w:rFonts w:asciiTheme="minorHAnsi" w:hAnsiTheme="minorHAnsi" w:cstheme="minorHAnsi"/>
          <w:sz w:val="24"/>
        </w:rPr>
      </w:pPr>
    </w:p>
    <w:p w14:paraId="465491AC" w14:textId="77777777" w:rsidR="007376D8" w:rsidRPr="00606E4F" w:rsidRDefault="007376D8" w:rsidP="00583678">
      <w:pPr>
        <w:pStyle w:val="1bodycopy10pt"/>
        <w:spacing w:after="0"/>
        <w:rPr>
          <w:rFonts w:asciiTheme="minorHAnsi" w:hAnsiTheme="minorHAnsi" w:cstheme="minorHAnsi"/>
          <w:sz w:val="24"/>
        </w:rPr>
      </w:pPr>
    </w:p>
    <w:p w14:paraId="4B304490" w14:textId="07686D73" w:rsidR="00606E4F" w:rsidRDefault="00606E4F" w:rsidP="00583678">
      <w:pPr>
        <w:pStyle w:val="Heading1"/>
        <w:spacing w:before="0" w:after="0"/>
        <w:rPr>
          <w:rFonts w:asciiTheme="minorHAnsi" w:eastAsia="MS Mincho" w:hAnsiTheme="minorHAnsi" w:cstheme="minorHAnsi"/>
          <w:b w:val="0"/>
          <w:sz w:val="24"/>
          <w:szCs w:val="24"/>
          <w:lang w:val="en-US"/>
        </w:rPr>
      </w:pPr>
    </w:p>
    <w:p w14:paraId="4C3B9930" w14:textId="77777777" w:rsidR="007376D8" w:rsidRPr="007376D8" w:rsidRDefault="007376D8" w:rsidP="007376D8">
      <w:pPr>
        <w:pStyle w:val="6Abstract"/>
      </w:pPr>
    </w:p>
    <w:p w14:paraId="15C31604" w14:textId="77777777" w:rsidR="004E0079" w:rsidRPr="00606E4F" w:rsidRDefault="004E0079" w:rsidP="00583678">
      <w:pPr>
        <w:pStyle w:val="Heading1"/>
        <w:spacing w:before="0" w:after="0"/>
        <w:rPr>
          <w:rFonts w:asciiTheme="minorHAnsi" w:hAnsiTheme="minorHAnsi" w:cstheme="minorHAnsi"/>
          <w:sz w:val="24"/>
          <w:szCs w:val="24"/>
        </w:rPr>
      </w:pPr>
      <w:r w:rsidRPr="00606E4F">
        <w:rPr>
          <w:rFonts w:asciiTheme="minorHAnsi" w:hAnsiTheme="minorHAnsi" w:cstheme="minorHAnsi"/>
          <w:sz w:val="24"/>
          <w:szCs w:val="24"/>
        </w:rP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96"/>
        <w:gridCol w:w="8032"/>
      </w:tblGrid>
      <w:tr w:rsidR="00606E4F" w:rsidRPr="00606E4F" w14:paraId="19859D97" w14:textId="77777777" w:rsidTr="005C07D2">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783058CA" w14:textId="77777777" w:rsidR="004E0079" w:rsidRPr="00606E4F" w:rsidRDefault="004E0079" w:rsidP="00583678">
            <w:pPr>
              <w:pStyle w:val="1bodycopy10pt"/>
              <w:suppressAutoHyphens/>
              <w:spacing w:after="0"/>
              <w:rPr>
                <w:rFonts w:asciiTheme="minorHAnsi" w:hAnsiTheme="minorHAnsi" w:cstheme="minorHAnsi"/>
                <w:caps/>
                <w:sz w:val="24"/>
                <w:lang w:val="en-GB"/>
              </w:rPr>
            </w:pPr>
            <w:r w:rsidRPr="00606E4F">
              <w:rPr>
                <w:rFonts w:asciiTheme="minorHAnsi" w:hAnsiTheme="minorHAnsi" w:cstheme="minorHAnsi"/>
                <w:caps/>
                <w:sz w:val="24"/>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1CB2634" w14:textId="77777777" w:rsidR="004E0079" w:rsidRPr="00606E4F" w:rsidRDefault="004E0079" w:rsidP="00583678">
            <w:pPr>
              <w:pStyle w:val="1bodycopy10pt"/>
              <w:suppressAutoHyphens/>
              <w:spacing w:after="0"/>
              <w:rPr>
                <w:rFonts w:asciiTheme="minorHAnsi" w:hAnsiTheme="minorHAnsi" w:cstheme="minorHAnsi"/>
                <w:caps/>
                <w:sz w:val="24"/>
                <w:lang w:val="en-GB"/>
              </w:rPr>
            </w:pPr>
            <w:r w:rsidRPr="00606E4F">
              <w:rPr>
                <w:rFonts w:asciiTheme="minorHAnsi" w:hAnsiTheme="minorHAnsi" w:cstheme="minorHAnsi"/>
                <w:caps/>
                <w:sz w:val="24"/>
                <w:lang w:val="en-GB"/>
              </w:rPr>
              <w:t>qualities</w:t>
            </w:r>
          </w:p>
        </w:tc>
      </w:tr>
      <w:tr w:rsidR="00606E4F" w:rsidRPr="00606E4F" w14:paraId="36FDBDA3" w14:textId="77777777" w:rsidTr="005C07D2">
        <w:trPr>
          <w:cantSplit/>
        </w:trPr>
        <w:tc>
          <w:tcPr>
            <w:tcW w:w="1447" w:type="dxa"/>
            <w:tcBorders>
              <w:top w:val="single" w:sz="4" w:space="0" w:color="F8F8F8"/>
            </w:tcBorders>
            <w:shd w:val="clear" w:color="auto" w:fill="auto"/>
          </w:tcPr>
          <w:p w14:paraId="35FB77B5" w14:textId="77777777" w:rsidR="004E0079" w:rsidRPr="00606E4F" w:rsidRDefault="0071061F" w:rsidP="00583678">
            <w:pPr>
              <w:pStyle w:val="Tablebodycopy"/>
              <w:spacing w:after="0"/>
              <w:rPr>
                <w:rFonts w:asciiTheme="minorHAnsi" w:hAnsiTheme="minorHAnsi" w:cstheme="minorHAnsi"/>
                <w:b/>
                <w:sz w:val="24"/>
                <w:lang w:val="en-GB"/>
              </w:rPr>
            </w:pPr>
            <w:r w:rsidRPr="00606E4F">
              <w:rPr>
                <w:rFonts w:asciiTheme="minorHAnsi" w:hAnsiTheme="minorHAnsi" w:cstheme="minorHAnsi"/>
                <w:b/>
                <w:sz w:val="24"/>
              </w:rPr>
              <w:t xml:space="preserve">Qualifications </w:t>
            </w:r>
            <w:r w:rsidR="009C6703" w:rsidRPr="00606E4F">
              <w:rPr>
                <w:rFonts w:asciiTheme="minorHAnsi" w:hAnsiTheme="minorHAnsi" w:cstheme="minorHAnsi"/>
                <w:b/>
                <w:sz w:val="24"/>
              </w:rPr>
              <w:br/>
            </w:r>
            <w:r w:rsidRPr="00606E4F">
              <w:rPr>
                <w:rFonts w:asciiTheme="minorHAnsi" w:hAnsiTheme="minorHAnsi" w:cstheme="minorHAnsi"/>
                <w:b/>
                <w:sz w:val="24"/>
              </w:rPr>
              <w:t>and training</w:t>
            </w:r>
          </w:p>
        </w:tc>
        <w:tc>
          <w:tcPr>
            <w:tcW w:w="8176" w:type="dxa"/>
            <w:tcBorders>
              <w:top w:val="single" w:sz="4" w:space="0" w:color="F8F8F8"/>
            </w:tcBorders>
            <w:shd w:val="clear" w:color="auto" w:fill="auto"/>
          </w:tcPr>
          <w:p w14:paraId="0B2C2A08" w14:textId="77777777" w:rsidR="008A624F" w:rsidRPr="00606E4F" w:rsidRDefault="00126BE3" w:rsidP="005C15E6">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Qualified teacher status</w:t>
            </w:r>
          </w:p>
          <w:p w14:paraId="38552F20" w14:textId="6BD30032" w:rsidR="004E0079" w:rsidRPr="00606E4F" w:rsidRDefault="00126BE3" w:rsidP="00C16BAA">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 xml:space="preserve">National Award for SEN Co-ordination, or a willingness to complete it within </w:t>
            </w:r>
            <w:r w:rsidR="007376D8">
              <w:rPr>
                <w:rFonts w:asciiTheme="minorHAnsi" w:hAnsiTheme="minorHAnsi" w:cstheme="minorHAnsi"/>
                <w:sz w:val="24"/>
                <w:szCs w:val="24"/>
                <w:lang w:val="en-GB"/>
              </w:rPr>
              <w:t>2</w:t>
            </w:r>
            <w:r w:rsidRPr="00606E4F">
              <w:rPr>
                <w:rFonts w:asciiTheme="minorHAnsi" w:hAnsiTheme="minorHAnsi" w:cstheme="minorHAnsi"/>
                <w:sz w:val="24"/>
                <w:szCs w:val="24"/>
                <w:lang w:val="en-GB"/>
              </w:rPr>
              <w:t xml:space="preserve"> years of appointment</w:t>
            </w:r>
          </w:p>
        </w:tc>
      </w:tr>
      <w:tr w:rsidR="00606E4F" w:rsidRPr="00606E4F" w14:paraId="4DA09203" w14:textId="77777777" w:rsidTr="005C07D2">
        <w:trPr>
          <w:cantSplit/>
        </w:trPr>
        <w:tc>
          <w:tcPr>
            <w:tcW w:w="1447" w:type="dxa"/>
            <w:shd w:val="clear" w:color="auto" w:fill="auto"/>
            <w:tcMar>
              <w:top w:w="113" w:type="dxa"/>
              <w:bottom w:w="113" w:type="dxa"/>
            </w:tcMar>
          </w:tcPr>
          <w:p w14:paraId="3F60D5FB" w14:textId="77777777" w:rsidR="004E0079" w:rsidRPr="00606E4F" w:rsidRDefault="0071061F" w:rsidP="00583678">
            <w:pPr>
              <w:pStyle w:val="Tablebodycopy"/>
              <w:spacing w:after="0"/>
              <w:rPr>
                <w:rFonts w:asciiTheme="minorHAnsi" w:hAnsiTheme="minorHAnsi" w:cstheme="minorHAnsi"/>
                <w:b/>
                <w:sz w:val="24"/>
                <w:lang w:val="en-GB"/>
              </w:rPr>
            </w:pPr>
            <w:r w:rsidRPr="00606E4F">
              <w:rPr>
                <w:rFonts w:asciiTheme="minorHAnsi" w:hAnsiTheme="minorHAnsi" w:cstheme="minorHAnsi"/>
                <w:b/>
                <w:sz w:val="24"/>
              </w:rPr>
              <w:t>Experience</w:t>
            </w:r>
          </w:p>
        </w:tc>
        <w:tc>
          <w:tcPr>
            <w:tcW w:w="8176" w:type="dxa"/>
            <w:shd w:val="clear" w:color="auto" w:fill="auto"/>
            <w:tcMar>
              <w:top w:w="113" w:type="dxa"/>
              <w:bottom w:w="113" w:type="dxa"/>
            </w:tcMar>
          </w:tcPr>
          <w:p w14:paraId="00FDC7C4" w14:textId="77777777" w:rsidR="00126BE3" w:rsidRPr="00606E4F" w:rsidRDefault="0078047C"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5 years t</w:t>
            </w:r>
            <w:r w:rsidR="00126BE3" w:rsidRPr="00606E4F">
              <w:rPr>
                <w:rFonts w:asciiTheme="minorHAnsi" w:hAnsiTheme="minorHAnsi" w:cstheme="minorHAnsi"/>
                <w:sz w:val="24"/>
                <w:szCs w:val="24"/>
                <w:lang w:val="en-GB"/>
              </w:rPr>
              <w:t xml:space="preserve">eaching experience </w:t>
            </w:r>
          </w:p>
          <w:p w14:paraId="22E56BEB"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Experience of working at a whole-school level</w:t>
            </w:r>
          </w:p>
          <w:p w14:paraId="5669D550"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Involvement in self-evaluation and development planning</w:t>
            </w:r>
          </w:p>
          <w:p w14:paraId="35293338"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Experience of conducting training/leading INSET</w:t>
            </w:r>
          </w:p>
          <w:p w14:paraId="089EC2B7" w14:textId="77777777" w:rsidR="004E0079" w:rsidRPr="00606E4F" w:rsidRDefault="008A624F"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Experience of line managing staff</w:t>
            </w:r>
          </w:p>
        </w:tc>
      </w:tr>
      <w:tr w:rsidR="00606E4F" w:rsidRPr="00606E4F" w14:paraId="56B36789" w14:textId="77777777" w:rsidTr="005C07D2">
        <w:trPr>
          <w:cantSplit/>
        </w:trPr>
        <w:tc>
          <w:tcPr>
            <w:tcW w:w="1447" w:type="dxa"/>
            <w:shd w:val="clear" w:color="auto" w:fill="auto"/>
            <w:tcMar>
              <w:top w:w="113" w:type="dxa"/>
              <w:bottom w:w="113" w:type="dxa"/>
            </w:tcMar>
          </w:tcPr>
          <w:p w14:paraId="240E6B63" w14:textId="77777777" w:rsidR="004E0079" w:rsidRPr="00606E4F" w:rsidRDefault="001571A9" w:rsidP="00583678">
            <w:pPr>
              <w:pStyle w:val="Tablebodycopy"/>
              <w:spacing w:after="0"/>
              <w:rPr>
                <w:rFonts w:asciiTheme="minorHAnsi" w:hAnsiTheme="minorHAnsi" w:cstheme="minorHAnsi"/>
                <w:b/>
                <w:sz w:val="24"/>
                <w:lang w:val="en-GB"/>
              </w:rPr>
            </w:pPr>
            <w:r w:rsidRPr="00606E4F">
              <w:rPr>
                <w:rFonts w:asciiTheme="minorHAnsi" w:hAnsiTheme="minorHAnsi" w:cstheme="minorHAnsi"/>
                <w:b/>
                <w:sz w:val="24"/>
              </w:rPr>
              <w:t>Skills and knowledge</w:t>
            </w:r>
          </w:p>
        </w:tc>
        <w:tc>
          <w:tcPr>
            <w:tcW w:w="8176" w:type="dxa"/>
            <w:shd w:val="clear" w:color="auto" w:fill="auto"/>
            <w:tcMar>
              <w:top w:w="113" w:type="dxa"/>
              <w:bottom w:w="113" w:type="dxa"/>
            </w:tcMar>
          </w:tcPr>
          <w:p w14:paraId="583A76D3"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Sound knowledge of the SEND Code of Practice</w:t>
            </w:r>
          </w:p>
          <w:p w14:paraId="55ED6FE4"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Understanding of what makes ‘quality first’ teaching, and of effective intervention strategies</w:t>
            </w:r>
          </w:p>
          <w:p w14:paraId="10EA659B"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Ability to plan and evaluate interventions</w:t>
            </w:r>
          </w:p>
          <w:p w14:paraId="0B48B4BE"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Data analysis skills, and the ability to use data to inform provision planning</w:t>
            </w:r>
          </w:p>
          <w:p w14:paraId="7F4A90CC"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Effective communication and interpersonal skills</w:t>
            </w:r>
          </w:p>
          <w:p w14:paraId="6AA1CFA7"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Ability to build effective working relationships</w:t>
            </w:r>
          </w:p>
          <w:p w14:paraId="5CA82916"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Ability to influence and negotiate</w:t>
            </w:r>
          </w:p>
          <w:p w14:paraId="3A3D0EA7"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Good record-keeping skills</w:t>
            </w:r>
          </w:p>
          <w:p w14:paraId="5367F874" w14:textId="77777777" w:rsidR="004E0079" w:rsidRPr="00606E4F" w:rsidRDefault="0078047C" w:rsidP="00C16BAA">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Ability to communicate with a range of audiences through good written and oral skills</w:t>
            </w:r>
          </w:p>
        </w:tc>
      </w:tr>
      <w:tr w:rsidR="001571A9" w:rsidRPr="00606E4F" w14:paraId="050BD314" w14:textId="77777777" w:rsidTr="005C07D2">
        <w:trPr>
          <w:cantSplit/>
        </w:trPr>
        <w:tc>
          <w:tcPr>
            <w:tcW w:w="1447" w:type="dxa"/>
            <w:shd w:val="clear" w:color="auto" w:fill="auto"/>
            <w:tcMar>
              <w:top w:w="113" w:type="dxa"/>
              <w:bottom w:w="113" w:type="dxa"/>
            </w:tcMar>
          </w:tcPr>
          <w:p w14:paraId="3B97D41A" w14:textId="77777777" w:rsidR="001571A9" w:rsidRPr="00606E4F" w:rsidRDefault="001571A9" w:rsidP="00583678">
            <w:pPr>
              <w:pStyle w:val="Tablebodycopy"/>
              <w:spacing w:after="0"/>
              <w:rPr>
                <w:rFonts w:asciiTheme="minorHAnsi" w:hAnsiTheme="minorHAnsi" w:cstheme="minorHAnsi"/>
                <w:b/>
                <w:sz w:val="24"/>
              </w:rPr>
            </w:pPr>
            <w:r w:rsidRPr="00606E4F">
              <w:rPr>
                <w:rFonts w:asciiTheme="minorHAnsi" w:hAnsiTheme="minorHAnsi" w:cstheme="minorHAnsi"/>
                <w:b/>
                <w:sz w:val="24"/>
              </w:rPr>
              <w:t>Personal qualities</w:t>
            </w:r>
          </w:p>
        </w:tc>
        <w:tc>
          <w:tcPr>
            <w:tcW w:w="8176" w:type="dxa"/>
            <w:shd w:val="clear" w:color="auto" w:fill="auto"/>
            <w:tcMar>
              <w:top w:w="113" w:type="dxa"/>
              <w:bottom w:w="113" w:type="dxa"/>
            </w:tcMar>
          </w:tcPr>
          <w:p w14:paraId="4AB0C169"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 xml:space="preserve">Commitment to getting the best outcomes for </w:t>
            </w:r>
            <w:r w:rsidR="00583678" w:rsidRPr="00606E4F">
              <w:rPr>
                <w:rFonts w:asciiTheme="minorHAnsi" w:hAnsiTheme="minorHAnsi" w:cstheme="minorHAnsi"/>
                <w:sz w:val="24"/>
                <w:szCs w:val="24"/>
                <w:lang w:val="en-GB"/>
              </w:rPr>
              <w:t>student</w:t>
            </w:r>
            <w:r w:rsidRPr="00606E4F">
              <w:rPr>
                <w:rFonts w:asciiTheme="minorHAnsi" w:hAnsiTheme="minorHAnsi" w:cstheme="minorHAnsi"/>
                <w:sz w:val="24"/>
                <w:szCs w:val="24"/>
                <w:lang w:val="en-GB"/>
              </w:rPr>
              <w:t>s and promoting the ethos and values of the school</w:t>
            </w:r>
          </w:p>
          <w:p w14:paraId="79F8BC6C"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 xml:space="preserve">Commitment to equal opportunities and securing good outcomes for </w:t>
            </w:r>
            <w:r w:rsidR="00583678" w:rsidRPr="00606E4F">
              <w:rPr>
                <w:rFonts w:asciiTheme="minorHAnsi" w:hAnsiTheme="minorHAnsi" w:cstheme="minorHAnsi"/>
                <w:sz w:val="24"/>
                <w:szCs w:val="24"/>
                <w:lang w:val="en-GB"/>
              </w:rPr>
              <w:t>student</w:t>
            </w:r>
            <w:r w:rsidRPr="00606E4F">
              <w:rPr>
                <w:rFonts w:asciiTheme="minorHAnsi" w:hAnsiTheme="minorHAnsi" w:cstheme="minorHAnsi"/>
                <w:sz w:val="24"/>
                <w:szCs w:val="24"/>
                <w:lang w:val="en-GB"/>
              </w:rPr>
              <w:t>s with SEN or a disability</w:t>
            </w:r>
          </w:p>
          <w:p w14:paraId="56616EEC"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Ability to work under pressure and prioritise effectively</w:t>
            </w:r>
          </w:p>
          <w:p w14:paraId="72E93EF4" w14:textId="77777777" w:rsidR="00126BE3"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Commitment to maintaining confidentiality at all times</w:t>
            </w:r>
          </w:p>
          <w:p w14:paraId="79211411" w14:textId="77777777" w:rsidR="001571A9" w:rsidRPr="00606E4F" w:rsidRDefault="00126BE3" w:rsidP="00583678">
            <w:pPr>
              <w:pStyle w:val="4Bulletedcopyblue"/>
              <w:spacing w:after="0"/>
              <w:rPr>
                <w:rFonts w:asciiTheme="minorHAnsi" w:hAnsiTheme="minorHAnsi" w:cstheme="minorHAnsi"/>
                <w:sz w:val="24"/>
                <w:szCs w:val="24"/>
                <w:lang w:val="en-GB"/>
              </w:rPr>
            </w:pPr>
            <w:r w:rsidRPr="00606E4F">
              <w:rPr>
                <w:rFonts w:asciiTheme="minorHAnsi" w:hAnsiTheme="minorHAnsi" w:cstheme="minorHAnsi"/>
                <w:sz w:val="24"/>
                <w:szCs w:val="24"/>
                <w:lang w:val="en-GB"/>
              </w:rPr>
              <w:t>Commitment to safeguarding and equality</w:t>
            </w:r>
          </w:p>
        </w:tc>
      </w:tr>
    </w:tbl>
    <w:p w14:paraId="31AD6655" w14:textId="77777777" w:rsidR="004E0079" w:rsidRPr="00606E4F" w:rsidRDefault="004E0079" w:rsidP="00583678">
      <w:pPr>
        <w:pStyle w:val="1bodycopy10pt"/>
        <w:spacing w:after="0"/>
        <w:rPr>
          <w:rFonts w:asciiTheme="minorHAnsi" w:hAnsiTheme="minorHAnsi" w:cstheme="minorHAnsi"/>
          <w:sz w:val="24"/>
          <w:lang w:val="en-GB"/>
        </w:rPr>
      </w:pPr>
    </w:p>
    <w:p w14:paraId="643B89F7" w14:textId="77777777" w:rsidR="001571A9" w:rsidRPr="00606E4F" w:rsidRDefault="001571A9" w:rsidP="00583678">
      <w:pPr>
        <w:pStyle w:val="Heading1"/>
        <w:spacing w:before="0" w:after="0"/>
        <w:rPr>
          <w:rFonts w:asciiTheme="minorHAnsi" w:hAnsiTheme="minorHAnsi" w:cstheme="minorHAnsi"/>
          <w:sz w:val="24"/>
          <w:szCs w:val="24"/>
        </w:rPr>
      </w:pPr>
      <w:r w:rsidRPr="00606E4F">
        <w:rPr>
          <w:rFonts w:asciiTheme="minorHAnsi" w:hAnsiTheme="minorHAnsi" w:cstheme="minorHAnsi"/>
          <w:sz w:val="24"/>
          <w:szCs w:val="24"/>
        </w:rPr>
        <w:t>Notes:</w:t>
      </w:r>
    </w:p>
    <w:p w14:paraId="5B28C6AF" w14:textId="77777777" w:rsidR="001571A9" w:rsidRPr="00606E4F" w:rsidRDefault="008A624F" w:rsidP="00583678">
      <w:pPr>
        <w:pStyle w:val="1bodycopy10pt"/>
        <w:spacing w:after="0"/>
        <w:rPr>
          <w:rFonts w:asciiTheme="minorHAnsi" w:hAnsiTheme="minorHAnsi" w:cstheme="minorHAnsi"/>
          <w:sz w:val="24"/>
        </w:rPr>
      </w:pPr>
      <w:r w:rsidRPr="00606E4F">
        <w:rPr>
          <w:rFonts w:asciiTheme="minorHAnsi" w:hAnsiTheme="minorHAnsi" w:cstheme="minorHAnsi"/>
          <w:sz w:val="24"/>
        </w:rPr>
        <w:t>This job description is not necessarily a comprehensive definition of the post.  It will be reviewed at least once each year, and it may be subject to modification or amendment at any time after consultation with the holder of the post.</w:t>
      </w:r>
    </w:p>
    <w:p w14:paraId="465B0E60" w14:textId="77777777" w:rsidR="008A624F" w:rsidRPr="00606E4F" w:rsidRDefault="008A624F" w:rsidP="00583678">
      <w:pPr>
        <w:pStyle w:val="1bodycopy10pt"/>
        <w:spacing w:after="0"/>
        <w:rPr>
          <w:rFonts w:asciiTheme="minorHAnsi" w:hAnsiTheme="minorHAnsi" w:cstheme="minorHAnsi"/>
          <w:sz w:val="24"/>
        </w:rPr>
      </w:pPr>
    </w:p>
    <w:p w14:paraId="2E435ACF" w14:textId="06F26AD5" w:rsidR="0078047C" w:rsidRPr="00E72A2B" w:rsidRDefault="007376D8" w:rsidP="00583678">
      <w:pPr>
        <w:pStyle w:val="1bodycopy10pt"/>
        <w:spacing w:after="0"/>
        <w:rPr>
          <w:rStyle w:val="Sub-headingChar"/>
          <w:rFonts w:asciiTheme="minorHAnsi" w:hAnsiTheme="minorHAnsi" w:cstheme="minorHAnsi"/>
          <w:sz w:val="24"/>
        </w:rPr>
      </w:pPr>
      <w:r>
        <w:rPr>
          <w:rStyle w:val="Sub-headingChar"/>
          <w:rFonts w:asciiTheme="minorHAnsi" w:hAnsiTheme="minorHAnsi" w:cstheme="minorHAnsi"/>
          <w:sz w:val="24"/>
        </w:rPr>
        <w:t>October 2023</w:t>
      </w:r>
    </w:p>
    <w:sectPr w:rsidR="0078047C" w:rsidRPr="00E72A2B" w:rsidSect="00BE2BC0">
      <w:headerReference w:type="even" r:id="rId9"/>
      <w:headerReference w:type="default" r:id="rId10"/>
      <w:headerReference w:type="first" r:id="rId11"/>
      <w:pgSz w:w="11900" w:h="16840" w:code="9"/>
      <w:pgMar w:top="851" w:right="1077" w:bottom="1474"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FCD01" w14:textId="77777777" w:rsidR="00E817E6" w:rsidRDefault="00E817E6" w:rsidP="00626EDA">
      <w:r>
        <w:separator/>
      </w:r>
    </w:p>
  </w:endnote>
  <w:endnote w:type="continuationSeparator" w:id="0">
    <w:p w14:paraId="3B927ABF" w14:textId="77777777" w:rsidR="00E817E6" w:rsidRDefault="00E817E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3A712" w14:textId="77777777" w:rsidR="00E817E6" w:rsidRDefault="00E817E6" w:rsidP="00626EDA">
      <w:r>
        <w:separator/>
      </w:r>
    </w:p>
  </w:footnote>
  <w:footnote w:type="continuationSeparator" w:id="0">
    <w:p w14:paraId="5CF42664" w14:textId="77777777" w:rsidR="00E817E6" w:rsidRDefault="00E817E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FB39" w14:textId="77777777" w:rsidR="001B55E2" w:rsidRDefault="00583678">
    <w:r>
      <w:rPr>
        <w:noProof/>
        <w:lang w:val="en-GB" w:eastAsia="en-GB"/>
      </w:rPr>
      <w:drawing>
        <wp:anchor distT="0" distB="0" distL="114300" distR="114300" simplePos="0" relativeHeight="251657216" behindDoc="1" locked="0" layoutInCell="1" allowOverlap="1" wp14:anchorId="2D6FD9B5" wp14:editId="36FFCE98">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32">
      <w:rPr>
        <w:noProof/>
      </w:rPr>
      <w:pict w14:anchorId="0EA56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ABA9" w14:textId="77777777" w:rsidR="001B55E2" w:rsidRDefault="001B55E2"/>
  <w:p w14:paraId="29EA3D40" w14:textId="77777777" w:rsidR="001B55E2" w:rsidRDefault="001B55E2"/>
  <w:p w14:paraId="1A3C8556" w14:textId="77777777" w:rsidR="001B55E2" w:rsidRDefault="001B5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F038" w14:textId="77777777" w:rsidR="001B55E2" w:rsidRDefault="001B55E2"/>
  <w:p w14:paraId="35206DE2" w14:textId="77777777"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4B5144"/>
    <w:multiLevelType w:val="hybridMultilevel"/>
    <w:tmpl w:val="CFB2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8F073BB"/>
    <w:multiLevelType w:val="hybridMultilevel"/>
    <w:tmpl w:val="55A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234B9"/>
    <w:multiLevelType w:val="hybridMultilevel"/>
    <w:tmpl w:val="B470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3600F"/>
    <w:multiLevelType w:val="hybridMultilevel"/>
    <w:tmpl w:val="AFE0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217D81"/>
    <w:multiLevelType w:val="hybridMultilevel"/>
    <w:tmpl w:val="38BE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7"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8"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AC2552"/>
    <w:multiLevelType w:val="hybridMultilevel"/>
    <w:tmpl w:val="DD7A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0"/>
  </w:num>
  <w:num w:numId="2">
    <w:abstractNumId w:val="3"/>
  </w:num>
  <w:num w:numId="3">
    <w:abstractNumId w:val="13"/>
  </w:num>
  <w:num w:numId="4">
    <w:abstractNumId w:val="21"/>
  </w:num>
  <w:num w:numId="5">
    <w:abstractNumId w:val="1"/>
  </w:num>
  <w:num w:numId="6">
    <w:abstractNumId w:val="8"/>
  </w:num>
  <w:num w:numId="7">
    <w:abstractNumId w:val="2"/>
  </w:num>
  <w:num w:numId="8">
    <w:abstractNumId w:val="5"/>
  </w:num>
  <w:num w:numId="9">
    <w:abstractNumId w:val="23"/>
  </w:num>
  <w:num w:numId="10">
    <w:abstractNumId w:val="13"/>
  </w:num>
  <w:num w:numId="11">
    <w:abstractNumId w:val="3"/>
  </w:num>
  <w:num w:numId="12">
    <w:abstractNumId w:val="23"/>
  </w:num>
  <w:num w:numId="13">
    <w:abstractNumId w:val="20"/>
  </w:num>
  <w:num w:numId="14">
    <w:abstractNumId w:val="21"/>
  </w:num>
  <w:num w:numId="15">
    <w:abstractNumId w:val="2"/>
  </w:num>
  <w:num w:numId="16">
    <w:abstractNumId w:val="5"/>
  </w:num>
  <w:num w:numId="17">
    <w:abstractNumId w:val="15"/>
  </w:num>
  <w:num w:numId="18">
    <w:abstractNumId w:val="12"/>
  </w:num>
  <w:num w:numId="19">
    <w:abstractNumId w:val="18"/>
  </w:num>
  <w:num w:numId="20">
    <w:abstractNumId w:val="0"/>
  </w:num>
  <w:num w:numId="21">
    <w:abstractNumId w:val="6"/>
  </w:num>
  <w:num w:numId="22">
    <w:abstractNumId w:val="11"/>
  </w:num>
  <w:num w:numId="23">
    <w:abstractNumId w:val="16"/>
  </w:num>
  <w:num w:numId="24">
    <w:abstractNumId w:val="17"/>
  </w:num>
  <w:num w:numId="25">
    <w:abstractNumId w:val="22"/>
  </w:num>
  <w:num w:numId="26">
    <w:abstractNumId w:val="14"/>
  </w:num>
  <w:num w:numId="27">
    <w:abstractNumId w:val="10"/>
  </w:num>
  <w:num w:numId="28">
    <w:abstractNumId w:val="7"/>
  </w:num>
  <w:num w:numId="29">
    <w:abstractNumId w:val="4"/>
  </w:num>
  <w:num w:numId="30">
    <w:abstractNumId w:val="19"/>
  </w:num>
  <w:num w:numId="3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E3"/>
    <w:rsid w:val="00012A2A"/>
    <w:rsid w:val="00015B1A"/>
    <w:rsid w:val="0002254B"/>
    <w:rsid w:val="00026691"/>
    <w:rsid w:val="00035146"/>
    <w:rsid w:val="00064B77"/>
    <w:rsid w:val="00082050"/>
    <w:rsid w:val="000A569F"/>
    <w:rsid w:val="000B77E5"/>
    <w:rsid w:val="000F5932"/>
    <w:rsid w:val="001201E4"/>
    <w:rsid w:val="00126BE3"/>
    <w:rsid w:val="001357C9"/>
    <w:rsid w:val="001571A9"/>
    <w:rsid w:val="0017045F"/>
    <w:rsid w:val="00195D9C"/>
    <w:rsid w:val="001978C4"/>
    <w:rsid w:val="001A7BA7"/>
    <w:rsid w:val="001B55E2"/>
    <w:rsid w:val="001D75C1"/>
    <w:rsid w:val="001E3CA3"/>
    <w:rsid w:val="00235450"/>
    <w:rsid w:val="00275D5E"/>
    <w:rsid w:val="00294D5C"/>
    <w:rsid w:val="00297050"/>
    <w:rsid w:val="002E16E7"/>
    <w:rsid w:val="002F4E11"/>
    <w:rsid w:val="00326044"/>
    <w:rsid w:val="003365A2"/>
    <w:rsid w:val="00375061"/>
    <w:rsid w:val="003B2EB4"/>
    <w:rsid w:val="003C1D02"/>
    <w:rsid w:val="003F2BD9"/>
    <w:rsid w:val="003F6230"/>
    <w:rsid w:val="003F7EE1"/>
    <w:rsid w:val="0046077F"/>
    <w:rsid w:val="00465755"/>
    <w:rsid w:val="004750A7"/>
    <w:rsid w:val="00492175"/>
    <w:rsid w:val="004944EE"/>
    <w:rsid w:val="004B05BB"/>
    <w:rsid w:val="004B3C9A"/>
    <w:rsid w:val="004E0079"/>
    <w:rsid w:val="004F463D"/>
    <w:rsid w:val="004F50AC"/>
    <w:rsid w:val="00510ED3"/>
    <w:rsid w:val="00512916"/>
    <w:rsid w:val="00522F69"/>
    <w:rsid w:val="00531C8C"/>
    <w:rsid w:val="00543D26"/>
    <w:rsid w:val="00564CD3"/>
    <w:rsid w:val="00573834"/>
    <w:rsid w:val="00583678"/>
    <w:rsid w:val="00584A10"/>
    <w:rsid w:val="00590890"/>
    <w:rsid w:val="00597ED1"/>
    <w:rsid w:val="005B1D35"/>
    <w:rsid w:val="005B4650"/>
    <w:rsid w:val="005B7ADF"/>
    <w:rsid w:val="005C07D2"/>
    <w:rsid w:val="005D2C93"/>
    <w:rsid w:val="00606E4F"/>
    <w:rsid w:val="0062626B"/>
    <w:rsid w:val="00626EDA"/>
    <w:rsid w:val="00680CD2"/>
    <w:rsid w:val="006932D2"/>
    <w:rsid w:val="006D0288"/>
    <w:rsid w:val="006F569D"/>
    <w:rsid w:val="006F7E8A"/>
    <w:rsid w:val="007070A1"/>
    <w:rsid w:val="0071061F"/>
    <w:rsid w:val="0072620F"/>
    <w:rsid w:val="00735B7D"/>
    <w:rsid w:val="007376D8"/>
    <w:rsid w:val="00740AC8"/>
    <w:rsid w:val="00743472"/>
    <w:rsid w:val="0078047C"/>
    <w:rsid w:val="007A505C"/>
    <w:rsid w:val="007C5AC9"/>
    <w:rsid w:val="007D268D"/>
    <w:rsid w:val="007E217D"/>
    <w:rsid w:val="007E6128"/>
    <w:rsid w:val="007F2F4C"/>
    <w:rsid w:val="007F788B"/>
    <w:rsid w:val="00805A94"/>
    <w:rsid w:val="0080784C"/>
    <w:rsid w:val="008116A6"/>
    <w:rsid w:val="00837C40"/>
    <w:rsid w:val="008472C3"/>
    <w:rsid w:val="00853265"/>
    <w:rsid w:val="00855DD7"/>
    <w:rsid w:val="00874C73"/>
    <w:rsid w:val="00875E0D"/>
    <w:rsid w:val="00877394"/>
    <w:rsid w:val="008941E7"/>
    <w:rsid w:val="008A624F"/>
    <w:rsid w:val="008C1253"/>
    <w:rsid w:val="008D3300"/>
    <w:rsid w:val="008F744A"/>
    <w:rsid w:val="009122BB"/>
    <w:rsid w:val="00972125"/>
    <w:rsid w:val="0099114F"/>
    <w:rsid w:val="009A267F"/>
    <w:rsid w:val="009A448F"/>
    <w:rsid w:val="009B1F2D"/>
    <w:rsid w:val="009C6703"/>
    <w:rsid w:val="009D1474"/>
    <w:rsid w:val="009E2764"/>
    <w:rsid w:val="009E331F"/>
    <w:rsid w:val="009F66A8"/>
    <w:rsid w:val="00A466EE"/>
    <w:rsid w:val="00A62B49"/>
    <w:rsid w:val="00AA4FE6"/>
    <w:rsid w:val="00AA6E73"/>
    <w:rsid w:val="00AD3666"/>
    <w:rsid w:val="00AD407A"/>
    <w:rsid w:val="00AD4706"/>
    <w:rsid w:val="00B4263C"/>
    <w:rsid w:val="00B5559F"/>
    <w:rsid w:val="00B61796"/>
    <w:rsid w:val="00B6679E"/>
    <w:rsid w:val="00B717A9"/>
    <w:rsid w:val="00B846C2"/>
    <w:rsid w:val="00B95F60"/>
    <w:rsid w:val="00BE2BC0"/>
    <w:rsid w:val="00BE3E54"/>
    <w:rsid w:val="00C10061"/>
    <w:rsid w:val="00C16BAA"/>
    <w:rsid w:val="00C4731F"/>
    <w:rsid w:val="00C51C6A"/>
    <w:rsid w:val="00C8314B"/>
    <w:rsid w:val="00C91F46"/>
    <w:rsid w:val="00CC53BA"/>
    <w:rsid w:val="00CD23C4"/>
    <w:rsid w:val="00CD2BC6"/>
    <w:rsid w:val="00CE6705"/>
    <w:rsid w:val="00CF553F"/>
    <w:rsid w:val="00D11C7E"/>
    <w:rsid w:val="00D508B4"/>
    <w:rsid w:val="00D65065"/>
    <w:rsid w:val="00D74BD2"/>
    <w:rsid w:val="00D86752"/>
    <w:rsid w:val="00D95FA0"/>
    <w:rsid w:val="00DA3C30"/>
    <w:rsid w:val="00DA43DE"/>
    <w:rsid w:val="00DA5725"/>
    <w:rsid w:val="00DA7F11"/>
    <w:rsid w:val="00DC28D6"/>
    <w:rsid w:val="00DC5FAC"/>
    <w:rsid w:val="00DF66B4"/>
    <w:rsid w:val="00E00085"/>
    <w:rsid w:val="00E011F9"/>
    <w:rsid w:val="00E16E32"/>
    <w:rsid w:val="00E24FDF"/>
    <w:rsid w:val="00E302B4"/>
    <w:rsid w:val="00E3210F"/>
    <w:rsid w:val="00E647DF"/>
    <w:rsid w:val="00E72A2B"/>
    <w:rsid w:val="00E763E4"/>
    <w:rsid w:val="00E817E6"/>
    <w:rsid w:val="00E82606"/>
    <w:rsid w:val="00E9136B"/>
    <w:rsid w:val="00EF22F0"/>
    <w:rsid w:val="00EF631F"/>
    <w:rsid w:val="00F02A4E"/>
    <w:rsid w:val="00F139E0"/>
    <w:rsid w:val="00F519DC"/>
    <w:rsid w:val="00F82220"/>
    <w:rsid w:val="00F84228"/>
    <w:rsid w:val="00F9563C"/>
    <w:rsid w:val="00F97695"/>
    <w:rsid w:val="00FA4EC5"/>
    <w:rsid w:val="00FD250B"/>
    <w:rsid w:val="00FD270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DB0492"/>
  <w15:chartTrackingRefBased/>
  <w15:docId w15:val="{FB99FB2D-8F6C-44F0-BC6C-6B35323E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5488881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2588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20Naidoo\Downloads\TK-model-job-description-and-person-specification-template-2019%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C248B95-713B-4CF2-A34D-130EACB9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TK-model-job-description-and-person-specification-template-2019 (4)</Template>
  <TotalTime>1</TotalTime>
  <Pages>3</Pages>
  <Words>883</Words>
  <Characters>5037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Links>
    <vt:vector size="48" baseType="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15</vt:i4>
      </vt:variant>
      <vt:variant>
        <vt:i4>0</vt:i4>
      </vt:variant>
      <vt:variant>
        <vt:i4>5</vt:i4>
      </vt:variant>
      <vt:variant>
        <vt:lpwstr>http://www.thekeysupport.com/compliance</vt:lpwstr>
      </vt:variant>
      <vt:variant>
        <vt:lpwstr/>
      </vt:variant>
      <vt:variant>
        <vt:i4>5832716</vt:i4>
      </vt:variant>
      <vt:variant>
        <vt:i4>12</vt:i4>
      </vt:variant>
      <vt:variant>
        <vt:i4>0</vt:i4>
      </vt:variant>
      <vt:variant>
        <vt:i4>5</vt:i4>
      </vt:variant>
      <vt:variant>
        <vt:lpwstr>http://www.thekeysupport.com/gov-recruitment</vt:lpwstr>
      </vt:variant>
      <vt:variant>
        <vt:lpwstr/>
      </vt:variant>
      <vt:variant>
        <vt:i4>6946858</vt:i4>
      </vt:variant>
      <vt:variant>
        <vt:i4>9</vt:i4>
      </vt:variant>
      <vt:variant>
        <vt:i4>0</vt:i4>
      </vt:variant>
      <vt:variant>
        <vt:i4>5</vt:i4>
      </vt:variant>
      <vt:variant>
        <vt:lpwstr>http://www.thekeysupport.com/sl-recruitment</vt:lpwstr>
      </vt:variant>
      <vt:variant>
        <vt:lpwstr/>
      </vt:variant>
      <vt:variant>
        <vt:i4>1638417</vt:i4>
      </vt:variant>
      <vt:variant>
        <vt:i4>6</vt:i4>
      </vt:variant>
      <vt:variant>
        <vt:i4>0</vt:i4>
      </vt:variant>
      <vt:variant>
        <vt:i4>5</vt:i4>
      </vt:variant>
      <vt:variant>
        <vt:lpwstr>https://www.gov.uk/government/publications/school-teachers-pay-and-conditions</vt:lpwstr>
      </vt:variant>
      <vt:variant>
        <vt:lpwstr/>
      </vt:variant>
      <vt:variant>
        <vt:i4>2162722</vt:i4>
      </vt:variant>
      <vt:variant>
        <vt:i4>3</vt:i4>
      </vt:variant>
      <vt:variant>
        <vt:i4>0</vt:i4>
      </vt:variant>
      <vt:variant>
        <vt:i4>5</vt:i4>
      </vt:variant>
      <vt:variant>
        <vt:lpwstr>http://www.legislation.gov.uk/uksi/2014/1530/regulation/50/made</vt:lpwstr>
      </vt:variant>
      <vt:variant>
        <vt:lpwstr/>
      </vt:variant>
      <vt:variant>
        <vt:i4>1638411</vt:i4>
      </vt:variant>
      <vt:variant>
        <vt:i4>0</vt:i4>
      </vt:variant>
      <vt:variant>
        <vt:i4>0</vt:i4>
      </vt:variant>
      <vt:variant>
        <vt:i4>5</vt:i4>
      </vt:variant>
      <vt:variant>
        <vt:lpwstr>https://www.gov.uk/government/uploads/system/uploads/attachment_data/file/398815/SEND_Code_of_Practice_January_2015.pdf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Martin</dc:creator>
  <cp:keywords/>
  <dc:description/>
  <cp:lastModifiedBy>Fiona Davies</cp:lastModifiedBy>
  <cp:revision>2</cp:revision>
  <cp:lastPrinted>2018-10-02T14:43:00Z</cp:lastPrinted>
  <dcterms:created xsi:type="dcterms:W3CDTF">2023-10-02T08:02:00Z</dcterms:created>
  <dcterms:modified xsi:type="dcterms:W3CDTF">2023-10-02T08:02:00Z</dcterms:modified>
</cp:coreProperties>
</file>