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 w:type="dxa"/>
        <w:tblLayout w:type="fixed"/>
        <w:tblCellMar>
          <w:left w:w="30" w:type="dxa"/>
          <w:right w:w="30" w:type="dxa"/>
        </w:tblCellMar>
        <w:tblLook w:val="0000" w:firstRow="0" w:lastRow="0" w:firstColumn="0" w:lastColumn="0" w:noHBand="0" w:noVBand="0"/>
      </w:tblPr>
      <w:tblGrid>
        <w:gridCol w:w="2160"/>
        <w:gridCol w:w="1190"/>
        <w:gridCol w:w="3176"/>
        <w:gridCol w:w="3756"/>
      </w:tblGrid>
      <w:tr w:rsidR="001B1BCB" w:rsidTr="001B1BCB">
        <w:trPr>
          <w:trHeight w:val="562"/>
        </w:trPr>
        <w:tc>
          <w:tcPr>
            <w:tcW w:w="6526" w:type="dxa"/>
            <w:gridSpan w:val="3"/>
            <w:tcBorders>
              <w:top w:val="nil"/>
              <w:left w:val="nil"/>
              <w:bottom w:val="nil"/>
              <w:right w:val="nil"/>
            </w:tcBorders>
            <w:shd w:val="solid" w:color="FFFFFF" w:fill="auto"/>
          </w:tcPr>
          <w:p w:rsidR="001B1BCB" w:rsidRDefault="001B1BCB">
            <w:pPr>
              <w:autoSpaceDE w:val="0"/>
              <w:autoSpaceDN w:val="0"/>
              <w:adjustRightInd w:val="0"/>
              <w:spacing w:after="0" w:line="240" w:lineRule="auto"/>
              <w:jc w:val="center"/>
              <w:rPr>
                <w:rFonts w:ascii="Arial" w:hAnsi="Arial" w:cs="Arial"/>
                <w:b/>
                <w:bCs/>
                <w:color w:val="000000"/>
                <w:sz w:val="48"/>
                <w:szCs w:val="48"/>
              </w:rPr>
            </w:pPr>
            <w:bookmarkStart w:id="0" w:name="_GoBack"/>
            <w:bookmarkEnd w:id="0"/>
            <w:r>
              <w:rPr>
                <w:rFonts w:ascii="Arial" w:hAnsi="Arial" w:cs="Arial"/>
                <w:b/>
                <w:bCs/>
                <w:color w:val="000000"/>
                <w:sz w:val="48"/>
                <w:szCs w:val="48"/>
              </w:rPr>
              <w:t xml:space="preserve">Role Profile                                            </w:t>
            </w:r>
          </w:p>
        </w:tc>
        <w:tc>
          <w:tcPr>
            <w:tcW w:w="3756" w:type="dxa"/>
            <w:tcBorders>
              <w:top w:val="nil"/>
              <w:left w:val="nil"/>
              <w:bottom w:val="nil"/>
              <w:right w:val="nil"/>
            </w:tcBorders>
            <w:shd w:val="solid" w:color="FFFFFF" w:fill="auto"/>
          </w:tcPr>
          <w:p w:rsidR="001B1BCB" w:rsidRDefault="001B1BCB">
            <w:pPr>
              <w:autoSpaceDE w:val="0"/>
              <w:autoSpaceDN w:val="0"/>
              <w:adjustRightInd w:val="0"/>
              <w:spacing w:after="0" w:line="240" w:lineRule="auto"/>
              <w:jc w:val="center"/>
              <w:rPr>
                <w:rFonts w:ascii="Arial" w:hAnsi="Arial" w:cs="Arial"/>
                <w:b/>
                <w:bCs/>
                <w:color w:val="000000"/>
                <w:sz w:val="48"/>
                <w:szCs w:val="48"/>
              </w:rPr>
            </w:pPr>
          </w:p>
        </w:tc>
      </w:tr>
      <w:tr w:rsidR="001B1BCB" w:rsidTr="001B1BCB">
        <w:trPr>
          <w:trHeight w:val="653"/>
        </w:trPr>
        <w:tc>
          <w:tcPr>
            <w:tcW w:w="10282" w:type="dxa"/>
            <w:gridSpan w:val="4"/>
            <w:tcBorders>
              <w:top w:val="nil"/>
              <w:left w:val="nil"/>
              <w:bottom w:val="single" w:sz="6" w:space="0" w:color="auto"/>
              <w:right w:val="nil"/>
            </w:tcBorders>
            <w:shd w:val="solid" w:color="FFFFFF" w:fill="auto"/>
          </w:tcPr>
          <w:p w:rsidR="001B1BCB" w:rsidRDefault="001B1BCB">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32"/>
                <w:szCs w:val="32"/>
              </w:rPr>
              <w:t xml:space="preserve">Part A - Grade &amp; Structure Information                                                                                                          </w:t>
            </w:r>
          </w:p>
          <w:p w:rsidR="001B1BCB" w:rsidRDefault="001B1BCB">
            <w:pPr>
              <w:autoSpaceDE w:val="0"/>
              <w:autoSpaceDN w:val="0"/>
              <w:adjustRightInd w:val="0"/>
              <w:spacing w:after="0" w:line="240" w:lineRule="auto"/>
              <w:rPr>
                <w:rFonts w:ascii="Arial" w:hAnsi="Arial" w:cs="Arial"/>
                <w:color w:val="000000"/>
                <w:sz w:val="32"/>
                <w:szCs w:val="32"/>
              </w:rPr>
            </w:pPr>
          </w:p>
        </w:tc>
      </w:tr>
      <w:tr w:rsidR="001B1BCB">
        <w:trPr>
          <w:trHeight w:val="626"/>
        </w:trPr>
        <w:tc>
          <w:tcPr>
            <w:tcW w:w="2160" w:type="dxa"/>
            <w:tcBorders>
              <w:top w:val="single" w:sz="6" w:space="0" w:color="auto"/>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Job Family Code</w:t>
            </w:r>
          </w:p>
        </w:tc>
        <w:tc>
          <w:tcPr>
            <w:tcW w:w="1190"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3CLES</w:t>
            </w:r>
          </w:p>
        </w:tc>
        <w:tc>
          <w:tcPr>
            <w:tcW w:w="3176"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Role Title</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Teaching Assistant Level 1- Special Needs Classroom Assistant</w:t>
            </w:r>
          </w:p>
        </w:tc>
      </w:tr>
      <w:tr w:rsidR="001B1BCB">
        <w:trPr>
          <w:trHeight w:val="250"/>
        </w:trPr>
        <w:tc>
          <w:tcPr>
            <w:tcW w:w="2160" w:type="dxa"/>
            <w:tcBorders>
              <w:top w:val="single" w:sz="6" w:space="0" w:color="auto"/>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Grade</w:t>
            </w:r>
          </w:p>
        </w:tc>
        <w:tc>
          <w:tcPr>
            <w:tcW w:w="1190" w:type="dxa"/>
            <w:tcBorders>
              <w:top w:val="single" w:sz="6" w:space="0" w:color="auto"/>
              <w:left w:val="single" w:sz="6" w:space="0" w:color="auto"/>
              <w:bottom w:val="nil"/>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r>
              <w:rPr>
                <w:rFonts w:ascii="Arial" w:hAnsi="Arial" w:cs="Arial"/>
                <w:color w:val="000000"/>
              </w:rPr>
              <w:t>S3</w:t>
            </w:r>
          </w:p>
        </w:tc>
        <w:tc>
          <w:tcPr>
            <w:tcW w:w="3176"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Reports to (role title)</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Class Teacher</w:t>
            </w:r>
          </w:p>
        </w:tc>
      </w:tr>
      <w:tr w:rsidR="001B1BCB">
        <w:trPr>
          <w:trHeight w:val="194"/>
        </w:trPr>
        <w:tc>
          <w:tcPr>
            <w:tcW w:w="2160" w:type="dxa"/>
            <w:tcBorders>
              <w:top w:val="nil"/>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1190" w:type="dxa"/>
            <w:tcBorders>
              <w:top w:val="nil"/>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p>
        </w:tc>
        <w:tc>
          <w:tcPr>
            <w:tcW w:w="3176"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p>
        </w:tc>
      </w:tr>
      <w:tr w:rsidR="001B1BCB">
        <w:trPr>
          <w:trHeight w:val="250"/>
        </w:trPr>
        <w:tc>
          <w:tcPr>
            <w:tcW w:w="2160" w:type="dxa"/>
            <w:tcBorders>
              <w:top w:val="single" w:sz="6" w:space="0" w:color="auto"/>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JE Band</w:t>
            </w:r>
          </w:p>
        </w:tc>
        <w:tc>
          <w:tcPr>
            <w:tcW w:w="1190" w:type="dxa"/>
            <w:tcBorders>
              <w:top w:val="single" w:sz="6" w:space="0" w:color="auto"/>
              <w:left w:val="single" w:sz="6" w:space="0" w:color="auto"/>
              <w:bottom w:val="nil"/>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r>
              <w:rPr>
                <w:rFonts w:ascii="Arial" w:hAnsi="Arial" w:cs="Arial"/>
                <w:color w:val="000000"/>
              </w:rPr>
              <w:t>114-134</w:t>
            </w:r>
          </w:p>
        </w:tc>
        <w:tc>
          <w:tcPr>
            <w:tcW w:w="3176"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School</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Woodlands</w:t>
            </w:r>
          </w:p>
        </w:tc>
      </w:tr>
      <w:tr w:rsidR="001B1BCB">
        <w:trPr>
          <w:trHeight w:val="250"/>
        </w:trPr>
        <w:tc>
          <w:tcPr>
            <w:tcW w:w="2160" w:type="dxa"/>
            <w:tcBorders>
              <w:top w:val="nil"/>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1190" w:type="dxa"/>
            <w:tcBorders>
              <w:top w:val="nil"/>
              <w:left w:val="single" w:sz="6" w:space="0" w:color="auto"/>
              <w:bottom w:val="nil"/>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p>
        </w:tc>
        <w:tc>
          <w:tcPr>
            <w:tcW w:w="3176"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p>
        </w:tc>
      </w:tr>
      <w:tr w:rsidR="001B1BCB">
        <w:trPr>
          <w:trHeight w:val="550"/>
        </w:trPr>
        <w:tc>
          <w:tcPr>
            <w:tcW w:w="2160" w:type="dxa"/>
            <w:tcBorders>
              <w:top w:val="nil"/>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sz w:val="24"/>
                <w:szCs w:val="24"/>
              </w:rPr>
            </w:pPr>
          </w:p>
        </w:tc>
        <w:tc>
          <w:tcPr>
            <w:tcW w:w="1190" w:type="dxa"/>
            <w:tcBorders>
              <w:top w:val="nil"/>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jc w:val="center"/>
              <w:rPr>
                <w:rFonts w:ascii="Arial" w:hAnsi="Arial" w:cs="Arial"/>
                <w:color w:val="000000"/>
              </w:rPr>
            </w:pPr>
          </w:p>
        </w:tc>
        <w:tc>
          <w:tcPr>
            <w:tcW w:w="3176"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 Role Profile was created</w:t>
            </w:r>
          </w:p>
        </w:tc>
        <w:tc>
          <w:tcPr>
            <w:tcW w:w="3756" w:type="dxa"/>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May-18</w:t>
            </w:r>
          </w:p>
        </w:tc>
      </w:tr>
      <w:tr w:rsidR="001B1BCB" w:rsidTr="001B1BCB">
        <w:trPr>
          <w:trHeight w:val="403"/>
        </w:trPr>
        <w:tc>
          <w:tcPr>
            <w:tcW w:w="3350" w:type="dxa"/>
            <w:gridSpan w:val="2"/>
            <w:tcBorders>
              <w:top w:val="single" w:sz="6" w:space="0" w:color="auto"/>
              <w:left w:val="single" w:sz="6" w:space="0" w:color="auto"/>
              <w:bottom w:val="nil"/>
              <w:right w:val="nil"/>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Part B - Job Family Description</w:t>
            </w:r>
          </w:p>
        </w:tc>
        <w:tc>
          <w:tcPr>
            <w:tcW w:w="3176" w:type="dxa"/>
            <w:tcBorders>
              <w:top w:val="single" w:sz="6" w:space="0" w:color="auto"/>
              <w:left w:val="nil"/>
              <w:bottom w:val="nil"/>
              <w:right w:val="nil"/>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32"/>
                <w:szCs w:val="32"/>
              </w:rPr>
            </w:pPr>
          </w:p>
        </w:tc>
        <w:tc>
          <w:tcPr>
            <w:tcW w:w="3756" w:type="dxa"/>
            <w:tcBorders>
              <w:top w:val="single" w:sz="6" w:space="0" w:color="auto"/>
              <w:left w:val="nil"/>
              <w:bottom w:val="nil"/>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sz w:val="32"/>
                <w:szCs w:val="32"/>
              </w:rPr>
            </w:pPr>
          </w:p>
        </w:tc>
      </w:tr>
      <w:tr w:rsidR="001B1BCB" w:rsidTr="001B1BCB">
        <w:trPr>
          <w:trHeight w:val="1176"/>
        </w:trPr>
        <w:tc>
          <w:tcPr>
            <w:tcW w:w="10282" w:type="dxa"/>
            <w:gridSpan w:val="4"/>
            <w:tcBorders>
              <w:top w:val="nil"/>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The below profile describes the general nature of work performed at this level as set out in the job family. It is not intended to be a detailed list of all duties and </w:t>
            </w:r>
            <w:proofErr w:type="gramStart"/>
            <w:r>
              <w:rPr>
                <w:rFonts w:ascii="Arial" w:hAnsi="Arial" w:cs="Arial"/>
                <w:color w:val="000000"/>
              </w:rPr>
              <w:t>responsibilities which</w:t>
            </w:r>
            <w:proofErr w:type="gramEnd"/>
            <w:r>
              <w:rPr>
                <w:rFonts w:ascii="Arial" w:hAnsi="Arial" w:cs="Arial"/>
                <w:color w:val="000000"/>
              </w:rPr>
              <w:t xml:space="preserve"> may be required. The role </w:t>
            </w:r>
            <w:proofErr w:type="gramStart"/>
            <w:r>
              <w:rPr>
                <w:rFonts w:ascii="Arial" w:hAnsi="Arial" w:cs="Arial"/>
                <w:color w:val="000000"/>
              </w:rPr>
              <w:t>will be further defined</w:t>
            </w:r>
            <w:proofErr w:type="gramEnd"/>
            <w:r>
              <w:rPr>
                <w:rFonts w:ascii="Arial" w:hAnsi="Arial" w:cs="Arial"/>
                <w:color w:val="000000"/>
              </w:rPr>
              <w:t xml:space="preserve"> by annual objectives, which will be developed with the role holder. The Council reserves the right to review and amend the job families on a regular basis.</w:t>
            </w:r>
          </w:p>
        </w:tc>
      </w:tr>
      <w:tr w:rsidR="001B1BCB" w:rsidTr="001B1BCB">
        <w:trPr>
          <w:trHeight w:val="4063"/>
        </w:trPr>
        <w:tc>
          <w:tcPr>
            <w:tcW w:w="2160" w:type="dxa"/>
            <w:tcBorders>
              <w:top w:val="single" w:sz="6" w:space="0" w:color="auto"/>
              <w:left w:val="single" w:sz="6" w:space="0" w:color="auto"/>
              <w:bottom w:val="nil"/>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Role Purpose</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including key outputs</w:t>
            </w:r>
          </w:p>
        </w:tc>
        <w:tc>
          <w:tcPr>
            <w:tcW w:w="8122" w:type="dxa"/>
            <w:gridSpan w:val="3"/>
            <w:tcBorders>
              <w:top w:val="single" w:sz="6" w:space="0" w:color="auto"/>
              <w:left w:val="single" w:sz="6" w:space="0" w:color="auto"/>
              <w:bottom w:val="nil"/>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To support the class teacher with their responsibility for the development and education of children in schools ensuring all protocols and risk assessments </w:t>
            </w:r>
            <w:proofErr w:type="gramStart"/>
            <w:r>
              <w:rPr>
                <w:rFonts w:ascii="Arial" w:hAnsi="Arial" w:cs="Arial"/>
                <w:color w:val="000000"/>
              </w:rPr>
              <w:t>are followed</w:t>
            </w:r>
            <w:proofErr w:type="gramEnd"/>
            <w:r>
              <w:rPr>
                <w:rFonts w:ascii="Arial" w:hAnsi="Arial" w:cs="Arial"/>
                <w:color w:val="000000"/>
              </w:rPr>
              <w:t xml:space="preserve">.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To assist the class teacher in delivering and evaluating programmes and adapting teaching materials to suit the particular requirements of individual pupils and groups including following individual behaviour plans for managing challenging behaviour.</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To assist in meeting the pupils’ need for encouragement, reassurance and comfort and attend to their personal requirements and physical care while encouraging independence at all times.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In line with level of responsibility and training, throughout the day clinically assess the pupil determining the correct course of medical intervention and as part of that responsibility carry out any necessary routine medical support which could include:</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Administering tube feeds following correct protocols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Catheri</w:t>
            </w:r>
            <w:r w:rsidR="00BB4C53">
              <w:rPr>
                <w:rFonts w:ascii="Arial" w:hAnsi="Arial" w:cs="Arial"/>
                <w:color w:val="000000"/>
              </w:rPr>
              <w:t>s</w:t>
            </w:r>
            <w:r>
              <w:rPr>
                <w:rFonts w:ascii="Arial" w:hAnsi="Arial" w:cs="Arial"/>
                <w:color w:val="000000"/>
              </w:rPr>
              <w:t>ation</w:t>
            </w:r>
            <w:proofErr w:type="spellEnd"/>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Following epilepsy protocols and administering medication as required</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Escalating to nursing team</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Escalating to emergency services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Attending to stoma site care</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The individual will be responsible for pupil handover at the beginning and end of the day liaising with parents or medical professionals about medication </w:t>
            </w:r>
            <w:proofErr w:type="gramStart"/>
            <w:r>
              <w:rPr>
                <w:rFonts w:ascii="Arial" w:hAnsi="Arial" w:cs="Arial"/>
                <w:color w:val="000000"/>
              </w:rPr>
              <w:t>received,</w:t>
            </w:r>
            <w:proofErr w:type="gramEnd"/>
            <w:r>
              <w:rPr>
                <w:rFonts w:ascii="Arial" w:hAnsi="Arial" w:cs="Arial"/>
                <w:color w:val="000000"/>
              </w:rPr>
              <w:t xml:space="preserve"> current state of health and discuss with the teacher to factor these into the day’s plan.</w:t>
            </w:r>
          </w:p>
          <w:p w:rsidR="001B1BCB" w:rsidRDefault="001B1BCB">
            <w:pPr>
              <w:autoSpaceDE w:val="0"/>
              <w:autoSpaceDN w:val="0"/>
              <w:adjustRightInd w:val="0"/>
              <w:spacing w:after="0" w:line="240" w:lineRule="auto"/>
              <w:rPr>
                <w:rFonts w:ascii="Arial" w:hAnsi="Arial" w:cs="Arial"/>
                <w:color w:val="000000"/>
              </w:rPr>
            </w:pPr>
          </w:p>
        </w:tc>
      </w:tr>
      <w:tr w:rsidR="001B1BCB">
        <w:trPr>
          <w:trHeight w:val="3384"/>
        </w:trPr>
        <w:tc>
          <w:tcPr>
            <w:tcW w:w="2160" w:type="dxa"/>
            <w:tcBorders>
              <w:top w:val="nil"/>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p>
        </w:tc>
        <w:tc>
          <w:tcPr>
            <w:tcW w:w="1190" w:type="dxa"/>
            <w:tcBorders>
              <w:top w:val="nil"/>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176" w:type="dxa"/>
            <w:tcBorders>
              <w:top w:val="nil"/>
              <w:left w:val="nil"/>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nil"/>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2674"/>
        </w:trPr>
        <w:tc>
          <w:tcPr>
            <w:tcW w:w="2160" w:type="dxa"/>
            <w:tcBorders>
              <w:top w:val="nil"/>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Work Context</w:t>
            </w:r>
          </w:p>
        </w:tc>
        <w:tc>
          <w:tcPr>
            <w:tcW w:w="8122" w:type="dxa"/>
            <w:gridSpan w:val="3"/>
            <w:tcBorders>
              <w:top w:val="single" w:sz="6" w:space="0" w:color="auto"/>
              <w:left w:val="single" w:sz="6" w:space="0" w:color="auto"/>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Woodlands School is a special school for pupils aged 2-19 who have severe learning difficulties, complex needs or aut</w:t>
            </w:r>
            <w:r w:rsidR="00BB4C53">
              <w:rPr>
                <w:rFonts w:ascii="Arial" w:hAnsi="Arial" w:cs="Arial"/>
                <w:color w:val="000000"/>
              </w:rPr>
              <w:t>istic</w:t>
            </w:r>
            <w:r>
              <w:rPr>
                <w:rFonts w:ascii="Arial" w:hAnsi="Arial" w:cs="Arial"/>
                <w:color w:val="000000"/>
              </w:rPr>
              <w:t xml:space="preserve"> spectrum disorders.  Teaching Assistants (SNCAs) are a vital part of the class team and are expected to support the class teacher and HLTA (CA</w:t>
            </w:r>
            <w:proofErr w:type="gramStart"/>
            <w:r>
              <w:rPr>
                <w:rFonts w:ascii="Arial" w:hAnsi="Arial" w:cs="Arial"/>
                <w:color w:val="000000"/>
              </w:rPr>
              <w:t>)  to</w:t>
            </w:r>
            <w:proofErr w:type="gramEnd"/>
            <w:r>
              <w:rPr>
                <w:rFonts w:ascii="Arial" w:hAnsi="Arial" w:cs="Arial"/>
                <w:color w:val="000000"/>
              </w:rPr>
              <w:t xml:space="preserve"> deliver the curriculum to support pupils' learning.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Staff are expected to support pupils' learning within the school environment including in the classroom, swimming pool and lunch hall in addition to supporting </w:t>
            </w:r>
            <w:proofErr w:type="gramStart"/>
            <w:r>
              <w:rPr>
                <w:rFonts w:ascii="Arial" w:hAnsi="Arial" w:cs="Arial"/>
                <w:color w:val="000000"/>
              </w:rPr>
              <w:t>learning which takes place off site at places such as local leisure centres, colleges</w:t>
            </w:r>
            <w:proofErr w:type="gramEnd"/>
            <w:r>
              <w:rPr>
                <w:rFonts w:ascii="Arial" w:hAnsi="Arial" w:cs="Arial"/>
                <w:color w:val="000000"/>
              </w:rPr>
              <w:t xml:space="preserve"> and within the community.   </w:t>
            </w:r>
          </w:p>
        </w:tc>
      </w:tr>
      <w:tr w:rsidR="001B1BCB">
        <w:trPr>
          <w:trHeight w:val="823"/>
        </w:trPr>
        <w:tc>
          <w:tcPr>
            <w:tcW w:w="2160"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Line management  responsibility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if applicable</w:t>
            </w:r>
          </w:p>
        </w:tc>
        <w:tc>
          <w:tcPr>
            <w:tcW w:w="1190" w:type="dxa"/>
            <w:tcBorders>
              <w:top w:val="single" w:sz="6" w:space="0" w:color="auto"/>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N/A</w:t>
            </w:r>
          </w:p>
        </w:tc>
        <w:tc>
          <w:tcPr>
            <w:tcW w:w="3176" w:type="dxa"/>
            <w:tcBorders>
              <w:top w:val="single" w:sz="6" w:space="0" w:color="auto"/>
              <w:left w:val="nil"/>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single" w:sz="6" w:space="0" w:color="auto"/>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trPr>
          <w:trHeight w:val="785"/>
        </w:trPr>
        <w:tc>
          <w:tcPr>
            <w:tcW w:w="2160" w:type="dxa"/>
            <w:tcBorders>
              <w:top w:val="single" w:sz="6" w:space="0" w:color="auto"/>
              <w:left w:val="single" w:sz="6" w:space="0" w:color="auto"/>
              <w:bottom w:val="single" w:sz="6" w:space="0" w:color="auto"/>
              <w:right w:val="single" w:sz="6" w:space="0" w:color="auto"/>
            </w:tcBorders>
            <w:shd w:val="solid" w:color="FF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Budget responsibility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if applicable</w:t>
            </w:r>
          </w:p>
        </w:tc>
        <w:tc>
          <w:tcPr>
            <w:tcW w:w="1190" w:type="dxa"/>
            <w:tcBorders>
              <w:top w:val="single" w:sz="6" w:space="0" w:color="auto"/>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N/A</w:t>
            </w:r>
          </w:p>
        </w:tc>
        <w:tc>
          <w:tcPr>
            <w:tcW w:w="3176" w:type="dxa"/>
            <w:tcBorders>
              <w:top w:val="single" w:sz="6" w:space="0" w:color="auto"/>
              <w:left w:val="nil"/>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single" w:sz="6" w:space="0" w:color="auto"/>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6377"/>
        </w:trPr>
        <w:tc>
          <w:tcPr>
            <w:tcW w:w="2160" w:type="dxa"/>
            <w:tcBorders>
              <w:top w:val="single" w:sz="6" w:space="0" w:color="auto"/>
              <w:left w:val="single" w:sz="6" w:space="0" w:color="auto"/>
              <w:bottom w:val="nil"/>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 xml:space="preserve">Representative Accountabilities </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Typical accountabilities in roles at this level in this job family</w:t>
            </w:r>
          </w:p>
        </w:tc>
        <w:tc>
          <w:tcPr>
            <w:tcW w:w="8122" w:type="dxa"/>
            <w:gridSpan w:val="3"/>
            <w:tcBorders>
              <w:top w:val="single" w:sz="6" w:space="0" w:color="auto"/>
              <w:left w:val="single" w:sz="6" w:space="0" w:color="auto"/>
              <w:bottom w:val="nil"/>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Support delivery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  Deliver 1-1 and/or group support / intervention and monitor pupil performance , including those who have physical, emotional or educational needs, under the direction of senior staff.                                                                                                                                                                                                                                                                                                                                                                                                                                                                                                                                                                                                                                                                                                                                                                                                                                                                                   •  Use of relevant tools/equipment.                                                                                                                                                                                                                                                                                                                                                                                                                                                                                            </w:t>
            </w:r>
            <w:proofErr w:type="gramStart"/>
            <w:r>
              <w:rPr>
                <w:rFonts w:ascii="Arial" w:hAnsi="Arial" w:cs="Arial"/>
                <w:color w:val="000000"/>
              </w:rPr>
              <w:t>•  Carry</w:t>
            </w:r>
            <w:proofErr w:type="gramEnd"/>
            <w:r>
              <w:rPr>
                <w:rFonts w:ascii="Arial" w:hAnsi="Arial" w:cs="Arial"/>
                <w:color w:val="000000"/>
              </w:rPr>
              <w:t xml:space="preserve"> out routine tasks to organise and maintain the learning environment.</w:t>
            </w:r>
          </w:p>
          <w:p w:rsidR="001B1BCB" w:rsidRDefault="001B1BC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Ensure</w:t>
            </w:r>
            <w:proofErr w:type="gramEnd"/>
            <w:r>
              <w:rPr>
                <w:rFonts w:ascii="Arial" w:hAnsi="Arial" w:cs="Arial"/>
                <w:color w:val="000000"/>
              </w:rPr>
              <w:t xml:space="preserve"> all </w:t>
            </w:r>
            <w:proofErr w:type="spellStart"/>
            <w:r>
              <w:rPr>
                <w:rFonts w:ascii="Arial" w:hAnsi="Arial" w:cs="Arial"/>
                <w:color w:val="000000"/>
              </w:rPr>
              <w:t>well being</w:t>
            </w:r>
            <w:proofErr w:type="spellEnd"/>
            <w:r>
              <w:rPr>
                <w:rFonts w:ascii="Arial" w:hAnsi="Arial" w:cs="Arial"/>
                <w:color w:val="000000"/>
              </w:rPr>
              <w:t xml:space="preserve">, behaviour and personal development of pupils. </w:t>
            </w:r>
          </w:p>
          <w:p w:rsidR="001B1BCB" w:rsidRDefault="001B1BC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May</w:t>
            </w:r>
            <w:proofErr w:type="gramEnd"/>
            <w:r>
              <w:rPr>
                <w:rFonts w:ascii="Arial" w:hAnsi="Arial" w:cs="Arial"/>
                <w:color w:val="000000"/>
              </w:rPr>
              <w:t xml:space="preserve"> carry out personal care routines as appropriate.</w:t>
            </w:r>
          </w:p>
          <w:p w:rsidR="001B1BCB" w:rsidRDefault="001B1BC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xml:space="preserve">•  </w:t>
            </w:r>
            <w:proofErr w:type="spellStart"/>
            <w:r>
              <w:rPr>
                <w:rFonts w:ascii="Arial" w:hAnsi="Arial" w:cs="Arial"/>
                <w:color w:val="000000"/>
              </w:rPr>
              <w:t>Maybe</w:t>
            </w:r>
            <w:proofErr w:type="spellEnd"/>
            <w:proofErr w:type="gramEnd"/>
            <w:r>
              <w:rPr>
                <w:rFonts w:ascii="Arial" w:hAnsi="Arial" w:cs="Arial"/>
                <w:color w:val="000000"/>
              </w:rPr>
              <w:t xml:space="preserve"> required to respond to pupils' needs in routine, pre-agreed tasks (including routine medical needs).  </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Planning and Organising</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Plan own set tasks within the day.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Ensure materials and equipment are available as and when required.</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Maybe</w:t>
            </w:r>
            <w:proofErr w:type="spellEnd"/>
            <w:r>
              <w:rPr>
                <w:rFonts w:ascii="Arial" w:hAnsi="Arial" w:cs="Arial"/>
                <w:color w:val="000000"/>
              </w:rPr>
              <w:t xml:space="preserve"> required to contribute with activity planning.</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Analysis, Reporting and Documentation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 need to make records of activities/observations for further submission to supervisor as per instructions.</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Work with others</w:t>
            </w:r>
          </w:p>
          <w:p w:rsidR="001B1BCB" w:rsidRDefault="001B1BC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Respond</w:t>
            </w:r>
            <w:proofErr w:type="gramEnd"/>
            <w:r>
              <w:rPr>
                <w:rFonts w:ascii="Arial" w:hAnsi="Arial" w:cs="Arial"/>
                <w:color w:val="000000"/>
              </w:rPr>
              <w:t xml:space="preserve"> to individual needs and/or answer simple queries politely and ask for assistance where necessary.                                                                                                                                                                                                                                                                                                                                            </w:t>
            </w:r>
          </w:p>
          <w:p w:rsidR="001B1BCB" w:rsidRDefault="001B1BC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Report</w:t>
            </w:r>
            <w:proofErr w:type="gramEnd"/>
            <w:r>
              <w:rPr>
                <w:rFonts w:ascii="Arial" w:hAnsi="Arial" w:cs="Arial"/>
                <w:color w:val="000000"/>
              </w:rPr>
              <w:t xml:space="preserve"> any concerns, problems or incidents, e.g. safeguarding, behaviour, breakdowns, deficiencies, in accordance with relevant reporting procedures.</w:t>
            </w:r>
          </w:p>
          <w:p w:rsidR="001B1BCB" w:rsidRDefault="001B1BC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Liaise</w:t>
            </w:r>
            <w:proofErr w:type="gramEnd"/>
            <w:r>
              <w:rPr>
                <w:rFonts w:ascii="Arial" w:hAnsi="Arial" w:cs="Arial"/>
                <w:color w:val="000000"/>
              </w:rPr>
              <w:t xml:space="preserve"> with parents, visitors, and contractors in a courteous manner, to promote a positive image of the site.</w:t>
            </w:r>
          </w:p>
          <w:p w:rsidR="001B1BCB" w:rsidRDefault="001B1BCB">
            <w:pPr>
              <w:autoSpaceDE w:val="0"/>
              <w:autoSpaceDN w:val="0"/>
              <w:adjustRightInd w:val="0"/>
              <w:spacing w:after="0" w:line="240" w:lineRule="auto"/>
              <w:rPr>
                <w:rFonts w:ascii="Arial" w:hAnsi="Arial" w:cs="Arial"/>
                <w:color w:val="000000"/>
              </w:rPr>
            </w:pP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Duties for all</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Values: To uphold the values and behaviours of the organisation.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Equality &amp; Diversity: To work inclusively, with a diverse range of stakeholders and promote equality of opportunity.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Contribute to and influence children’s learning and personal development.</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xml:space="preserve">To have regard </w:t>
            </w:r>
            <w:proofErr w:type="gramStart"/>
            <w:r>
              <w:rPr>
                <w:rFonts w:ascii="Arial" w:hAnsi="Arial" w:cs="Arial"/>
                <w:color w:val="000000"/>
              </w:rPr>
              <w:t>to  and</w:t>
            </w:r>
            <w:proofErr w:type="gramEnd"/>
            <w:r>
              <w:rPr>
                <w:rFonts w:ascii="Arial" w:hAnsi="Arial" w:cs="Arial"/>
                <w:color w:val="000000"/>
              </w:rPr>
              <w:t xml:space="preserve"> comply with safeguarding policy and procedures.    </w:t>
            </w:r>
          </w:p>
        </w:tc>
      </w:tr>
      <w:tr w:rsidR="001B1BCB">
        <w:trPr>
          <w:trHeight w:val="4913"/>
        </w:trPr>
        <w:tc>
          <w:tcPr>
            <w:tcW w:w="2160" w:type="dxa"/>
            <w:tcBorders>
              <w:top w:val="nil"/>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p>
        </w:tc>
        <w:tc>
          <w:tcPr>
            <w:tcW w:w="1190" w:type="dxa"/>
            <w:tcBorders>
              <w:top w:val="nil"/>
              <w:left w:val="single" w:sz="6" w:space="0" w:color="auto"/>
              <w:bottom w:val="single" w:sz="6" w:space="0" w:color="auto"/>
              <w:right w:val="nil"/>
            </w:tcBorders>
          </w:tcPr>
          <w:p w:rsidR="001B1BCB" w:rsidRDefault="001B1BCB">
            <w:pPr>
              <w:autoSpaceDE w:val="0"/>
              <w:autoSpaceDN w:val="0"/>
              <w:adjustRightInd w:val="0"/>
              <w:spacing w:after="0" w:line="240" w:lineRule="auto"/>
              <w:rPr>
                <w:rFonts w:ascii="Arial" w:hAnsi="Arial" w:cs="Arial"/>
                <w:color w:val="000000"/>
              </w:rPr>
            </w:pPr>
          </w:p>
        </w:tc>
        <w:tc>
          <w:tcPr>
            <w:tcW w:w="3176" w:type="dxa"/>
            <w:tcBorders>
              <w:top w:val="nil"/>
              <w:left w:val="nil"/>
              <w:bottom w:val="single" w:sz="6" w:space="0" w:color="auto"/>
              <w:right w:val="nil"/>
            </w:tcBorders>
          </w:tcPr>
          <w:p w:rsidR="001B1BCB" w:rsidRDefault="001B1BCB">
            <w:pPr>
              <w:autoSpaceDE w:val="0"/>
              <w:autoSpaceDN w:val="0"/>
              <w:adjustRightInd w:val="0"/>
              <w:spacing w:after="0" w:line="240" w:lineRule="auto"/>
              <w:rPr>
                <w:rFonts w:ascii="Arial" w:hAnsi="Arial" w:cs="Arial"/>
                <w:color w:val="000000"/>
              </w:rPr>
            </w:pPr>
          </w:p>
        </w:tc>
        <w:tc>
          <w:tcPr>
            <w:tcW w:w="3756" w:type="dxa"/>
            <w:tcBorders>
              <w:top w:val="nil"/>
              <w:left w:val="nil"/>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3698"/>
        </w:trPr>
        <w:tc>
          <w:tcPr>
            <w:tcW w:w="2160" w:type="dxa"/>
            <w:tcBorders>
              <w:top w:val="single" w:sz="6" w:space="0" w:color="auto"/>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Education, Knowledge, Skills &amp; Abilities, Experience and Personal Characteristics</w:t>
            </w:r>
          </w:p>
        </w:tc>
        <w:tc>
          <w:tcPr>
            <w:tcW w:w="8122" w:type="dxa"/>
            <w:gridSpan w:val="3"/>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Basic numeracy and literacy e.g. through GCSE qualification in English and Maths or equivalent, or able to evidence ability at an equivalent level.</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Able to work towards Vocational Qualifications Level 1 or equivalent experience in relevant field.</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Basic understanding of Health and Safety regulations, procedures and the principles of equality and diversity.</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Basic IT skills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Ability to operate basic equipment.</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Good listening skills and enthusiasm to learn.</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Accuracy and ability to follow instructions.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Ability to fulfil all spoken, written and comprehension aspects of the role with confidence through the medium of English in all public facing roles.</w:t>
            </w:r>
          </w:p>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 May be required to undertake manual handling and physically demanding work.                                                                                                                                                                                                                                                                                                                                                                                         • May be required to undertake first aid qualifications</w:t>
            </w:r>
          </w:p>
        </w:tc>
      </w:tr>
      <w:tr w:rsidR="001B1BCB" w:rsidTr="001B1BCB">
        <w:trPr>
          <w:trHeight w:val="1870"/>
        </w:trPr>
        <w:tc>
          <w:tcPr>
            <w:tcW w:w="2160" w:type="dxa"/>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Details of the specific qualifications and/or experience if required for the role in line with the above description</w:t>
            </w:r>
          </w:p>
        </w:tc>
        <w:tc>
          <w:tcPr>
            <w:tcW w:w="4366" w:type="dxa"/>
            <w:gridSpan w:val="2"/>
            <w:tcBorders>
              <w:top w:val="single" w:sz="6" w:space="0" w:color="auto"/>
              <w:left w:val="single" w:sz="6" w:space="0" w:color="auto"/>
              <w:bottom w:val="single" w:sz="6" w:space="0" w:color="auto"/>
              <w:right w:val="nil"/>
            </w:tcBorders>
            <w:shd w:val="solid" w:color="FFFF99" w:fill="auto"/>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Enhanced DBS clearance</w:t>
            </w:r>
          </w:p>
          <w:p w:rsidR="001B1BCB" w:rsidRDefault="001B1BCB">
            <w:pPr>
              <w:autoSpaceDE w:val="0"/>
              <w:autoSpaceDN w:val="0"/>
              <w:adjustRightInd w:val="0"/>
              <w:spacing w:after="0" w:line="240" w:lineRule="auto"/>
              <w:rPr>
                <w:rFonts w:ascii="Arial" w:hAnsi="Arial" w:cs="Arial"/>
                <w:color w:val="000000"/>
              </w:rPr>
            </w:pPr>
          </w:p>
        </w:tc>
        <w:tc>
          <w:tcPr>
            <w:tcW w:w="3756" w:type="dxa"/>
            <w:tcBorders>
              <w:top w:val="single" w:sz="6" w:space="0" w:color="auto"/>
              <w:left w:val="nil"/>
              <w:bottom w:val="single" w:sz="6" w:space="0" w:color="auto"/>
              <w:right w:val="single" w:sz="6" w:space="0" w:color="auto"/>
            </w:tcBorders>
            <w:shd w:val="solid" w:color="FFFF99" w:fill="auto"/>
          </w:tcPr>
          <w:p w:rsidR="001B1BCB" w:rsidRDefault="001B1BCB">
            <w:pPr>
              <w:autoSpaceDE w:val="0"/>
              <w:autoSpaceDN w:val="0"/>
              <w:adjustRightInd w:val="0"/>
              <w:spacing w:after="0" w:line="240" w:lineRule="auto"/>
              <w:rPr>
                <w:rFonts w:ascii="Arial" w:hAnsi="Arial" w:cs="Arial"/>
                <w:color w:val="000000"/>
              </w:rPr>
            </w:pPr>
          </w:p>
        </w:tc>
      </w:tr>
      <w:tr w:rsidR="001B1BCB" w:rsidTr="001B1BCB">
        <w:trPr>
          <w:trHeight w:val="2993"/>
        </w:trPr>
        <w:tc>
          <w:tcPr>
            <w:tcW w:w="2160" w:type="dxa"/>
            <w:tcBorders>
              <w:top w:val="single" w:sz="6" w:space="0" w:color="auto"/>
              <w:left w:val="single" w:sz="6" w:space="0" w:color="auto"/>
              <w:bottom w:val="single" w:sz="6" w:space="0" w:color="auto"/>
              <w:right w:val="single" w:sz="6" w:space="0" w:color="auto"/>
            </w:tcBorders>
            <w:shd w:val="solid" w:color="CCFFFF" w:fill="auto"/>
          </w:tcPr>
          <w:p w:rsidR="001B1BCB" w:rsidRDefault="001B1BCB">
            <w:pPr>
              <w:autoSpaceDE w:val="0"/>
              <w:autoSpaceDN w:val="0"/>
              <w:adjustRightInd w:val="0"/>
              <w:spacing w:after="0" w:line="240" w:lineRule="auto"/>
              <w:rPr>
                <w:rFonts w:ascii="Arial" w:hAnsi="Arial" w:cs="Arial"/>
                <w:b/>
                <w:bCs/>
                <w:color w:val="000000"/>
              </w:rPr>
            </w:pPr>
            <w:r>
              <w:rPr>
                <w:rFonts w:ascii="Arial" w:hAnsi="Arial" w:cs="Arial"/>
                <w:b/>
                <w:bCs/>
                <w:color w:val="000000"/>
              </w:rPr>
              <w:t>Role Summary</w:t>
            </w:r>
          </w:p>
        </w:tc>
        <w:tc>
          <w:tcPr>
            <w:tcW w:w="8122" w:type="dxa"/>
            <w:gridSpan w:val="3"/>
            <w:tcBorders>
              <w:top w:val="single" w:sz="6" w:space="0" w:color="auto"/>
              <w:left w:val="single" w:sz="6" w:space="0" w:color="auto"/>
              <w:bottom w:val="single" w:sz="6" w:space="0" w:color="auto"/>
              <w:right w:val="single" w:sz="6" w:space="0" w:color="auto"/>
            </w:tcBorders>
          </w:tcPr>
          <w:p w:rsidR="001B1BCB" w:rsidRDefault="001B1BCB">
            <w:pPr>
              <w:autoSpaceDE w:val="0"/>
              <w:autoSpaceDN w:val="0"/>
              <w:adjustRightInd w:val="0"/>
              <w:spacing w:after="0" w:line="240" w:lineRule="auto"/>
              <w:rPr>
                <w:rFonts w:ascii="Arial" w:hAnsi="Arial" w:cs="Arial"/>
                <w:color w:val="000000"/>
              </w:rPr>
            </w:pPr>
            <w:r>
              <w:rPr>
                <w:rFonts w:ascii="Arial" w:hAnsi="Arial" w:cs="Arial"/>
                <w:color w:val="000000"/>
              </w:rPr>
              <w:t>Roles at this level provide support in a defined area using play equipment</w:t>
            </w:r>
            <w:proofErr w:type="gramStart"/>
            <w:r>
              <w:rPr>
                <w:rFonts w:ascii="Arial" w:hAnsi="Arial" w:cs="Arial"/>
                <w:color w:val="000000"/>
              </w:rPr>
              <w:t>,  powered</w:t>
            </w:r>
            <w:proofErr w:type="gramEnd"/>
            <w:r>
              <w:rPr>
                <w:rFonts w:ascii="Arial" w:hAnsi="Arial" w:cs="Arial"/>
                <w:color w:val="000000"/>
              </w:rPr>
              <w:t xml:space="preserve">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w:t>
            </w:r>
            <w:proofErr w:type="gramStart"/>
            <w:r>
              <w:rPr>
                <w:rFonts w:ascii="Arial" w:hAnsi="Arial" w:cs="Arial"/>
                <w:color w:val="000000"/>
              </w:rPr>
              <w:t>and  supervision</w:t>
            </w:r>
            <w:proofErr w:type="gramEnd"/>
            <w:r>
              <w:rPr>
                <w:rFonts w:ascii="Arial" w:hAnsi="Arial" w:cs="Arial"/>
                <w:color w:val="000000"/>
              </w:rPr>
              <w:t xml:space="preserve"> to meet children learning needs.</w:t>
            </w:r>
          </w:p>
        </w:tc>
      </w:tr>
    </w:tbl>
    <w:p w:rsidR="00ED71B5" w:rsidRDefault="00ED71B5"/>
    <w:sectPr w:rsidR="00ED7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B"/>
    <w:rsid w:val="001B1BCB"/>
    <w:rsid w:val="00634767"/>
    <w:rsid w:val="009304F8"/>
    <w:rsid w:val="00BB4C53"/>
    <w:rsid w:val="00ED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2253"/>
  <w15:chartTrackingRefBased/>
  <w15:docId w15:val="{09E2E3A0-CA6C-4341-B826-F8041089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7867B086</Template>
  <TotalTime>9</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Woodlands School</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4</cp:revision>
  <cp:lastPrinted>2020-09-15T10:52:00Z</cp:lastPrinted>
  <dcterms:created xsi:type="dcterms:W3CDTF">2018-10-17T11:23:00Z</dcterms:created>
  <dcterms:modified xsi:type="dcterms:W3CDTF">2020-09-15T10:58:00Z</dcterms:modified>
</cp:coreProperties>
</file>