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C3E" w:rsidRDefault="00980489">
      <w:r>
        <w:rPr>
          <w:noProof/>
          <w:lang w:eastAsia="en-GB"/>
        </w:rPr>
        <w:drawing>
          <wp:inline distT="0" distB="0" distL="0" distR="0">
            <wp:extent cx="1226185" cy="1226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nhem_logo_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6185" cy="1226185"/>
                    </a:xfrm>
                    <a:prstGeom prst="rect">
                      <a:avLst/>
                    </a:prstGeom>
                  </pic:spPr>
                </pic:pic>
              </a:graphicData>
            </a:graphic>
          </wp:inline>
        </w:drawing>
      </w:r>
    </w:p>
    <w:p w:rsidR="00413B3B" w:rsidRDefault="00413B3B"/>
    <w:p w:rsidR="00413B3B" w:rsidRDefault="00413B3B"/>
    <w:p w:rsidR="00980489" w:rsidRDefault="00980489">
      <w:pPr>
        <w:rPr>
          <w:rFonts w:ascii="Arial" w:hAnsi="Arial" w:cs="Arial"/>
          <w:b/>
        </w:rPr>
      </w:pPr>
      <w:r w:rsidRPr="00980489">
        <w:rPr>
          <w:rFonts w:ascii="Arial" w:hAnsi="Arial" w:cs="Arial"/>
          <w:b/>
        </w:rPr>
        <w:t>Person Specification for teacher A</w:t>
      </w:r>
      <w:r w:rsidR="00400A8C">
        <w:rPr>
          <w:rFonts w:ascii="Arial" w:hAnsi="Arial" w:cs="Arial"/>
          <w:b/>
        </w:rPr>
        <w:t>p</w:t>
      </w:r>
      <w:r w:rsidRPr="00980489">
        <w:rPr>
          <w:rFonts w:ascii="Arial" w:hAnsi="Arial" w:cs="Arial"/>
          <w:b/>
        </w:rPr>
        <w:t>ril 2016</w:t>
      </w:r>
    </w:p>
    <w:p w:rsidR="00413B3B" w:rsidRPr="00980489" w:rsidRDefault="00413B3B">
      <w:pPr>
        <w:rPr>
          <w:rFonts w:ascii="Arial" w:hAnsi="Arial" w:cs="Arial"/>
          <w:b/>
        </w:rPr>
      </w:pPr>
    </w:p>
    <w:p w:rsidR="00980489" w:rsidRPr="001105A1" w:rsidRDefault="00980489" w:rsidP="00980489">
      <w:pPr>
        <w:rPr>
          <w:rFonts w:ascii="Arial" w:hAnsi="Arial" w:cs="Arial"/>
          <w:i/>
        </w:rPr>
      </w:pPr>
      <w:r w:rsidRPr="001105A1">
        <w:rPr>
          <w:rFonts w:ascii="Arial" w:hAnsi="Arial" w:cs="Arial"/>
          <w:i/>
        </w:rPr>
        <w:t>These criteria will be used for selection purposes.  Candidates will be selected for interview by the extent to which they meet the criteria on the application form.  The criteria will also be used for selection at the interview stage.</w:t>
      </w:r>
    </w:p>
    <w:p w:rsidR="00980489" w:rsidRDefault="00980489" w:rsidP="00980489">
      <w:pPr>
        <w:rPr>
          <w:rFonts w:ascii="Arial" w:hAnsi="Arial" w:cs="Arial"/>
          <w:b/>
          <w:i/>
        </w:rPr>
      </w:pPr>
      <w:r w:rsidRPr="001105A1">
        <w:rPr>
          <w:rFonts w:ascii="Arial" w:hAnsi="Arial" w:cs="Arial"/>
          <w:b/>
          <w:i/>
        </w:rPr>
        <w:t>Arnhem Wharf Primary School is committed to safeguarding and promoting the welfare of all children and expects all members of staff to share this commitment.</w:t>
      </w:r>
    </w:p>
    <w:p w:rsidR="00413B3B" w:rsidRDefault="00413B3B" w:rsidP="00980489">
      <w:pPr>
        <w:rPr>
          <w:rFonts w:ascii="Arial" w:hAnsi="Arial" w:cs="Arial"/>
          <w:b/>
          <w:i/>
        </w:rPr>
      </w:pPr>
    </w:p>
    <w:p w:rsidR="00413B3B" w:rsidRDefault="00413B3B" w:rsidP="00980489">
      <w:pPr>
        <w:rPr>
          <w:rFonts w:ascii="Arial" w:hAnsi="Arial" w:cs="Arial"/>
          <w:b/>
          <w:i/>
        </w:rPr>
      </w:pPr>
    </w:p>
    <w:tbl>
      <w:tblPr>
        <w:tblStyle w:val="TableGrid"/>
        <w:tblW w:w="0" w:type="auto"/>
        <w:tblLook w:val="04A0" w:firstRow="1" w:lastRow="0" w:firstColumn="1" w:lastColumn="0" w:noHBand="0" w:noVBand="1"/>
      </w:tblPr>
      <w:tblGrid>
        <w:gridCol w:w="2689"/>
        <w:gridCol w:w="5386"/>
        <w:gridCol w:w="3686"/>
        <w:gridCol w:w="2187"/>
      </w:tblGrid>
      <w:tr w:rsidR="00980489" w:rsidTr="00A027FD">
        <w:tc>
          <w:tcPr>
            <w:tcW w:w="2689" w:type="dxa"/>
            <w:shd w:val="clear" w:color="auto" w:fill="A8D08D" w:themeFill="accent6" w:themeFillTint="99"/>
          </w:tcPr>
          <w:p w:rsidR="00980489" w:rsidRDefault="00980489" w:rsidP="00980489">
            <w:pPr>
              <w:rPr>
                <w:rFonts w:ascii="Arial" w:hAnsi="Arial" w:cs="Arial"/>
              </w:rPr>
            </w:pPr>
          </w:p>
        </w:tc>
        <w:tc>
          <w:tcPr>
            <w:tcW w:w="5386" w:type="dxa"/>
            <w:shd w:val="clear" w:color="auto" w:fill="A8D08D" w:themeFill="accent6" w:themeFillTint="99"/>
          </w:tcPr>
          <w:p w:rsidR="00980489" w:rsidRPr="00980489" w:rsidRDefault="00980489" w:rsidP="00400A8C">
            <w:pPr>
              <w:jc w:val="center"/>
              <w:rPr>
                <w:rFonts w:ascii="Arial" w:hAnsi="Arial" w:cs="Arial"/>
                <w:b/>
              </w:rPr>
            </w:pPr>
            <w:r w:rsidRPr="00980489">
              <w:rPr>
                <w:rFonts w:ascii="Arial" w:hAnsi="Arial" w:cs="Arial"/>
                <w:b/>
              </w:rPr>
              <w:t>Essential</w:t>
            </w:r>
          </w:p>
        </w:tc>
        <w:tc>
          <w:tcPr>
            <w:tcW w:w="3686" w:type="dxa"/>
            <w:shd w:val="clear" w:color="auto" w:fill="A8D08D" w:themeFill="accent6" w:themeFillTint="99"/>
          </w:tcPr>
          <w:p w:rsidR="00980489" w:rsidRPr="00980489" w:rsidRDefault="00980489" w:rsidP="00400A8C">
            <w:pPr>
              <w:jc w:val="center"/>
              <w:rPr>
                <w:rFonts w:ascii="Arial" w:hAnsi="Arial" w:cs="Arial"/>
                <w:b/>
              </w:rPr>
            </w:pPr>
            <w:r w:rsidRPr="00980489">
              <w:rPr>
                <w:rFonts w:ascii="Arial" w:hAnsi="Arial" w:cs="Arial"/>
                <w:b/>
              </w:rPr>
              <w:t>Desirable</w:t>
            </w:r>
          </w:p>
        </w:tc>
        <w:tc>
          <w:tcPr>
            <w:tcW w:w="2187" w:type="dxa"/>
            <w:shd w:val="clear" w:color="auto" w:fill="A8D08D" w:themeFill="accent6" w:themeFillTint="99"/>
          </w:tcPr>
          <w:p w:rsidR="00980489" w:rsidRPr="00980489" w:rsidRDefault="00980489" w:rsidP="00400A8C">
            <w:pPr>
              <w:jc w:val="center"/>
              <w:rPr>
                <w:rFonts w:ascii="Arial" w:hAnsi="Arial" w:cs="Arial"/>
                <w:b/>
              </w:rPr>
            </w:pPr>
            <w:r w:rsidRPr="00980489">
              <w:rPr>
                <w:rFonts w:ascii="Arial" w:hAnsi="Arial" w:cs="Arial"/>
                <w:b/>
              </w:rPr>
              <w:t>Evidenced</w:t>
            </w:r>
          </w:p>
        </w:tc>
      </w:tr>
      <w:tr w:rsidR="00980489" w:rsidTr="00400A8C">
        <w:tc>
          <w:tcPr>
            <w:tcW w:w="2689" w:type="dxa"/>
            <w:shd w:val="clear" w:color="auto" w:fill="A8D08D" w:themeFill="accent6" w:themeFillTint="99"/>
          </w:tcPr>
          <w:p w:rsidR="00980489" w:rsidRPr="00980489" w:rsidRDefault="00980489" w:rsidP="00980489">
            <w:pPr>
              <w:rPr>
                <w:rFonts w:ascii="Arial" w:hAnsi="Arial" w:cs="Arial"/>
                <w:b/>
              </w:rPr>
            </w:pPr>
            <w:r w:rsidRPr="00980489">
              <w:rPr>
                <w:rFonts w:ascii="Arial" w:hAnsi="Arial" w:cs="Arial"/>
                <w:b/>
              </w:rPr>
              <w:t>Qualifications and training</w:t>
            </w:r>
          </w:p>
        </w:tc>
        <w:tc>
          <w:tcPr>
            <w:tcW w:w="5386" w:type="dxa"/>
          </w:tcPr>
          <w:p w:rsidR="00980489" w:rsidRDefault="00980489" w:rsidP="00980489">
            <w:pPr>
              <w:pStyle w:val="ListParagraph"/>
              <w:numPr>
                <w:ilvl w:val="0"/>
                <w:numId w:val="1"/>
              </w:numPr>
              <w:rPr>
                <w:rFonts w:ascii="Arial" w:hAnsi="Arial" w:cs="Arial"/>
              </w:rPr>
            </w:pPr>
            <w:r>
              <w:rPr>
                <w:rFonts w:ascii="Arial" w:hAnsi="Arial" w:cs="Arial"/>
              </w:rPr>
              <w:t>Educ</w:t>
            </w:r>
            <w:r w:rsidR="00413B3B">
              <w:rPr>
                <w:rFonts w:ascii="Arial" w:hAnsi="Arial" w:cs="Arial"/>
              </w:rPr>
              <w:t>ated to degree level (+)</w:t>
            </w:r>
          </w:p>
          <w:p w:rsidR="00A027FD" w:rsidRDefault="00A027FD" w:rsidP="00A027FD">
            <w:pPr>
              <w:pStyle w:val="ListParagraph"/>
              <w:rPr>
                <w:rFonts w:ascii="Arial" w:hAnsi="Arial" w:cs="Arial"/>
              </w:rPr>
            </w:pPr>
          </w:p>
          <w:p w:rsidR="00980489" w:rsidRDefault="00980489" w:rsidP="00980489">
            <w:pPr>
              <w:pStyle w:val="ListParagraph"/>
              <w:numPr>
                <w:ilvl w:val="0"/>
                <w:numId w:val="1"/>
              </w:numPr>
              <w:rPr>
                <w:rFonts w:ascii="Arial" w:hAnsi="Arial" w:cs="Arial"/>
              </w:rPr>
            </w:pPr>
            <w:r>
              <w:rPr>
                <w:rFonts w:ascii="Arial" w:hAnsi="Arial" w:cs="Arial"/>
              </w:rPr>
              <w:t>Qualified teacher status (UK)</w:t>
            </w:r>
          </w:p>
          <w:p w:rsidR="00A027FD" w:rsidRDefault="00A027FD" w:rsidP="00A027FD">
            <w:pPr>
              <w:pStyle w:val="ListParagraph"/>
              <w:rPr>
                <w:rFonts w:ascii="Arial" w:hAnsi="Arial" w:cs="Arial"/>
              </w:rPr>
            </w:pPr>
          </w:p>
          <w:p w:rsidR="00980489" w:rsidRDefault="00980489" w:rsidP="00980489">
            <w:pPr>
              <w:pStyle w:val="ListParagraph"/>
              <w:numPr>
                <w:ilvl w:val="0"/>
                <w:numId w:val="1"/>
              </w:numPr>
              <w:rPr>
                <w:rFonts w:ascii="Arial" w:hAnsi="Arial" w:cs="Arial"/>
              </w:rPr>
            </w:pPr>
            <w:r>
              <w:rPr>
                <w:rFonts w:ascii="Arial" w:hAnsi="Arial" w:cs="Arial"/>
              </w:rPr>
              <w:t>Evidence of commitment to own continuing professional development</w:t>
            </w:r>
          </w:p>
          <w:p w:rsidR="00B93E8E" w:rsidRPr="00B93E8E" w:rsidRDefault="00B93E8E" w:rsidP="00B93E8E">
            <w:pPr>
              <w:pStyle w:val="ListParagraph"/>
              <w:rPr>
                <w:rFonts w:ascii="Arial" w:hAnsi="Arial" w:cs="Arial"/>
              </w:rPr>
            </w:pPr>
          </w:p>
          <w:p w:rsidR="00B93E8E" w:rsidRPr="00980489" w:rsidRDefault="00B93E8E" w:rsidP="00B93E8E">
            <w:pPr>
              <w:pStyle w:val="ListParagraph"/>
              <w:rPr>
                <w:rFonts w:ascii="Arial" w:hAnsi="Arial" w:cs="Arial"/>
              </w:rPr>
            </w:pPr>
          </w:p>
        </w:tc>
        <w:tc>
          <w:tcPr>
            <w:tcW w:w="3686" w:type="dxa"/>
          </w:tcPr>
          <w:p w:rsidR="00980489" w:rsidRPr="00980489" w:rsidRDefault="00980489" w:rsidP="00980489">
            <w:pPr>
              <w:pStyle w:val="ListParagraph"/>
              <w:numPr>
                <w:ilvl w:val="0"/>
                <w:numId w:val="1"/>
              </w:numPr>
              <w:rPr>
                <w:rFonts w:ascii="Arial" w:hAnsi="Arial" w:cs="Arial"/>
              </w:rPr>
            </w:pPr>
            <w:r w:rsidRPr="00980489">
              <w:rPr>
                <w:rFonts w:ascii="Arial" w:hAnsi="Arial" w:cs="Arial"/>
              </w:rPr>
              <w:t xml:space="preserve">Evidence of </w:t>
            </w:r>
            <w:r>
              <w:rPr>
                <w:rFonts w:ascii="Arial" w:hAnsi="Arial" w:cs="Arial"/>
              </w:rPr>
              <w:t>continued</w:t>
            </w:r>
            <w:r w:rsidRPr="00980489">
              <w:rPr>
                <w:rFonts w:ascii="Arial" w:hAnsi="Arial" w:cs="Arial"/>
              </w:rPr>
              <w:t xml:space="preserve"> professional </w:t>
            </w:r>
            <w:r>
              <w:rPr>
                <w:rFonts w:ascii="Arial" w:hAnsi="Arial" w:cs="Arial"/>
              </w:rPr>
              <w:t xml:space="preserve">learning </w:t>
            </w:r>
          </w:p>
        </w:tc>
        <w:tc>
          <w:tcPr>
            <w:tcW w:w="2187" w:type="dxa"/>
          </w:tcPr>
          <w:p w:rsidR="00980489" w:rsidRDefault="00980489" w:rsidP="00980489">
            <w:pPr>
              <w:rPr>
                <w:rFonts w:ascii="Arial" w:hAnsi="Arial" w:cs="Arial"/>
              </w:rPr>
            </w:pPr>
            <w:r>
              <w:rPr>
                <w:rFonts w:ascii="Arial" w:hAnsi="Arial" w:cs="Arial"/>
              </w:rPr>
              <w:t>Application Form</w:t>
            </w:r>
          </w:p>
        </w:tc>
      </w:tr>
      <w:tr w:rsidR="00980489" w:rsidTr="00400A8C">
        <w:tc>
          <w:tcPr>
            <w:tcW w:w="2689" w:type="dxa"/>
            <w:shd w:val="clear" w:color="auto" w:fill="A8D08D" w:themeFill="accent6" w:themeFillTint="99"/>
          </w:tcPr>
          <w:p w:rsidR="00980489" w:rsidRPr="00980489" w:rsidRDefault="00980489" w:rsidP="00980489">
            <w:pPr>
              <w:rPr>
                <w:rFonts w:ascii="Arial" w:hAnsi="Arial" w:cs="Arial"/>
                <w:b/>
              </w:rPr>
            </w:pPr>
            <w:r w:rsidRPr="00980489">
              <w:rPr>
                <w:rFonts w:ascii="Arial" w:hAnsi="Arial" w:cs="Arial"/>
                <w:b/>
              </w:rPr>
              <w:lastRenderedPageBreak/>
              <w:t>Experience</w:t>
            </w:r>
          </w:p>
        </w:tc>
        <w:tc>
          <w:tcPr>
            <w:tcW w:w="5386" w:type="dxa"/>
          </w:tcPr>
          <w:p w:rsidR="00980489" w:rsidRPr="00980489" w:rsidRDefault="00980489" w:rsidP="00980489">
            <w:pPr>
              <w:pStyle w:val="ListParagraph"/>
              <w:numPr>
                <w:ilvl w:val="0"/>
                <w:numId w:val="3"/>
              </w:numPr>
              <w:rPr>
                <w:rFonts w:ascii="Arial" w:hAnsi="Arial" w:cs="Arial"/>
              </w:rPr>
            </w:pPr>
            <w:r w:rsidRPr="00980489">
              <w:rPr>
                <w:rFonts w:ascii="Arial" w:hAnsi="Arial" w:cs="Arial"/>
              </w:rPr>
              <w:t xml:space="preserve">Successful teaching experience in a primary school  </w:t>
            </w:r>
            <w:r w:rsidR="00A027FD">
              <w:rPr>
                <w:rFonts w:ascii="Arial" w:hAnsi="Arial" w:cs="Arial"/>
              </w:rPr>
              <w:t>(</w:t>
            </w:r>
            <w:r w:rsidRPr="00980489">
              <w:rPr>
                <w:rFonts w:ascii="Arial" w:hAnsi="Arial" w:cs="Arial"/>
              </w:rPr>
              <w:t>teaching</w:t>
            </w:r>
            <w:r>
              <w:rPr>
                <w:rFonts w:ascii="Arial" w:hAnsi="Arial" w:cs="Arial"/>
              </w:rPr>
              <w:t xml:space="preserve"> practice for prospective NQTs)</w:t>
            </w:r>
          </w:p>
          <w:p w:rsidR="00980489" w:rsidRDefault="00980489" w:rsidP="00980489">
            <w:pPr>
              <w:rPr>
                <w:rFonts w:ascii="Arial" w:hAnsi="Arial" w:cs="Arial"/>
              </w:rPr>
            </w:pPr>
          </w:p>
        </w:tc>
        <w:tc>
          <w:tcPr>
            <w:tcW w:w="3686" w:type="dxa"/>
          </w:tcPr>
          <w:p w:rsidR="00980489" w:rsidRDefault="00A027FD" w:rsidP="00980489">
            <w:pPr>
              <w:pStyle w:val="ListParagraph"/>
              <w:numPr>
                <w:ilvl w:val="0"/>
                <w:numId w:val="3"/>
              </w:numPr>
              <w:rPr>
                <w:rFonts w:ascii="Arial" w:hAnsi="Arial" w:cs="Arial"/>
              </w:rPr>
            </w:pPr>
            <w:r>
              <w:rPr>
                <w:rFonts w:ascii="Arial" w:hAnsi="Arial" w:cs="Arial"/>
              </w:rPr>
              <w:t xml:space="preserve">Experience of work </w:t>
            </w:r>
            <w:r w:rsidR="00980489">
              <w:rPr>
                <w:rFonts w:ascii="Arial" w:hAnsi="Arial" w:cs="Arial"/>
              </w:rPr>
              <w:t xml:space="preserve">with children/young people </w:t>
            </w:r>
            <w:r>
              <w:rPr>
                <w:rFonts w:ascii="Arial" w:hAnsi="Arial" w:cs="Arial"/>
              </w:rPr>
              <w:t>across the ability range</w:t>
            </w:r>
          </w:p>
          <w:p w:rsidR="00A027FD" w:rsidRDefault="00A027FD" w:rsidP="00A027FD">
            <w:pPr>
              <w:pStyle w:val="ListParagraph"/>
              <w:rPr>
                <w:rFonts w:ascii="Arial" w:hAnsi="Arial" w:cs="Arial"/>
              </w:rPr>
            </w:pPr>
          </w:p>
          <w:p w:rsidR="00A027FD" w:rsidRDefault="00A027FD" w:rsidP="00980489">
            <w:pPr>
              <w:pStyle w:val="ListParagraph"/>
              <w:numPr>
                <w:ilvl w:val="0"/>
                <w:numId w:val="3"/>
              </w:numPr>
              <w:rPr>
                <w:rFonts w:ascii="Arial" w:hAnsi="Arial" w:cs="Arial"/>
              </w:rPr>
            </w:pPr>
            <w:r>
              <w:rPr>
                <w:rFonts w:ascii="Arial" w:hAnsi="Arial" w:cs="Arial"/>
              </w:rPr>
              <w:t>Experience of work with children who have English as an additional language</w:t>
            </w:r>
          </w:p>
          <w:p w:rsidR="00B93E8E" w:rsidRPr="00B93E8E" w:rsidRDefault="00B93E8E" w:rsidP="00B93E8E">
            <w:pPr>
              <w:pStyle w:val="ListParagraph"/>
              <w:rPr>
                <w:rFonts w:ascii="Arial" w:hAnsi="Arial" w:cs="Arial"/>
              </w:rPr>
            </w:pPr>
          </w:p>
          <w:p w:rsidR="00B93E8E" w:rsidRPr="00980489" w:rsidRDefault="00B93E8E" w:rsidP="00B93E8E">
            <w:pPr>
              <w:pStyle w:val="ListParagraph"/>
              <w:rPr>
                <w:rFonts w:ascii="Arial" w:hAnsi="Arial" w:cs="Arial"/>
              </w:rPr>
            </w:pPr>
          </w:p>
        </w:tc>
        <w:tc>
          <w:tcPr>
            <w:tcW w:w="2187" w:type="dxa"/>
          </w:tcPr>
          <w:p w:rsidR="00980489" w:rsidRDefault="00A027FD" w:rsidP="00980489">
            <w:pPr>
              <w:rPr>
                <w:rFonts w:ascii="Arial" w:hAnsi="Arial" w:cs="Arial"/>
              </w:rPr>
            </w:pPr>
            <w:r>
              <w:rPr>
                <w:rFonts w:ascii="Arial" w:hAnsi="Arial" w:cs="Arial"/>
              </w:rPr>
              <w:t>Application Form</w:t>
            </w:r>
          </w:p>
          <w:p w:rsidR="00A027FD" w:rsidRDefault="00A027FD" w:rsidP="00980489">
            <w:pPr>
              <w:rPr>
                <w:rFonts w:ascii="Arial" w:hAnsi="Arial" w:cs="Arial"/>
              </w:rPr>
            </w:pPr>
          </w:p>
          <w:p w:rsidR="00A027FD" w:rsidRDefault="00A027FD" w:rsidP="00980489">
            <w:pPr>
              <w:rPr>
                <w:rFonts w:ascii="Arial" w:hAnsi="Arial" w:cs="Arial"/>
              </w:rPr>
            </w:pPr>
            <w:r>
              <w:rPr>
                <w:rFonts w:ascii="Arial" w:hAnsi="Arial" w:cs="Arial"/>
              </w:rPr>
              <w:t>References (if short listed)</w:t>
            </w:r>
          </w:p>
          <w:p w:rsidR="00B93E8E" w:rsidRDefault="00B93E8E" w:rsidP="00980489">
            <w:pPr>
              <w:rPr>
                <w:rFonts w:ascii="Arial" w:hAnsi="Arial" w:cs="Arial"/>
              </w:rPr>
            </w:pPr>
          </w:p>
          <w:p w:rsidR="00B93E8E" w:rsidRDefault="00B93E8E" w:rsidP="00980489">
            <w:pPr>
              <w:rPr>
                <w:rFonts w:ascii="Arial" w:hAnsi="Arial" w:cs="Arial"/>
              </w:rPr>
            </w:pPr>
            <w:r>
              <w:rPr>
                <w:rFonts w:ascii="Arial" w:hAnsi="Arial" w:cs="Arial"/>
              </w:rPr>
              <w:t>Lesson observation</w:t>
            </w:r>
          </w:p>
        </w:tc>
      </w:tr>
      <w:tr w:rsidR="00980489" w:rsidTr="00400A8C">
        <w:tc>
          <w:tcPr>
            <w:tcW w:w="2689" w:type="dxa"/>
            <w:shd w:val="clear" w:color="auto" w:fill="A8D08D" w:themeFill="accent6" w:themeFillTint="99"/>
          </w:tcPr>
          <w:p w:rsidR="00980489" w:rsidRPr="00980489" w:rsidRDefault="00980489" w:rsidP="00980489">
            <w:pPr>
              <w:rPr>
                <w:rFonts w:ascii="Arial" w:hAnsi="Arial" w:cs="Arial"/>
                <w:b/>
              </w:rPr>
            </w:pPr>
            <w:r w:rsidRPr="00980489">
              <w:rPr>
                <w:rFonts w:ascii="Arial" w:hAnsi="Arial" w:cs="Arial"/>
                <w:b/>
              </w:rPr>
              <w:t>Knowledge and Understanding</w:t>
            </w:r>
          </w:p>
        </w:tc>
        <w:tc>
          <w:tcPr>
            <w:tcW w:w="5386" w:type="dxa"/>
          </w:tcPr>
          <w:p w:rsidR="00A027FD" w:rsidRDefault="00A027FD" w:rsidP="00A027FD">
            <w:pPr>
              <w:pStyle w:val="ListParagraph"/>
              <w:numPr>
                <w:ilvl w:val="0"/>
                <w:numId w:val="7"/>
              </w:numPr>
              <w:rPr>
                <w:rFonts w:ascii="Arial" w:hAnsi="Arial" w:cs="Arial"/>
              </w:rPr>
            </w:pPr>
            <w:r>
              <w:rPr>
                <w:rFonts w:ascii="Arial" w:hAnsi="Arial" w:cs="Arial"/>
              </w:rPr>
              <w:t xml:space="preserve">Of how children learn </w:t>
            </w:r>
          </w:p>
          <w:p w:rsidR="00A027FD" w:rsidRPr="00A027FD" w:rsidRDefault="00A027FD" w:rsidP="00A027FD">
            <w:pPr>
              <w:pStyle w:val="ListParagraph"/>
              <w:rPr>
                <w:rFonts w:ascii="Arial" w:hAnsi="Arial" w:cs="Arial"/>
              </w:rPr>
            </w:pPr>
          </w:p>
          <w:p w:rsidR="00A027FD" w:rsidRDefault="00A027FD" w:rsidP="00A027FD">
            <w:pPr>
              <w:pStyle w:val="ListParagraph"/>
              <w:numPr>
                <w:ilvl w:val="0"/>
                <w:numId w:val="7"/>
              </w:numPr>
              <w:rPr>
                <w:rFonts w:ascii="Arial" w:hAnsi="Arial" w:cs="Arial"/>
              </w:rPr>
            </w:pPr>
            <w:r>
              <w:rPr>
                <w:rFonts w:ascii="Arial" w:hAnsi="Arial" w:cs="Arial"/>
              </w:rPr>
              <w:t>Of the</w:t>
            </w:r>
            <w:r w:rsidRPr="00A027FD">
              <w:rPr>
                <w:rFonts w:ascii="Arial" w:hAnsi="Arial" w:cs="Arial"/>
              </w:rPr>
              <w:t xml:space="preserve"> </w:t>
            </w:r>
            <w:r w:rsidR="00400A8C">
              <w:rPr>
                <w:rFonts w:ascii="Arial" w:hAnsi="Arial" w:cs="Arial"/>
              </w:rPr>
              <w:t xml:space="preserve">life changing </w:t>
            </w:r>
            <w:r w:rsidRPr="00A027FD">
              <w:rPr>
                <w:rFonts w:ascii="Arial" w:hAnsi="Arial" w:cs="Arial"/>
              </w:rPr>
              <w:t xml:space="preserve">impact of </w:t>
            </w:r>
            <w:r>
              <w:rPr>
                <w:rFonts w:ascii="Arial" w:hAnsi="Arial" w:cs="Arial"/>
              </w:rPr>
              <w:t>high</w:t>
            </w:r>
            <w:r w:rsidRPr="00A027FD">
              <w:rPr>
                <w:rFonts w:ascii="Arial" w:hAnsi="Arial" w:cs="Arial"/>
              </w:rPr>
              <w:t xml:space="preserve"> quality teaching and learning</w:t>
            </w:r>
          </w:p>
          <w:p w:rsidR="00A027FD" w:rsidRPr="00A027FD" w:rsidRDefault="00A027FD" w:rsidP="00A027FD">
            <w:pPr>
              <w:pStyle w:val="ListParagraph"/>
              <w:rPr>
                <w:rFonts w:ascii="Arial" w:hAnsi="Arial" w:cs="Arial"/>
              </w:rPr>
            </w:pPr>
          </w:p>
          <w:p w:rsidR="00A027FD" w:rsidRDefault="00A027FD" w:rsidP="00A027FD">
            <w:pPr>
              <w:pStyle w:val="ListParagraph"/>
              <w:numPr>
                <w:ilvl w:val="0"/>
                <w:numId w:val="7"/>
              </w:numPr>
              <w:rPr>
                <w:rFonts w:ascii="Arial" w:hAnsi="Arial" w:cs="Arial"/>
              </w:rPr>
            </w:pPr>
            <w:r>
              <w:rPr>
                <w:rFonts w:ascii="Arial" w:hAnsi="Arial" w:cs="Arial"/>
              </w:rPr>
              <w:t>Of the</w:t>
            </w:r>
            <w:r w:rsidRPr="00A027FD">
              <w:rPr>
                <w:rFonts w:ascii="Arial" w:hAnsi="Arial" w:cs="Arial"/>
              </w:rPr>
              <w:t xml:space="preserve"> factors which support high levels of achievement</w:t>
            </w:r>
            <w:r>
              <w:rPr>
                <w:rFonts w:ascii="Arial" w:hAnsi="Arial" w:cs="Arial"/>
              </w:rPr>
              <w:t xml:space="preserve"> for all children</w:t>
            </w:r>
          </w:p>
          <w:p w:rsidR="00A027FD" w:rsidRDefault="00A027FD" w:rsidP="00A027FD">
            <w:pPr>
              <w:pStyle w:val="ListParagraph"/>
              <w:rPr>
                <w:rFonts w:ascii="Arial" w:hAnsi="Arial" w:cs="Arial"/>
              </w:rPr>
            </w:pPr>
          </w:p>
          <w:p w:rsidR="00A027FD" w:rsidRDefault="00A027FD" w:rsidP="00A027FD">
            <w:pPr>
              <w:pStyle w:val="ListParagraph"/>
              <w:numPr>
                <w:ilvl w:val="0"/>
                <w:numId w:val="7"/>
              </w:numPr>
              <w:rPr>
                <w:rFonts w:ascii="Arial" w:hAnsi="Arial" w:cs="Arial"/>
              </w:rPr>
            </w:pPr>
            <w:r>
              <w:rPr>
                <w:rFonts w:ascii="Arial" w:hAnsi="Arial" w:cs="Arial"/>
              </w:rPr>
              <w:t>Of the National Curriculum/Early Years curriculum and its assessment</w:t>
            </w:r>
          </w:p>
          <w:p w:rsidR="00A027FD" w:rsidRPr="00A027FD" w:rsidRDefault="00A027FD" w:rsidP="00A027FD">
            <w:pPr>
              <w:pStyle w:val="ListParagraph"/>
              <w:rPr>
                <w:rFonts w:ascii="Arial" w:hAnsi="Arial" w:cs="Arial"/>
              </w:rPr>
            </w:pPr>
          </w:p>
          <w:p w:rsidR="00A027FD" w:rsidRPr="00A027FD" w:rsidRDefault="00A027FD" w:rsidP="00A027FD">
            <w:pPr>
              <w:pStyle w:val="ListParagraph"/>
              <w:numPr>
                <w:ilvl w:val="0"/>
                <w:numId w:val="7"/>
              </w:numPr>
              <w:rPr>
                <w:rFonts w:ascii="Arial" w:hAnsi="Arial" w:cs="Arial"/>
              </w:rPr>
            </w:pPr>
            <w:r>
              <w:rPr>
                <w:rFonts w:ascii="Arial" w:hAnsi="Arial" w:cs="Arial"/>
              </w:rPr>
              <w:t>Of safeguarding and child protection</w:t>
            </w:r>
          </w:p>
          <w:p w:rsidR="00980489" w:rsidRPr="00A027FD" w:rsidRDefault="00980489" w:rsidP="00A027FD">
            <w:pPr>
              <w:pStyle w:val="ListParagraph"/>
              <w:rPr>
                <w:rFonts w:ascii="Arial" w:hAnsi="Arial" w:cs="Arial"/>
              </w:rPr>
            </w:pPr>
          </w:p>
        </w:tc>
        <w:tc>
          <w:tcPr>
            <w:tcW w:w="3686" w:type="dxa"/>
          </w:tcPr>
          <w:p w:rsidR="00B93E8E" w:rsidRDefault="00B93E8E" w:rsidP="00A027FD">
            <w:pPr>
              <w:pStyle w:val="ListParagraph"/>
              <w:numPr>
                <w:ilvl w:val="0"/>
                <w:numId w:val="7"/>
              </w:numPr>
              <w:rPr>
                <w:rFonts w:ascii="Arial" w:hAnsi="Arial" w:cs="Arial"/>
              </w:rPr>
            </w:pPr>
            <w:r>
              <w:rPr>
                <w:rFonts w:ascii="Arial" w:hAnsi="Arial" w:cs="Arial"/>
              </w:rPr>
              <w:t>Deep understanding of the ways in</w:t>
            </w:r>
            <w:r w:rsidR="00413B3B">
              <w:rPr>
                <w:rFonts w:ascii="Arial" w:hAnsi="Arial" w:cs="Arial"/>
              </w:rPr>
              <w:t xml:space="preserve"> which children are motivated to learn</w:t>
            </w:r>
            <w:r>
              <w:rPr>
                <w:rFonts w:ascii="Arial" w:hAnsi="Arial" w:cs="Arial"/>
              </w:rPr>
              <w:t xml:space="preserve">, acquire knowledge and understanding and retain it </w:t>
            </w:r>
          </w:p>
          <w:p w:rsidR="00B93E8E" w:rsidRPr="00B93E8E" w:rsidRDefault="00B93E8E" w:rsidP="00B93E8E">
            <w:pPr>
              <w:rPr>
                <w:rFonts w:ascii="Arial" w:hAnsi="Arial" w:cs="Arial"/>
              </w:rPr>
            </w:pPr>
          </w:p>
          <w:p w:rsidR="00B93E8E" w:rsidRDefault="00B93E8E" w:rsidP="00B93E8E">
            <w:pPr>
              <w:pStyle w:val="ListParagraph"/>
              <w:rPr>
                <w:rFonts w:ascii="Arial" w:hAnsi="Arial" w:cs="Arial"/>
              </w:rPr>
            </w:pPr>
          </w:p>
          <w:p w:rsidR="00980489" w:rsidRPr="00A027FD" w:rsidRDefault="00A027FD" w:rsidP="00A027FD">
            <w:pPr>
              <w:pStyle w:val="ListParagraph"/>
              <w:numPr>
                <w:ilvl w:val="0"/>
                <w:numId w:val="7"/>
              </w:numPr>
              <w:rPr>
                <w:rFonts w:ascii="Arial" w:hAnsi="Arial" w:cs="Arial"/>
              </w:rPr>
            </w:pPr>
            <w:r>
              <w:rPr>
                <w:rFonts w:ascii="Arial" w:hAnsi="Arial" w:cs="Arial"/>
              </w:rPr>
              <w:t>Of the curriculum</w:t>
            </w:r>
            <w:r w:rsidR="00B93E8E">
              <w:rPr>
                <w:rFonts w:ascii="Arial" w:hAnsi="Arial" w:cs="Arial"/>
              </w:rPr>
              <w:t xml:space="preserve"> and assessment</w:t>
            </w:r>
            <w:r>
              <w:rPr>
                <w:rFonts w:ascii="Arial" w:hAnsi="Arial" w:cs="Arial"/>
              </w:rPr>
              <w:t xml:space="preserve"> for children in the Early Years, the primary phase and beyond</w:t>
            </w:r>
          </w:p>
        </w:tc>
        <w:tc>
          <w:tcPr>
            <w:tcW w:w="2187" w:type="dxa"/>
          </w:tcPr>
          <w:p w:rsidR="00B93E8E" w:rsidRDefault="00B93E8E" w:rsidP="00980489">
            <w:pPr>
              <w:rPr>
                <w:rFonts w:ascii="Arial" w:hAnsi="Arial" w:cs="Arial"/>
              </w:rPr>
            </w:pPr>
          </w:p>
          <w:p w:rsidR="00980489" w:rsidRDefault="00B93E8E" w:rsidP="00980489">
            <w:pPr>
              <w:rPr>
                <w:rFonts w:ascii="Arial" w:hAnsi="Arial" w:cs="Arial"/>
              </w:rPr>
            </w:pPr>
            <w:r>
              <w:rPr>
                <w:rFonts w:ascii="Arial" w:hAnsi="Arial" w:cs="Arial"/>
              </w:rPr>
              <w:t>Application form</w:t>
            </w:r>
          </w:p>
          <w:p w:rsidR="00B93E8E" w:rsidRDefault="00B93E8E" w:rsidP="00980489">
            <w:pPr>
              <w:rPr>
                <w:rFonts w:ascii="Arial" w:hAnsi="Arial" w:cs="Arial"/>
              </w:rPr>
            </w:pPr>
          </w:p>
          <w:p w:rsidR="00B93E8E" w:rsidRDefault="00B93E8E" w:rsidP="00980489">
            <w:pPr>
              <w:rPr>
                <w:rFonts w:ascii="Arial" w:hAnsi="Arial" w:cs="Arial"/>
              </w:rPr>
            </w:pPr>
            <w:r>
              <w:rPr>
                <w:rFonts w:ascii="Arial" w:hAnsi="Arial" w:cs="Arial"/>
              </w:rPr>
              <w:t>Interview</w:t>
            </w:r>
          </w:p>
          <w:p w:rsidR="00B93E8E" w:rsidRDefault="00B93E8E" w:rsidP="00980489">
            <w:pPr>
              <w:rPr>
                <w:rFonts w:ascii="Arial" w:hAnsi="Arial" w:cs="Arial"/>
              </w:rPr>
            </w:pPr>
          </w:p>
          <w:p w:rsidR="00B93E8E" w:rsidRDefault="00B93E8E" w:rsidP="00980489">
            <w:pPr>
              <w:rPr>
                <w:rFonts w:ascii="Arial" w:hAnsi="Arial" w:cs="Arial"/>
              </w:rPr>
            </w:pPr>
            <w:r>
              <w:rPr>
                <w:rFonts w:ascii="Arial" w:hAnsi="Arial" w:cs="Arial"/>
              </w:rPr>
              <w:t>Lesson observation</w:t>
            </w:r>
          </w:p>
        </w:tc>
      </w:tr>
      <w:tr w:rsidR="00980489" w:rsidTr="00400A8C">
        <w:tc>
          <w:tcPr>
            <w:tcW w:w="2689" w:type="dxa"/>
            <w:shd w:val="clear" w:color="auto" w:fill="A8D08D" w:themeFill="accent6" w:themeFillTint="99"/>
          </w:tcPr>
          <w:p w:rsidR="00980489" w:rsidRPr="00980489" w:rsidRDefault="00980489" w:rsidP="00980489">
            <w:pPr>
              <w:rPr>
                <w:rFonts w:ascii="Arial" w:hAnsi="Arial" w:cs="Arial"/>
                <w:b/>
              </w:rPr>
            </w:pPr>
            <w:r w:rsidRPr="00980489">
              <w:rPr>
                <w:rFonts w:ascii="Arial" w:hAnsi="Arial" w:cs="Arial"/>
                <w:b/>
              </w:rPr>
              <w:t>Skills and Attributes</w:t>
            </w:r>
          </w:p>
        </w:tc>
        <w:tc>
          <w:tcPr>
            <w:tcW w:w="5386" w:type="dxa"/>
          </w:tcPr>
          <w:p w:rsidR="00A027FD" w:rsidRPr="00A027FD" w:rsidRDefault="00A027FD" w:rsidP="00A027FD">
            <w:pPr>
              <w:pStyle w:val="ListParagraph"/>
              <w:numPr>
                <w:ilvl w:val="0"/>
                <w:numId w:val="10"/>
              </w:numPr>
              <w:rPr>
                <w:rFonts w:ascii="Arial" w:hAnsi="Arial" w:cs="Arial"/>
              </w:rPr>
            </w:pPr>
            <w:r w:rsidRPr="00A027FD">
              <w:rPr>
                <w:rFonts w:ascii="Arial" w:hAnsi="Arial" w:cs="Arial"/>
              </w:rPr>
              <w:t xml:space="preserve">The ability to work collaboratively </w:t>
            </w:r>
            <w:r w:rsidR="00413B3B">
              <w:rPr>
                <w:rFonts w:ascii="Arial" w:hAnsi="Arial" w:cs="Arial"/>
              </w:rPr>
              <w:t>with a wide range of colleagues</w:t>
            </w:r>
          </w:p>
          <w:p w:rsidR="00A027FD" w:rsidRPr="001105A1" w:rsidRDefault="00A027FD" w:rsidP="00A027FD">
            <w:pPr>
              <w:rPr>
                <w:rFonts w:ascii="Arial" w:hAnsi="Arial" w:cs="Arial"/>
              </w:rPr>
            </w:pPr>
          </w:p>
          <w:p w:rsidR="00A027FD" w:rsidRPr="00A027FD" w:rsidRDefault="00A027FD" w:rsidP="00A027FD">
            <w:pPr>
              <w:pStyle w:val="ListParagraph"/>
              <w:numPr>
                <w:ilvl w:val="0"/>
                <w:numId w:val="10"/>
              </w:numPr>
              <w:rPr>
                <w:rFonts w:ascii="Arial" w:hAnsi="Arial" w:cs="Arial"/>
              </w:rPr>
            </w:pPr>
            <w:r w:rsidRPr="00A027FD">
              <w:rPr>
                <w:rFonts w:ascii="Arial" w:hAnsi="Arial" w:cs="Arial"/>
              </w:rPr>
              <w:t xml:space="preserve">The ability to develop and maintain positive and effective working relationships with all </w:t>
            </w:r>
            <w:r w:rsidR="00413B3B">
              <w:rPr>
                <w:rFonts w:ascii="Arial" w:hAnsi="Arial" w:cs="Arial"/>
              </w:rPr>
              <w:t>members of the school community</w:t>
            </w:r>
          </w:p>
          <w:p w:rsidR="00A027FD" w:rsidRDefault="00A027FD" w:rsidP="00A027FD">
            <w:pPr>
              <w:rPr>
                <w:rFonts w:ascii="Arial" w:hAnsi="Arial" w:cs="Arial"/>
              </w:rPr>
            </w:pPr>
          </w:p>
          <w:p w:rsidR="00A027FD" w:rsidRPr="00A027FD" w:rsidRDefault="00A027FD" w:rsidP="00A027FD">
            <w:pPr>
              <w:pStyle w:val="ListParagraph"/>
              <w:numPr>
                <w:ilvl w:val="0"/>
                <w:numId w:val="10"/>
              </w:numPr>
              <w:rPr>
                <w:rFonts w:ascii="Arial" w:hAnsi="Arial" w:cs="Arial"/>
              </w:rPr>
            </w:pPr>
            <w:r w:rsidRPr="00A027FD">
              <w:rPr>
                <w:rFonts w:ascii="Arial" w:hAnsi="Arial" w:cs="Arial"/>
              </w:rPr>
              <w:t>The ability to promote high standards of behaviour and to create</w:t>
            </w:r>
            <w:r w:rsidR="00400A8C">
              <w:rPr>
                <w:rFonts w:ascii="Arial" w:hAnsi="Arial" w:cs="Arial"/>
              </w:rPr>
              <w:t xml:space="preserve"> a positive ethos   within the </w:t>
            </w:r>
            <w:r w:rsidR="00413B3B">
              <w:rPr>
                <w:rFonts w:ascii="Arial" w:hAnsi="Arial" w:cs="Arial"/>
              </w:rPr>
              <w:t>class</w:t>
            </w:r>
          </w:p>
          <w:p w:rsidR="00A027FD" w:rsidRPr="001105A1" w:rsidRDefault="00A027FD" w:rsidP="00A027FD">
            <w:pPr>
              <w:rPr>
                <w:rFonts w:ascii="Arial" w:hAnsi="Arial" w:cs="Arial"/>
              </w:rPr>
            </w:pPr>
          </w:p>
          <w:p w:rsidR="00A027FD" w:rsidRPr="00A027FD" w:rsidRDefault="00A027FD" w:rsidP="00A027FD">
            <w:pPr>
              <w:pStyle w:val="ListParagraph"/>
              <w:numPr>
                <w:ilvl w:val="0"/>
                <w:numId w:val="10"/>
              </w:numPr>
              <w:rPr>
                <w:rFonts w:ascii="Arial" w:hAnsi="Arial" w:cs="Arial"/>
              </w:rPr>
            </w:pPr>
            <w:r w:rsidRPr="00A027FD">
              <w:rPr>
                <w:rFonts w:ascii="Arial" w:hAnsi="Arial" w:cs="Arial"/>
              </w:rPr>
              <w:lastRenderedPageBreak/>
              <w:t xml:space="preserve">The ability to motivate and </w:t>
            </w:r>
            <w:r w:rsidR="00413B3B">
              <w:rPr>
                <w:rFonts w:ascii="Arial" w:hAnsi="Arial" w:cs="Arial"/>
              </w:rPr>
              <w:t>enthuse children about learning</w:t>
            </w:r>
          </w:p>
          <w:p w:rsidR="00A027FD" w:rsidRDefault="00A027FD" w:rsidP="00A027FD">
            <w:pPr>
              <w:pStyle w:val="ListParagraph"/>
              <w:rPr>
                <w:rFonts w:ascii="Arial" w:hAnsi="Arial" w:cs="Arial"/>
              </w:rPr>
            </w:pPr>
          </w:p>
          <w:p w:rsidR="00A027FD" w:rsidRDefault="00A027FD" w:rsidP="00A027FD">
            <w:pPr>
              <w:pStyle w:val="ListParagraph"/>
              <w:numPr>
                <w:ilvl w:val="0"/>
                <w:numId w:val="10"/>
              </w:numPr>
              <w:rPr>
                <w:rFonts w:ascii="Arial" w:hAnsi="Arial" w:cs="Arial"/>
              </w:rPr>
            </w:pPr>
            <w:r w:rsidRPr="00A027FD">
              <w:rPr>
                <w:rFonts w:ascii="Arial" w:hAnsi="Arial" w:cs="Arial"/>
              </w:rPr>
              <w:t>Excellent writte</w:t>
            </w:r>
            <w:r w:rsidR="00B93E8E">
              <w:rPr>
                <w:rFonts w:ascii="Arial" w:hAnsi="Arial" w:cs="Arial"/>
              </w:rPr>
              <w:t>n and oral communication skills</w:t>
            </w:r>
          </w:p>
          <w:p w:rsidR="00B93E8E" w:rsidRPr="00B93E8E" w:rsidRDefault="00B93E8E" w:rsidP="00B93E8E">
            <w:pPr>
              <w:pStyle w:val="ListParagraph"/>
              <w:rPr>
                <w:rFonts w:ascii="Arial" w:hAnsi="Arial" w:cs="Arial"/>
              </w:rPr>
            </w:pPr>
          </w:p>
          <w:p w:rsidR="00B93E8E" w:rsidRPr="00A027FD" w:rsidRDefault="00400A8C" w:rsidP="00A027FD">
            <w:pPr>
              <w:pStyle w:val="ListParagraph"/>
              <w:numPr>
                <w:ilvl w:val="0"/>
                <w:numId w:val="10"/>
              </w:numPr>
              <w:rPr>
                <w:rFonts w:ascii="Arial" w:hAnsi="Arial" w:cs="Arial"/>
              </w:rPr>
            </w:pPr>
            <w:r>
              <w:rPr>
                <w:rFonts w:ascii="Arial" w:hAnsi="Arial" w:cs="Arial"/>
              </w:rPr>
              <w:t>A willingness to learn from mistakes and t</w:t>
            </w:r>
            <w:r w:rsidR="00B93E8E">
              <w:rPr>
                <w:rFonts w:ascii="Arial" w:hAnsi="Arial" w:cs="Arial"/>
              </w:rPr>
              <w:t>he ability to give and receive honest</w:t>
            </w:r>
            <w:r>
              <w:rPr>
                <w:rFonts w:ascii="Arial" w:hAnsi="Arial" w:cs="Arial"/>
              </w:rPr>
              <w:t xml:space="preserve"> and constructive</w:t>
            </w:r>
            <w:r w:rsidR="00B93E8E">
              <w:rPr>
                <w:rFonts w:ascii="Arial" w:hAnsi="Arial" w:cs="Arial"/>
              </w:rPr>
              <w:t xml:space="preserve"> feedback</w:t>
            </w:r>
          </w:p>
          <w:p w:rsidR="00980489" w:rsidRPr="0013616C" w:rsidRDefault="00980489" w:rsidP="0013616C">
            <w:pPr>
              <w:rPr>
                <w:rFonts w:ascii="Arial" w:hAnsi="Arial" w:cs="Arial"/>
              </w:rPr>
            </w:pPr>
          </w:p>
        </w:tc>
        <w:tc>
          <w:tcPr>
            <w:tcW w:w="3686" w:type="dxa"/>
          </w:tcPr>
          <w:p w:rsidR="00980489" w:rsidRDefault="00400A8C" w:rsidP="00400A8C">
            <w:pPr>
              <w:pStyle w:val="ListParagraph"/>
              <w:numPr>
                <w:ilvl w:val="0"/>
                <w:numId w:val="10"/>
              </w:numPr>
              <w:rPr>
                <w:rFonts w:ascii="Arial" w:hAnsi="Arial" w:cs="Arial"/>
              </w:rPr>
            </w:pPr>
            <w:r>
              <w:rPr>
                <w:rFonts w:ascii="Arial" w:hAnsi="Arial" w:cs="Arial"/>
              </w:rPr>
              <w:lastRenderedPageBreak/>
              <w:t>Innovative, creative and solution focused thinking</w:t>
            </w:r>
          </w:p>
          <w:p w:rsidR="00400A8C" w:rsidRDefault="00400A8C" w:rsidP="00400A8C">
            <w:pPr>
              <w:rPr>
                <w:rFonts w:ascii="Arial" w:hAnsi="Arial" w:cs="Arial"/>
              </w:rPr>
            </w:pPr>
          </w:p>
          <w:p w:rsidR="00400A8C" w:rsidRDefault="00400A8C" w:rsidP="00400A8C">
            <w:pPr>
              <w:pStyle w:val="ListParagraph"/>
              <w:numPr>
                <w:ilvl w:val="0"/>
                <w:numId w:val="10"/>
              </w:numPr>
              <w:rPr>
                <w:rFonts w:ascii="Arial" w:hAnsi="Arial" w:cs="Arial"/>
              </w:rPr>
            </w:pPr>
            <w:r>
              <w:rPr>
                <w:rFonts w:ascii="Arial" w:hAnsi="Arial" w:cs="Arial"/>
              </w:rPr>
              <w:t xml:space="preserve">Empathy and the ability to communicate understanding of the needs, aspirations and motivations of others </w:t>
            </w:r>
          </w:p>
          <w:p w:rsidR="00400A8C" w:rsidRPr="00400A8C" w:rsidRDefault="00400A8C" w:rsidP="00400A8C">
            <w:pPr>
              <w:pStyle w:val="ListParagraph"/>
              <w:rPr>
                <w:rFonts w:ascii="Arial" w:hAnsi="Arial" w:cs="Arial"/>
              </w:rPr>
            </w:pPr>
          </w:p>
          <w:p w:rsidR="00400A8C" w:rsidRPr="00400A8C" w:rsidRDefault="00400A8C" w:rsidP="00400A8C">
            <w:pPr>
              <w:pStyle w:val="ListParagraph"/>
              <w:numPr>
                <w:ilvl w:val="0"/>
                <w:numId w:val="10"/>
              </w:numPr>
              <w:rPr>
                <w:rFonts w:ascii="Arial" w:hAnsi="Arial" w:cs="Arial"/>
              </w:rPr>
            </w:pPr>
            <w:r>
              <w:rPr>
                <w:rFonts w:ascii="Arial" w:hAnsi="Arial" w:cs="Arial"/>
              </w:rPr>
              <w:t xml:space="preserve">The ability to positively influence, motivate and inspire others </w:t>
            </w:r>
          </w:p>
        </w:tc>
        <w:tc>
          <w:tcPr>
            <w:tcW w:w="2187" w:type="dxa"/>
          </w:tcPr>
          <w:p w:rsidR="00B93E8E" w:rsidRDefault="00B93E8E" w:rsidP="00B93E8E">
            <w:pPr>
              <w:rPr>
                <w:rFonts w:ascii="Arial" w:hAnsi="Arial" w:cs="Arial"/>
              </w:rPr>
            </w:pPr>
          </w:p>
          <w:p w:rsidR="00B93E8E" w:rsidRDefault="00B93E8E" w:rsidP="00B93E8E">
            <w:pPr>
              <w:rPr>
                <w:rFonts w:ascii="Arial" w:hAnsi="Arial" w:cs="Arial"/>
              </w:rPr>
            </w:pPr>
            <w:r>
              <w:rPr>
                <w:rFonts w:ascii="Arial" w:hAnsi="Arial" w:cs="Arial"/>
              </w:rPr>
              <w:t>Application form</w:t>
            </w:r>
          </w:p>
          <w:p w:rsidR="00B93E8E" w:rsidRDefault="00B93E8E" w:rsidP="00B93E8E">
            <w:pPr>
              <w:rPr>
                <w:rFonts w:ascii="Arial" w:hAnsi="Arial" w:cs="Arial"/>
              </w:rPr>
            </w:pPr>
          </w:p>
          <w:p w:rsidR="00980489" w:rsidRDefault="00B93E8E" w:rsidP="00B93E8E">
            <w:pPr>
              <w:rPr>
                <w:rFonts w:ascii="Arial" w:hAnsi="Arial" w:cs="Arial"/>
              </w:rPr>
            </w:pPr>
            <w:r>
              <w:rPr>
                <w:rFonts w:ascii="Arial" w:hAnsi="Arial" w:cs="Arial"/>
              </w:rPr>
              <w:t>Interview</w:t>
            </w:r>
          </w:p>
          <w:p w:rsidR="00400A8C" w:rsidRDefault="00400A8C" w:rsidP="00B93E8E">
            <w:pPr>
              <w:rPr>
                <w:rFonts w:ascii="Arial" w:hAnsi="Arial" w:cs="Arial"/>
              </w:rPr>
            </w:pPr>
          </w:p>
          <w:p w:rsidR="00400A8C" w:rsidRDefault="00400A8C" w:rsidP="00B93E8E">
            <w:pPr>
              <w:rPr>
                <w:rFonts w:ascii="Arial" w:hAnsi="Arial" w:cs="Arial"/>
              </w:rPr>
            </w:pPr>
            <w:r>
              <w:rPr>
                <w:rFonts w:ascii="Arial" w:hAnsi="Arial" w:cs="Arial"/>
              </w:rPr>
              <w:t>Lesson observation</w:t>
            </w:r>
          </w:p>
          <w:p w:rsidR="00B93E8E" w:rsidRDefault="00B93E8E" w:rsidP="00B93E8E">
            <w:pPr>
              <w:rPr>
                <w:rFonts w:ascii="Arial" w:hAnsi="Arial" w:cs="Arial"/>
              </w:rPr>
            </w:pPr>
          </w:p>
          <w:p w:rsidR="00B93E8E" w:rsidRDefault="00B93E8E" w:rsidP="00B93E8E">
            <w:pPr>
              <w:rPr>
                <w:rFonts w:ascii="Arial" w:hAnsi="Arial" w:cs="Arial"/>
              </w:rPr>
            </w:pPr>
            <w:r>
              <w:rPr>
                <w:rFonts w:ascii="Arial" w:hAnsi="Arial" w:cs="Arial"/>
              </w:rPr>
              <w:t>Written task</w:t>
            </w:r>
          </w:p>
        </w:tc>
      </w:tr>
      <w:tr w:rsidR="00980489" w:rsidTr="00400A8C">
        <w:tc>
          <w:tcPr>
            <w:tcW w:w="2689" w:type="dxa"/>
            <w:shd w:val="clear" w:color="auto" w:fill="A8D08D" w:themeFill="accent6" w:themeFillTint="99"/>
          </w:tcPr>
          <w:p w:rsidR="00980489" w:rsidRPr="00980489" w:rsidRDefault="00980489" w:rsidP="00980489">
            <w:pPr>
              <w:rPr>
                <w:rFonts w:ascii="Arial" w:hAnsi="Arial" w:cs="Arial"/>
                <w:b/>
              </w:rPr>
            </w:pPr>
            <w:r w:rsidRPr="00980489">
              <w:rPr>
                <w:rFonts w:ascii="Arial" w:hAnsi="Arial" w:cs="Arial"/>
                <w:b/>
              </w:rPr>
              <w:lastRenderedPageBreak/>
              <w:t>Professional and personal qualities</w:t>
            </w:r>
          </w:p>
        </w:tc>
        <w:tc>
          <w:tcPr>
            <w:tcW w:w="5386" w:type="dxa"/>
          </w:tcPr>
          <w:p w:rsidR="00A027FD" w:rsidRDefault="00B93E8E" w:rsidP="00B93E8E">
            <w:pPr>
              <w:pStyle w:val="ListParagraph"/>
              <w:numPr>
                <w:ilvl w:val="0"/>
                <w:numId w:val="13"/>
              </w:numPr>
              <w:rPr>
                <w:rFonts w:ascii="Arial" w:hAnsi="Arial" w:cs="Arial"/>
              </w:rPr>
            </w:pPr>
            <w:r>
              <w:rPr>
                <w:rFonts w:ascii="Arial" w:hAnsi="Arial" w:cs="Arial"/>
              </w:rPr>
              <w:t xml:space="preserve">Reliable and </w:t>
            </w:r>
            <w:r w:rsidR="00413B3B">
              <w:rPr>
                <w:rFonts w:ascii="Arial" w:hAnsi="Arial" w:cs="Arial"/>
              </w:rPr>
              <w:t>hard working</w:t>
            </w:r>
          </w:p>
          <w:p w:rsidR="00B93E8E" w:rsidRPr="00B93E8E" w:rsidRDefault="00B93E8E" w:rsidP="00B93E8E">
            <w:pPr>
              <w:pStyle w:val="ListParagraph"/>
              <w:rPr>
                <w:rFonts w:ascii="Arial" w:hAnsi="Arial" w:cs="Arial"/>
              </w:rPr>
            </w:pPr>
          </w:p>
          <w:p w:rsidR="00A027FD" w:rsidRPr="00A027FD" w:rsidRDefault="00A027FD" w:rsidP="00A027FD">
            <w:pPr>
              <w:pStyle w:val="ListParagraph"/>
              <w:numPr>
                <w:ilvl w:val="0"/>
                <w:numId w:val="12"/>
              </w:numPr>
              <w:rPr>
                <w:rFonts w:ascii="Arial" w:hAnsi="Arial" w:cs="Arial"/>
              </w:rPr>
            </w:pPr>
            <w:r w:rsidRPr="00A027FD">
              <w:rPr>
                <w:rFonts w:ascii="Arial" w:hAnsi="Arial" w:cs="Arial"/>
              </w:rPr>
              <w:t>A commitment to high s</w:t>
            </w:r>
            <w:r w:rsidR="00B93E8E">
              <w:rPr>
                <w:rFonts w:ascii="Arial" w:hAnsi="Arial" w:cs="Arial"/>
              </w:rPr>
              <w:t>tandards of achievement for all and determination to succeed in this</w:t>
            </w:r>
          </w:p>
          <w:p w:rsidR="00A027FD" w:rsidRPr="001105A1" w:rsidRDefault="00A027FD" w:rsidP="00A027FD">
            <w:pPr>
              <w:rPr>
                <w:rFonts w:ascii="Arial" w:hAnsi="Arial" w:cs="Arial"/>
              </w:rPr>
            </w:pPr>
          </w:p>
          <w:p w:rsidR="00A027FD" w:rsidRPr="00A027FD" w:rsidRDefault="00A027FD" w:rsidP="00A027FD">
            <w:pPr>
              <w:pStyle w:val="ListParagraph"/>
              <w:numPr>
                <w:ilvl w:val="0"/>
                <w:numId w:val="12"/>
              </w:numPr>
              <w:rPr>
                <w:rFonts w:ascii="Arial" w:hAnsi="Arial" w:cs="Arial"/>
              </w:rPr>
            </w:pPr>
            <w:r w:rsidRPr="00A027FD">
              <w:rPr>
                <w:rFonts w:ascii="Arial" w:hAnsi="Arial" w:cs="Arial"/>
              </w:rPr>
              <w:t>A commitment to inclusion</w:t>
            </w:r>
            <w:r w:rsidR="00B93E8E">
              <w:rPr>
                <w:rFonts w:ascii="Arial" w:hAnsi="Arial" w:cs="Arial"/>
              </w:rPr>
              <w:t xml:space="preserve"> and to equality of opportunity</w:t>
            </w:r>
          </w:p>
          <w:p w:rsidR="00A027FD" w:rsidRPr="001105A1" w:rsidRDefault="00A027FD" w:rsidP="00A027FD">
            <w:pPr>
              <w:rPr>
                <w:rFonts w:ascii="Arial" w:hAnsi="Arial" w:cs="Arial"/>
              </w:rPr>
            </w:pPr>
          </w:p>
          <w:p w:rsidR="00A027FD" w:rsidRDefault="00A027FD" w:rsidP="00A027FD">
            <w:pPr>
              <w:numPr>
                <w:ilvl w:val="0"/>
                <w:numId w:val="12"/>
              </w:numPr>
              <w:rPr>
                <w:rFonts w:ascii="Arial" w:hAnsi="Arial" w:cs="Arial"/>
              </w:rPr>
            </w:pPr>
            <w:r w:rsidRPr="001105A1">
              <w:rPr>
                <w:rFonts w:ascii="Arial" w:hAnsi="Arial" w:cs="Arial"/>
              </w:rPr>
              <w:t xml:space="preserve">A commitment to prioritising the safeguarding and promoting the welfare </w:t>
            </w:r>
            <w:r>
              <w:rPr>
                <w:rFonts w:ascii="Arial" w:hAnsi="Arial" w:cs="Arial"/>
              </w:rPr>
              <w:t xml:space="preserve">and personal and social development </w:t>
            </w:r>
            <w:r w:rsidR="00B93E8E">
              <w:rPr>
                <w:rFonts w:ascii="Arial" w:hAnsi="Arial" w:cs="Arial"/>
              </w:rPr>
              <w:t>of all children</w:t>
            </w:r>
            <w:r w:rsidRPr="001105A1">
              <w:rPr>
                <w:rFonts w:ascii="Arial" w:hAnsi="Arial" w:cs="Arial"/>
              </w:rPr>
              <w:t xml:space="preserve"> </w:t>
            </w:r>
          </w:p>
          <w:p w:rsidR="00B93E8E" w:rsidRDefault="00B93E8E" w:rsidP="00B93E8E">
            <w:pPr>
              <w:pStyle w:val="ListParagraph"/>
              <w:rPr>
                <w:rFonts w:ascii="Arial" w:hAnsi="Arial" w:cs="Arial"/>
              </w:rPr>
            </w:pPr>
          </w:p>
          <w:p w:rsidR="00B93E8E" w:rsidRPr="00A027FD" w:rsidRDefault="00B93E8E" w:rsidP="00B93E8E">
            <w:pPr>
              <w:pStyle w:val="ListParagraph"/>
              <w:numPr>
                <w:ilvl w:val="0"/>
                <w:numId w:val="10"/>
              </w:numPr>
              <w:rPr>
                <w:rFonts w:ascii="Arial" w:hAnsi="Arial" w:cs="Arial"/>
              </w:rPr>
            </w:pPr>
            <w:r w:rsidRPr="00A027FD">
              <w:rPr>
                <w:rFonts w:ascii="Arial" w:hAnsi="Arial" w:cs="Arial"/>
              </w:rPr>
              <w:t>Flexibility, adaptability, enthusiasm and confidence.</w:t>
            </w:r>
          </w:p>
          <w:p w:rsidR="00B93E8E" w:rsidRPr="001105A1" w:rsidRDefault="00B93E8E" w:rsidP="00B93E8E">
            <w:pPr>
              <w:rPr>
                <w:rFonts w:ascii="Arial" w:hAnsi="Arial" w:cs="Arial"/>
              </w:rPr>
            </w:pPr>
          </w:p>
          <w:p w:rsidR="00980489" w:rsidRDefault="00980489" w:rsidP="00980489">
            <w:pPr>
              <w:rPr>
                <w:rFonts w:ascii="Arial" w:hAnsi="Arial" w:cs="Arial"/>
              </w:rPr>
            </w:pPr>
          </w:p>
        </w:tc>
        <w:tc>
          <w:tcPr>
            <w:tcW w:w="3686" w:type="dxa"/>
          </w:tcPr>
          <w:p w:rsidR="00980489" w:rsidRDefault="00980489" w:rsidP="00980489">
            <w:pPr>
              <w:rPr>
                <w:rFonts w:ascii="Arial" w:hAnsi="Arial" w:cs="Arial"/>
              </w:rPr>
            </w:pPr>
          </w:p>
          <w:p w:rsidR="00B93E8E" w:rsidRDefault="00B93E8E" w:rsidP="00B93E8E">
            <w:pPr>
              <w:pStyle w:val="ListParagraph"/>
              <w:numPr>
                <w:ilvl w:val="0"/>
                <w:numId w:val="12"/>
              </w:numPr>
              <w:rPr>
                <w:rFonts w:ascii="Arial" w:hAnsi="Arial" w:cs="Arial"/>
              </w:rPr>
            </w:pPr>
            <w:r w:rsidRPr="00B93E8E">
              <w:rPr>
                <w:rFonts w:ascii="Arial" w:hAnsi="Arial" w:cs="Arial"/>
              </w:rPr>
              <w:t xml:space="preserve">Track record of </w:t>
            </w:r>
            <w:r w:rsidR="00413B3B">
              <w:rPr>
                <w:rFonts w:ascii="Arial" w:hAnsi="Arial" w:cs="Arial"/>
              </w:rPr>
              <w:t>enabling children to succeed</w:t>
            </w:r>
            <w:r>
              <w:rPr>
                <w:rFonts w:ascii="Arial" w:hAnsi="Arial" w:cs="Arial"/>
              </w:rPr>
              <w:t xml:space="preserve"> </w:t>
            </w:r>
            <w:r w:rsidR="00413B3B">
              <w:rPr>
                <w:rFonts w:ascii="Arial" w:hAnsi="Arial" w:cs="Arial"/>
              </w:rPr>
              <w:t>despite challenging circumstances</w:t>
            </w:r>
          </w:p>
          <w:p w:rsidR="00B93E8E" w:rsidRDefault="00B93E8E" w:rsidP="00B93E8E">
            <w:pPr>
              <w:rPr>
                <w:rFonts w:ascii="Arial" w:hAnsi="Arial" w:cs="Arial"/>
              </w:rPr>
            </w:pPr>
          </w:p>
          <w:p w:rsidR="00B93E8E" w:rsidRPr="00B93E8E" w:rsidRDefault="00B93E8E" w:rsidP="00B93E8E">
            <w:pPr>
              <w:pStyle w:val="ListParagraph"/>
              <w:numPr>
                <w:ilvl w:val="0"/>
                <w:numId w:val="12"/>
              </w:numPr>
              <w:rPr>
                <w:rFonts w:ascii="Arial" w:hAnsi="Arial" w:cs="Arial"/>
              </w:rPr>
            </w:pPr>
            <w:r>
              <w:rPr>
                <w:rFonts w:ascii="Arial" w:hAnsi="Arial" w:cs="Arial"/>
              </w:rPr>
              <w:t>Demonstrable experience of resilience, with experience of sustaining energy, optimism and motivation in challenging circumstances</w:t>
            </w:r>
          </w:p>
        </w:tc>
        <w:tc>
          <w:tcPr>
            <w:tcW w:w="2187" w:type="dxa"/>
          </w:tcPr>
          <w:p w:rsidR="00980489" w:rsidRDefault="00980489" w:rsidP="00980489">
            <w:pPr>
              <w:rPr>
                <w:rFonts w:ascii="Arial" w:hAnsi="Arial" w:cs="Arial"/>
              </w:rPr>
            </w:pPr>
          </w:p>
          <w:p w:rsidR="00B93E8E" w:rsidRDefault="00B93E8E" w:rsidP="00B93E8E">
            <w:pPr>
              <w:rPr>
                <w:rFonts w:ascii="Arial" w:hAnsi="Arial" w:cs="Arial"/>
              </w:rPr>
            </w:pPr>
            <w:r>
              <w:rPr>
                <w:rFonts w:ascii="Arial" w:hAnsi="Arial" w:cs="Arial"/>
              </w:rPr>
              <w:t>Application Form</w:t>
            </w:r>
          </w:p>
          <w:p w:rsidR="00B93E8E" w:rsidRDefault="00B93E8E" w:rsidP="00B93E8E">
            <w:pPr>
              <w:rPr>
                <w:rFonts w:ascii="Arial" w:hAnsi="Arial" w:cs="Arial"/>
              </w:rPr>
            </w:pPr>
          </w:p>
          <w:p w:rsidR="00B93E8E" w:rsidRDefault="00B93E8E" w:rsidP="00B93E8E">
            <w:pPr>
              <w:rPr>
                <w:rFonts w:ascii="Arial" w:hAnsi="Arial" w:cs="Arial"/>
              </w:rPr>
            </w:pPr>
            <w:r>
              <w:rPr>
                <w:rFonts w:ascii="Arial" w:hAnsi="Arial" w:cs="Arial"/>
              </w:rPr>
              <w:t>References (if short listed)</w:t>
            </w:r>
          </w:p>
          <w:p w:rsidR="00B93E8E" w:rsidRDefault="00B93E8E" w:rsidP="00980489">
            <w:pPr>
              <w:rPr>
                <w:rFonts w:ascii="Arial" w:hAnsi="Arial" w:cs="Arial"/>
              </w:rPr>
            </w:pPr>
          </w:p>
          <w:p w:rsidR="00B93E8E" w:rsidRDefault="00B93E8E" w:rsidP="00980489">
            <w:pPr>
              <w:rPr>
                <w:rFonts w:ascii="Arial" w:hAnsi="Arial" w:cs="Arial"/>
              </w:rPr>
            </w:pPr>
            <w:r>
              <w:rPr>
                <w:rFonts w:ascii="Arial" w:hAnsi="Arial" w:cs="Arial"/>
              </w:rPr>
              <w:t>Interview</w:t>
            </w:r>
          </w:p>
        </w:tc>
      </w:tr>
    </w:tbl>
    <w:p w:rsidR="00980489" w:rsidRDefault="00980489" w:rsidP="00980489">
      <w:pPr>
        <w:rPr>
          <w:rFonts w:ascii="Arial" w:hAnsi="Arial" w:cs="Arial"/>
        </w:rPr>
      </w:pPr>
    </w:p>
    <w:p w:rsidR="0013616C" w:rsidRDefault="0013616C" w:rsidP="00980489">
      <w:pPr>
        <w:rPr>
          <w:rFonts w:ascii="Arial" w:hAnsi="Arial" w:cs="Arial"/>
        </w:rPr>
      </w:pPr>
    </w:p>
    <w:p w:rsidR="00413B3B" w:rsidRDefault="00413B3B" w:rsidP="00980489">
      <w:pPr>
        <w:rPr>
          <w:rFonts w:ascii="Arial" w:hAnsi="Arial" w:cs="Arial"/>
        </w:rPr>
      </w:pPr>
    </w:p>
    <w:p w:rsidR="00413B3B" w:rsidRDefault="00413B3B" w:rsidP="00980489">
      <w:pPr>
        <w:rPr>
          <w:rFonts w:ascii="Arial" w:hAnsi="Arial" w:cs="Arial"/>
        </w:rPr>
      </w:pPr>
    </w:p>
    <w:p w:rsidR="00413B3B" w:rsidRPr="00980489" w:rsidRDefault="00413B3B" w:rsidP="00980489">
      <w:pPr>
        <w:rPr>
          <w:rFonts w:ascii="Arial" w:hAnsi="Arial" w:cs="Arial"/>
        </w:rPr>
      </w:pPr>
    </w:p>
    <w:tbl>
      <w:tblPr>
        <w:tblStyle w:val="TableGrid"/>
        <w:tblW w:w="0" w:type="auto"/>
        <w:tblLook w:val="04A0" w:firstRow="1" w:lastRow="0" w:firstColumn="1" w:lastColumn="0" w:noHBand="0" w:noVBand="1"/>
      </w:tblPr>
      <w:tblGrid>
        <w:gridCol w:w="13948"/>
      </w:tblGrid>
      <w:tr w:rsidR="0013616C" w:rsidTr="0013616C">
        <w:tc>
          <w:tcPr>
            <w:tcW w:w="13948" w:type="dxa"/>
            <w:shd w:val="clear" w:color="auto" w:fill="A8D08D" w:themeFill="accent6" w:themeFillTint="99"/>
          </w:tcPr>
          <w:p w:rsidR="0013616C" w:rsidRPr="0013616C" w:rsidRDefault="0013616C" w:rsidP="0013616C">
            <w:pPr>
              <w:shd w:val="clear" w:color="auto" w:fill="E2EFD9" w:themeFill="accent6" w:themeFillTint="33"/>
              <w:rPr>
                <w:b/>
              </w:rPr>
            </w:pPr>
            <w:r w:rsidRPr="0013616C">
              <w:rPr>
                <w:b/>
              </w:rPr>
              <w:lastRenderedPageBreak/>
              <w:t>Upper Pay Range</w:t>
            </w:r>
          </w:p>
        </w:tc>
      </w:tr>
      <w:tr w:rsidR="00400A8C" w:rsidTr="00400A8C">
        <w:tc>
          <w:tcPr>
            <w:tcW w:w="13948" w:type="dxa"/>
            <w:shd w:val="clear" w:color="auto" w:fill="E2EFD9" w:themeFill="accent6" w:themeFillTint="33"/>
          </w:tcPr>
          <w:p w:rsidR="0013616C" w:rsidRDefault="0013616C" w:rsidP="0013616C">
            <w:pPr>
              <w:shd w:val="clear" w:color="auto" w:fill="E2EFD9" w:themeFill="accent6" w:themeFillTint="33"/>
            </w:pPr>
          </w:p>
          <w:p w:rsidR="0013616C" w:rsidRDefault="0013616C" w:rsidP="0013616C">
            <w:pPr>
              <w:shd w:val="clear" w:color="auto" w:fill="E2EFD9" w:themeFill="accent6" w:themeFillTint="33"/>
            </w:pPr>
          </w:p>
          <w:p w:rsidR="00400A8C" w:rsidRDefault="00400A8C" w:rsidP="0013616C">
            <w:pPr>
              <w:shd w:val="clear" w:color="auto" w:fill="E2EFD9" w:themeFill="accent6" w:themeFillTint="33"/>
            </w:pPr>
            <w:r>
              <w:t>The criteria (as stated in our pay and performance management policies) for progression to/remuneration at the upper pay scale is as follows:</w:t>
            </w:r>
          </w:p>
          <w:p w:rsidR="00490806" w:rsidRDefault="00490806" w:rsidP="0013616C">
            <w:pPr>
              <w:shd w:val="clear" w:color="auto" w:fill="E2EFD9" w:themeFill="accent6" w:themeFillTint="33"/>
            </w:pPr>
          </w:p>
          <w:p w:rsidR="00490806" w:rsidRDefault="00490806" w:rsidP="0013616C">
            <w:pPr>
              <w:shd w:val="clear" w:color="auto" w:fill="E2EFD9" w:themeFill="accent6" w:themeFillTint="33"/>
            </w:pPr>
          </w:p>
          <w:p w:rsidR="0013616C" w:rsidRDefault="0013616C" w:rsidP="0013616C">
            <w:pPr>
              <w:shd w:val="clear" w:color="auto" w:fill="E2EFD9" w:themeFill="accent6" w:themeFillTint="33"/>
              <w:rPr>
                <w:rFonts w:cs="Arial"/>
                <w:b/>
                <w:i/>
                <w:szCs w:val="24"/>
              </w:rPr>
            </w:pPr>
            <w:r w:rsidRPr="0013616C">
              <w:rPr>
                <w:rFonts w:cs="Arial"/>
                <w:b/>
                <w:i/>
                <w:szCs w:val="24"/>
              </w:rPr>
              <w:t xml:space="preserve">An application from a qualified teacher will be successful where the Governing Body is satisfied that: </w:t>
            </w:r>
          </w:p>
          <w:p w:rsidR="0013616C" w:rsidRPr="0013616C" w:rsidRDefault="0013616C" w:rsidP="0013616C">
            <w:pPr>
              <w:shd w:val="clear" w:color="auto" w:fill="E2EFD9" w:themeFill="accent6" w:themeFillTint="33"/>
              <w:rPr>
                <w:rFonts w:cs="Arial"/>
                <w:b/>
                <w:i/>
                <w:szCs w:val="24"/>
              </w:rPr>
            </w:pPr>
          </w:p>
          <w:p w:rsidR="0013616C" w:rsidRPr="0013616C" w:rsidRDefault="0013616C" w:rsidP="0013616C">
            <w:pPr>
              <w:numPr>
                <w:ilvl w:val="0"/>
                <w:numId w:val="14"/>
              </w:numPr>
              <w:shd w:val="clear" w:color="auto" w:fill="E2EFD9" w:themeFill="accent6" w:themeFillTint="33"/>
              <w:contextualSpacing/>
              <w:rPr>
                <w:rFonts w:cs="Arial"/>
                <w:b/>
                <w:i/>
                <w:szCs w:val="24"/>
              </w:rPr>
            </w:pPr>
            <w:r w:rsidRPr="0013616C">
              <w:rPr>
                <w:rFonts w:cs="Arial"/>
                <w:b/>
                <w:i/>
                <w:szCs w:val="24"/>
              </w:rPr>
              <w:t xml:space="preserve">the teacher is highly competent in all elements of the relevant standards; and </w:t>
            </w:r>
          </w:p>
          <w:p w:rsidR="0013616C" w:rsidRPr="0013616C" w:rsidRDefault="0013616C" w:rsidP="0013616C">
            <w:pPr>
              <w:numPr>
                <w:ilvl w:val="0"/>
                <w:numId w:val="14"/>
              </w:numPr>
              <w:shd w:val="clear" w:color="auto" w:fill="E2EFD9" w:themeFill="accent6" w:themeFillTint="33"/>
              <w:contextualSpacing/>
              <w:rPr>
                <w:rFonts w:cs="Arial"/>
                <w:b/>
                <w:i/>
                <w:szCs w:val="24"/>
              </w:rPr>
            </w:pPr>
            <w:proofErr w:type="gramStart"/>
            <w:r w:rsidRPr="0013616C">
              <w:rPr>
                <w:rFonts w:cs="Arial"/>
                <w:b/>
                <w:i/>
                <w:szCs w:val="24"/>
              </w:rPr>
              <w:t>the</w:t>
            </w:r>
            <w:proofErr w:type="gramEnd"/>
            <w:r w:rsidRPr="0013616C">
              <w:rPr>
                <w:rFonts w:cs="Arial"/>
                <w:b/>
                <w:i/>
                <w:szCs w:val="24"/>
              </w:rPr>
              <w:t xml:space="preserve"> teacher’s achievements and contribution to the school are substantial and sustained. </w:t>
            </w:r>
          </w:p>
          <w:p w:rsidR="0013616C" w:rsidRPr="0013616C" w:rsidRDefault="0013616C" w:rsidP="0013616C">
            <w:pPr>
              <w:pStyle w:val="NormalWeb"/>
              <w:shd w:val="clear" w:color="auto" w:fill="E2EFD9" w:themeFill="accent6" w:themeFillTint="33"/>
              <w:spacing w:after="120" w:afterAutospacing="0"/>
              <w:rPr>
                <w:rFonts w:ascii="Arial" w:hAnsi="Arial" w:cs="Arial"/>
                <w:i/>
                <w:iCs/>
                <w:sz w:val="20"/>
                <w:szCs w:val="20"/>
              </w:rPr>
            </w:pPr>
            <w:r>
              <w:rPr>
                <w:rFonts w:ascii="Arial" w:hAnsi="Arial" w:cs="Arial"/>
                <w:i/>
                <w:iCs/>
                <w:sz w:val="20"/>
                <w:szCs w:val="20"/>
              </w:rPr>
              <w:t xml:space="preserve">‘highly competent’ </w:t>
            </w:r>
            <w:r w:rsidRPr="0013616C">
              <w:rPr>
                <w:rFonts w:ascii="Arial" w:hAnsi="Arial" w:cs="Arial"/>
                <w:i/>
                <w:iCs/>
                <w:sz w:val="20"/>
                <w:szCs w:val="20"/>
              </w:rPr>
              <w:t>is defined as:</w:t>
            </w:r>
          </w:p>
          <w:p w:rsidR="0013616C" w:rsidRPr="0013616C" w:rsidRDefault="0013616C" w:rsidP="0013616C">
            <w:pPr>
              <w:shd w:val="clear" w:color="auto" w:fill="E2EFD9" w:themeFill="accent6" w:themeFillTint="33"/>
              <w:rPr>
                <w:rFonts w:cs="Arial"/>
                <w:i/>
                <w:szCs w:val="24"/>
                <w:lang w:val="en" w:eastAsia="en-GB"/>
              </w:rPr>
            </w:pPr>
            <w:r w:rsidRPr="0013616C">
              <w:rPr>
                <w:rFonts w:cs="Arial"/>
                <w:i/>
                <w:szCs w:val="24"/>
                <w:lang w:val="en" w:eastAsia="en-GB"/>
              </w:rPr>
              <w:t>...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rsidR="0013616C" w:rsidRPr="0013616C" w:rsidRDefault="0013616C" w:rsidP="0013616C">
            <w:pPr>
              <w:shd w:val="clear" w:color="auto" w:fill="E2EFD9" w:themeFill="accent6" w:themeFillTint="33"/>
              <w:spacing w:before="240" w:after="240"/>
              <w:rPr>
                <w:rFonts w:cs="Arial"/>
                <w:i/>
                <w:szCs w:val="24"/>
                <w:lang w:val="en" w:eastAsia="en-GB"/>
              </w:rPr>
            </w:pPr>
            <w:r w:rsidRPr="0013616C">
              <w:rPr>
                <w:rFonts w:cs="Arial"/>
                <w:i/>
                <w:szCs w:val="24"/>
                <w:lang w:val="en" w:eastAsia="en-GB"/>
              </w:rPr>
              <w:t xml:space="preserve"> ‘substantial’ is defined as:</w:t>
            </w:r>
          </w:p>
          <w:p w:rsidR="0013616C" w:rsidRPr="0013616C" w:rsidRDefault="0013616C" w:rsidP="0013616C">
            <w:pPr>
              <w:shd w:val="clear" w:color="auto" w:fill="E2EFD9" w:themeFill="accent6" w:themeFillTint="33"/>
              <w:rPr>
                <w:rFonts w:cs="Arial"/>
                <w:i/>
                <w:szCs w:val="24"/>
                <w:lang w:val="en" w:eastAsia="en-GB"/>
              </w:rPr>
            </w:pPr>
            <w:r w:rsidRPr="0013616C">
              <w:rPr>
                <w:rFonts w:cs="Arial"/>
                <w:i/>
                <w:szCs w:val="24"/>
                <w:lang w:val="en" w:eastAsia="en-GB"/>
              </w:rPr>
              <w:t xml:space="preserve">... </w:t>
            </w:r>
            <w:proofErr w:type="gramStart"/>
            <w:r w:rsidRPr="0013616C">
              <w:rPr>
                <w:rFonts w:cs="Arial"/>
                <w:i/>
                <w:szCs w:val="24"/>
                <w:lang w:val="en" w:eastAsia="en-GB"/>
              </w:rPr>
              <w:t>of</w:t>
            </w:r>
            <w:proofErr w:type="gramEnd"/>
            <w:r w:rsidRPr="0013616C">
              <w:rPr>
                <w:rFonts w:cs="Arial"/>
                <w:i/>
                <w:szCs w:val="24"/>
                <w:lang w:val="en" w:eastAsia="en-GB"/>
              </w:rPr>
              <w:t xml:space="preserve"> real importance, validity or value to the school</w:t>
            </w:r>
            <w:r w:rsidR="00413B3B">
              <w:rPr>
                <w:rFonts w:cs="Arial"/>
                <w:i/>
                <w:szCs w:val="24"/>
                <w:lang w:val="en" w:eastAsia="en-GB"/>
              </w:rPr>
              <w:t>.  F</w:t>
            </w:r>
            <w:r w:rsidRPr="0013616C">
              <w:rPr>
                <w:rFonts w:cs="Arial"/>
                <w:i/>
                <w:szCs w:val="24"/>
                <w:lang w:val="en" w:eastAsia="en-GB"/>
              </w:rPr>
              <w:t>or example,  to play a critical role in the life of the school; to provide a role model for teaching and learning; to make a distinctive contribution to the raising of pupil standards; to take advantage of appropriate opportunities for professional development and use the outcomes effectively to improve pupils’ learning.</w:t>
            </w:r>
          </w:p>
          <w:p w:rsidR="0013616C" w:rsidRPr="0013616C" w:rsidRDefault="0013616C" w:rsidP="0013616C">
            <w:pPr>
              <w:shd w:val="clear" w:color="auto" w:fill="E2EFD9" w:themeFill="accent6" w:themeFillTint="33"/>
              <w:spacing w:before="240" w:after="240"/>
              <w:rPr>
                <w:rFonts w:cs="Arial"/>
                <w:i/>
                <w:szCs w:val="24"/>
                <w:lang w:val="en" w:eastAsia="en-GB"/>
              </w:rPr>
            </w:pPr>
            <w:r>
              <w:rPr>
                <w:rFonts w:cs="Arial"/>
                <w:i/>
                <w:szCs w:val="24"/>
                <w:lang w:val="en" w:eastAsia="en-GB"/>
              </w:rPr>
              <w:t xml:space="preserve"> ‘sustained’</w:t>
            </w:r>
            <w:r w:rsidRPr="0013616C">
              <w:rPr>
                <w:rFonts w:cs="Arial"/>
                <w:i/>
                <w:szCs w:val="24"/>
                <w:lang w:val="en" w:eastAsia="en-GB"/>
              </w:rPr>
              <w:t xml:space="preserve"> is defined as:</w:t>
            </w:r>
          </w:p>
          <w:p w:rsidR="0013616C" w:rsidRDefault="0013616C" w:rsidP="0013616C">
            <w:pPr>
              <w:shd w:val="clear" w:color="auto" w:fill="E2EFD9" w:themeFill="accent6" w:themeFillTint="33"/>
              <w:rPr>
                <w:rFonts w:cs="Arial"/>
                <w:i/>
                <w:szCs w:val="24"/>
                <w:lang w:val="en" w:eastAsia="en-GB"/>
              </w:rPr>
            </w:pPr>
            <w:r w:rsidRPr="0013616C">
              <w:rPr>
                <w:rFonts w:cs="Arial"/>
                <w:i/>
                <w:szCs w:val="24"/>
                <w:lang w:val="en" w:eastAsia="en-GB"/>
              </w:rPr>
              <w:t xml:space="preserve">... </w:t>
            </w:r>
            <w:proofErr w:type="gramStart"/>
            <w:r w:rsidRPr="0013616C">
              <w:rPr>
                <w:rFonts w:cs="Arial"/>
                <w:i/>
                <w:szCs w:val="24"/>
                <w:lang w:val="en" w:eastAsia="en-GB"/>
              </w:rPr>
              <w:t>maintained</w:t>
            </w:r>
            <w:proofErr w:type="gramEnd"/>
            <w:r w:rsidRPr="0013616C">
              <w:rPr>
                <w:rFonts w:cs="Arial"/>
                <w:i/>
                <w:szCs w:val="24"/>
                <w:lang w:val="en" w:eastAsia="en-GB"/>
              </w:rPr>
              <w:t xml:space="preserve"> continuously over a long period,</w:t>
            </w:r>
            <w:r w:rsidR="00413B3B">
              <w:rPr>
                <w:rFonts w:cs="Arial"/>
                <w:i/>
                <w:szCs w:val="24"/>
                <w:lang w:val="en" w:eastAsia="en-GB"/>
              </w:rPr>
              <w:t xml:space="preserve"> for example, two school years</w:t>
            </w:r>
            <w:r w:rsidRPr="0013616C">
              <w:rPr>
                <w:rFonts w:cs="Arial"/>
                <w:i/>
                <w:szCs w:val="24"/>
                <w:lang w:val="en" w:eastAsia="en-GB"/>
              </w:rPr>
              <w:t>.</w:t>
            </w:r>
          </w:p>
          <w:p w:rsidR="0013616C" w:rsidRDefault="0013616C" w:rsidP="0013616C">
            <w:pPr>
              <w:shd w:val="clear" w:color="auto" w:fill="E2EFD9" w:themeFill="accent6" w:themeFillTint="33"/>
              <w:rPr>
                <w:rFonts w:cs="Arial"/>
                <w:i/>
                <w:szCs w:val="24"/>
                <w:lang w:val="en" w:eastAsia="en-GB"/>
              </w:rPr>
            </w:pPr>
          </w:p>
          <w:p w:rsidR="0013616C" w:rsidRDefault="0013616C" w:rsidP="0013616C">
            <w:pPr>
              <w:shd w:val="clear" w:color="auto" w:fill="E2EFD9" w:themeFill="accent6" w:themeFillTint="33"/>
              <w:rPr>
                <w:rFonts w:cs="Arial"/>
                <w:i/>
                <w:szCs w:val="24"/>
                <w:lang w:val="en" w:eastAsia="en-GB"/>
              </w:rPr>
            </w:pPr>
          </w:p>
          <w:p w:rsidR="0013616C" w:rsidRPr="0013616C" w:rsidRDefault="0013616C" w:rsidP="0013616C">
            <w:pPr>
              <w:shd w:val="clear" w:color="auto" w:fill="E2EFD9" w:themeFill="accent6" w:themeFillTint="33"/>
              <w:rPr>
                <w:rFonts w:cs="Arial"/>
                <w:i/>
                <w:szCs w:val="24"/>
                <w:lang w:val="en" w:eastAsia="en-GB"/>
              </w:rPr>
            </w:pPr>
            <w:r>
              <w:rPr>
                <w:rFonts w:cs="Arial"/>
                <w:i/>
                <w:szCs w:val="24"/>
                <w:lang w:val="en" w:eastAsia="en-GB"/>
              </w:rPr>
              <w:t xml:space="preserve">Please refer to the job descriptions for the main professional scale and the upper pay scale for more detail of the expectations </w:t>
            </w:r>
            <w:r w:rsidR="00935BA0">
              <w:rPr>
                <w:rFonts w:cs="Arial"/>
                <w:i/>
                <w:szCs w:val="24"/>
                <w:lang w:val="en" w:eastAsia="en-GB"/>
              </w:rPr>
              <w:t>of</w:t>
            </w:r>
            <w:r>
              <w:rPr>
                <w:rFonts w:cs="Arial"/>
                <w:i/>
                <w:szCs w:val="24"/>
                <w:lang w:val="en" w:eastAsia="en-GB"/>
              </w:rPr>
              <w:t xml:space="preserve"> a teacher paid on each scale.</w:t>
            </w:r>
          </w:p>
          <w:p w:rsidR="00400A8C" w:rsidRDefault="00400A8C" w:rsidP="0013616C">
            <w:pPr>
              <w:shd w:val="clear" w:color="auto" w:fill="E2EFD9" w:themeFill="accent6" w:themeFillTint="33"/>
            </w:pPr>
          </w:p>
          <w:p w:rsidR="00400A8C" w:rsidRDefault="00400A8C" w:rsidP="0013616C">
            <w:pPr>
              <w:shd w:val="clear" w:color="auto" w:fill="E2EFD9" w:themeFill="accent6" w:themeFillTint="33"/>
            </w:pPr>
          </w:p>
          <w:p w:rsidR="00400A8C" w:rsidRDefault="00400A8C"/>
          <w:p w:rsidR="00400A8C" w:rsidRDefault="00400A8C"/>
        </w:tc>
      </w:tr>
    </w:tbl>
    <w:p w:rsidR="00980489" w:rsidRDefault="00980489">
      <w:bookmarkStart w:id="0" w:name="_GoBack"/>
      <w:bookmarkEnd w:id="0"/>
    </w:p>
    <w:sectPr w:rsidR="00980489" w:rsidSect="009804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7F27"/>
    <w:multiLevelType w:val="hybridMultilevel"/>
    <w:tmpl w:val="BD2C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52547E"/>
    <w:multiLevelType w:val="hybridMultilevel"/>
    <w:tmpl w:val="21C2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48412D"/>
    <w:multiLevelType w:val="hybridMultilevel"/>
    <w:tmpl w:val="9A72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C570C8"/>
    <w:multiLevelType w:val="hybridMultilevel"/>
    <w:tmpl w:val="2556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A638B4"/>
    <w:multiLevelType w:val="multilevel"/>
    <w:tmpl w:val="A3C412EC"/>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2C764FE"/>
    <w:multiLevelType w:val="hybridMultilevel"/>
    <w:tmpl w:val="46A46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191A91"/>
    <w:multiLevelType w:val="hybridMultilevel"/>
    <w:tmpl w:val="E3A0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2875D4"/>
    <w:multiLevelType w:val="hybridMultilevel"/>
    <w:tmpl w:val="3AF2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BD7B6A"/>
    <w:multiLevelType w:val="hybridMultilevel"/>
    <w:tmpl w:val="E272D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FC15375"/>
    <w:multiLevelType w:val="hybridMultilevel"/>
    <w:tmpl w:val="0EB2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num>
  <w:num w:numId="3">
    <w:abstractNumId w:val="7"/>
  </w:num>
  <w:num w:numId="4">
    <w:abstractNumId w:val="9"/>
  </w:num>
  <w:num w:numId="5">
    <w:abstractNumId w:val="4"/>
    <w:lvlOverride w:ilvl="0">
      <w:startOverride w:val="5"/>
    </w:lvlOverride>
  </w:num>
  <w:num w:numId="6">
    <w:abstractNumId w:val="5"/>
  </w:num>
  <w:num w:numId="7">
    <w:abstractNumId w:val="3"/>
  </w:num>
  <w:num w:numId="8">
    <w:abstractNumId w:val="4"/>
  </w:num>
  <w:num w:numId="9">
    <w:abstractNumId w:val="4"/>
    <w:lvlOverride w:ilvl="0">
      <w:startOverride w:val="7"/>
    </w:lvlOverride>
  </w:num>
  <w:num w:numId="10">
    <w:abstractNumId w:val="6"/>
  </w:num>
  <w:num w:numId="11">
    <w:abstractNumId w:val="4"/>
    <w:lvlOverride w:ilvl="0">
      <w:startOverride w:val="14"/>
    </w:lvlOverride>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9"/>
    <w:rsid w:val="0013616C"/>
    <w:rsid w:val="00400A8C"/>
    <w:rsid w:val="00413B3B"/>
    <w:rsid w:val="00432BAF"/>
    <w:rsid w:val="00490806"/>
    <w:rsid w:val="00935BA0"/>
    <w:rsid w:val="00980489"/>
    <w:rsid w:val="0098489F"/>
    <w:rsid w:val="00A027FD"/>
    <w:rsid w:val="00B9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5463B-17B2-4212-9019-8A6BFF4B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489"/>
    <w:pPr>
      <w:ind w:left="720"/>
      <w:contextualSpacing/>
    </w:pPr>
  </w:style>
  <w:style w:type="paragraph" w:styleId="NormalWeb">
    <w:name w:val="Normal (Web)"/>
    <w:basedOn w:val="Normal"/>
    <w:uiPriority w:val="99"/>
    <w:unhideWhenUsed/>
    <w:rsid w:val="0013616C"/>
    <w:pPr>
      <w:spacing w:before="100" w:beforeAutospacing="1" w:after="100" w:afterAutospacing="1" w:line="240" w:lineRule="auto"/>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Haynes</dc:creator>
  <cp:keywords/>
  <dc:description/>
  <cp:lastModifiedBy>Sara Haynes</cp:lastModifiedBy>
  <cp:revision>3</cp:revision>
  <cp:lastPrinted>2016-04-11T13:01:00Z</cp:lastPrinted>
  <dcterms:created xsi:type="dcterms:W3CDTF">2016-04-11T14:03:00Z</dcterms:created>
  <dcterms:modified xsi:type="dcterms:W3CDTF">2016-04-11T14:05:00Z</dcterms:modified>
</cp:coreProperties>
</file>