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D6F96" w14:textId="487085E9" w:rsidR="00882AFB" w:rsidRDefault="00531F30" w:rsidP="00531F30">
      <w:pPr>
        <w:tabs>
          <w:tab w:val="left" w:pos="1230"/>
        </w:tabs>
        <w:jc w:val="center"/>
        <w:rPr>
          <w:b/>
          <w:sz w:val="28"/>
        </w:rPr>
      </w:pPr>
      <w:r>
        <w:rPr>
          <w:noProof/>
        </w:rPr>
        <w:drawing>
          <wp:anchor distT="0" distB="0" distL="114300" distR="114300" simplePos="0" relativeHeight="251656192" behindDoc="1" locked="0" layoutInCell="1" allowOverlap="1" wp14:anchorId="53777BD6" wp14:editId="25FF1DB2">
            <wp:simplePos x="0" y="0"/>
            <wp:positionH relativeFrom="margin">
              <wp:posOffset>9525</wp:posOffset>
            </wp:positionH>
            <wp:positionV relativeFrom="paragraph">
              <wp:posOffset>-886460</wp:posOffset>
            </wp:positionV>
            <wp:extent cx="1056895" cy="1381923"/>
            <wp:effectExtent l="0" t="0" r="0" b="889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6895" cy="1381923"/>
                    </a:xfrm>
                    <a:prstGeom prst="rect">
                      <a:avLst/>
                    </a:prstGeom>
                  </pic:spPr>
                </pic:pic>
              </a:graphicData>
            </a:graphic>
            <wp14:sizeRelH relativeFrom="margin">
              <wp14:pctWidth>0</wp14:pctWidth>
            </wp14:sizeRelH>
            <wp14:sizeRelV relativeFrom="margin">
              <wp14:pctHeight>0</wp14:pctHeight>
            </wp14:sizeRelV>
          </wp:anchor>
        </w:drawing>
      </w:r>
      <w:r w:rsidR="00882AFB">
        <w:rPr>
          <w:noProof/>
        </w:rPr>
        <w:drawing>
          <wp:anchor distT="0" distB="0" distL="114300" distR="114300" simplePos="0" relativeHeight="251661312" behindDoc="1" locked="0" layoutInCell="1" allowOverlap="1" wp14:anchorId="6F50CB5F" wp14:editId="26A0C105">
            <wp:simplePos x="0" y="0"/>
            <wp:positionH relativeFrom="margin">
              <wp:posOffset>4943475</wp:posOffset>
            </wp:positionH>
            <wp:positionV relativeFrom="paragraph">
              <wp:posOffset>-638175</wp:posOffset>
            </wp:positionV>
            <wp:extent cx="1066800" cy="656590"/>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r w:rsidR="00882AFB">
        <w:rPr>
          <w:b/>
          <w:sz w:val="28"/>
        </w:rPr>
        <w:t>ADVERT</w:t>
      </w:r>
    </w:p>
    <w:p w14:paraId="40998207" w14:textId="77777777" w:rsidR="00531F30" w:rsidRPr="00531F30" w:rsidRDefault="00531F30" w:rsidP="00531F30">
      <w:pPr>
        <w:tabs>
          <w:tab w:val="left" w:pos="1230"/>
        </w:tabs>
        <w:jc w:val="center"/>
        <w:rPr>
          <w:b/>
          <w:sz w:val="2"/>
          <w:szCs w:val="2"/>
        </w:rPr>
      </w:pPr>
    </w:p>
    <w:p w14:paraId="5E36E5F2" w14:textId="30FC9A62" w:rsidR="00882AFB" w:rsidRDefault="00882AFB" w:rsidP="00882AFB">
      <w:pPr>
        <w:tabs>
          <w:tab w:val="left" w:pos="1230"/>
        </w:tabs>
        <w:jc w:val="center"/>
        <w:rPr>
          <w:b/>
          <w:color w:val="000000" w:themeColor="text1"/>
        </w:rPr>
      </w:pPr>
      <w:r>
        <w:rPr>
          <w:b/>
          <w:noProof/>
        </w:rPr>
        <w:drawing>
          <wp:inline distT="0" distB="0" distL="0" distR="0" wp14:anchorId="65BB7359" wp14:editId="64A13C0C">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489EA462" w14:textId="77D7DA53" w:rsidR="00C35C15" w:rsidRDefault="00C35C15" w:rsidP="00C35C15">
      <w:pPr>
        <w:tabs>
          <w:tab w:val="left" w:pos="1230"/>
        </w:tabs>
      </w:pPr>
      <w:r w:rsidRPr="00590D60">
        <w:rPr>
          <w:b/>
        </w:rPr>
        <w:t>Job Title:</w:t>
      </w:r>
      <w:r>
        <w:tab/>
      </w:r>
      <w:r>
        <w:tab/>
      </w:r>
      <w:r>
        <w:tab/>
      </w:r>
      <w:r w:rsidRPr="008451C6">
        <w:rPr>
          <w:rFonts w:cs="Calibri"/>
          <w:szCs w:val="24"/>
        </w:rPr>
        <w:t>Standards Officer</w:t>
      </w:r>
      <w:r w:rsidR="00E34EF2" w:rsidRPr="008451C6">
        <w:rPr>
          <w:rFonts w:cs="Calibri"/>
          <w:szCs w:val="24"/>
        </w:rPr>
        <w:t xml:space="preserve"> </w:t>
      </w:r>
    </w:p>
    <w:p w14:paraId="0915119B" w14:textId="02DF82BF" w:rsidR="00C35C15" w:rsidRDefault="00C35C15" w:rsidP="00C35C15">
      <w:pPr>
        <w:pStyle w:val="NoSpacing"/>
        <w:spacing w:after="160" w:line="259" w:lineRule="auto"/>
        <w:rPr>
          <w:b/>
        </w:rPr>
      </w:pPr>
      <w:r>
        <w:rPr>
          <w:b/>
        </w:rPr>
        <w:t>Remuneration</w:t>
      </w:r>
      <w:r w:rsidRPr="00590D60">
        <w:rPr>
          <w:b/>
        </w:rPr>
        <w:t>:</w:t>
      </w:r>
      <w:r>
        <w:tab/>
      </w:r>
      <w:r>
        <w:tab/>
        <w:t>L16</w:t>
      </w:r>
      <w:r w:rsidR="00C5630A">
        <w:t xml:space="preserve"> </w:t>
      </w:r>
      <w:r>
        <w:t>-</w:t>
      </w:r>
      <w:r w:rsidR="00C5630A">
        <w:t xml:space="preserve"> </w:t>
      </w:r>
      <w:r>
        <w:t>L21</w:t>
      </w:r>
    </w:p>
    <w:p w14:paraId="08511E29" w14:textId="6AA344F6" w:rsidR="00C35C15" w:rsidRDefault="00C35C15" w:rsidP="00C35C15">
      <w:pPr>
        <w:tabs>
          <w:tab w:val="left" w:pos="1230"/>
        </w:tabs>
      </w:pPr>
      <w:r w:rsidRPr="00590D60">
        <w:rPr>
          <w:b/>
        </w:rPr>
        <w:t>Accountable to:</w:t>
      </w:r>
      <w:r w:rsidRPr="00590D60">
        <w:rPr>
          <w:b/>
        </w:rPr>
        <w:tab/>
      </w:r>
      <w:r>
        <w:rPr>
          <w:rFonts w:cs="Calibri"/>
          <w:szCs w:val="24"/>
        </w:rPr>
        <w:t>Director of Education</w:t>
      </w:r>
      <w:r w:rsidR="008E592A">
        <w:rPr>
          <w:rFonts w:cs="Calibri"/>
          <w:szCs w:val="24"/>
        </w:rPr>
        <w:t xml:space="preserve"> </w:t>
      </w:r>
      <w:r>
        <w:rPr>
          <w:rFonts w:cs="Calibri"/>
          <w:szCs w:val="24"/>
        </w:rPr>
        <w:t xml:space="preserve">- Primary </w:t>
      </w:r>
    </w:p>
    <w:p w14:paraId="2AFEBCE0" w14:textId="77777777" w:rsidR="00C35C15" w:rsidRDefault="00C35C15" w:rsidP="00C35C15">
      <w:pPr>
        <w:tabs>
          <w:tab w:val="left" w:pos="1230"/>
        </w:tabs>
        <w:ind w:left="2160" w:hanging="2160"/>
      </w:pPr>
      <w:r w:rsidRPr="00590D60">
        <w:rPr>
          <w:b/>
        </w:rPr>
        <w:t>Place of Work:</w:t>
      </w:r>
      <w:r>
        <w:tab/>
      </w:r>
      <w:r w:rsidRPr="001A5CA8">
        <w:rPr>
          <w:rFonts w:cs="Calibri"/>
          <w:szCs w:val="24"/>
        </w:rPr>
        <w:t>Head Office</w:t>
      </w:r>
      <w:r>
        <w:rPr>
          <w:rFonts w:cs="Calibri"/>
          <w:szCs w:val="24"/>
        </w:rPr>
        <w:t xml:space="preserve">, </w:t>
      </w:r>
      <w:r w:rsidRPr="001A5CA8">
        <w:rPr>
          <w:rFonts w:cs="Calibri"/>
          <w:szCs w:val="24"/>
        </w:rPr>
        <w:t>Southampton</w:t>
      </w:r>
      <w:r>
        <w:rPr>
          <w:rFonts w:cs="Calibri"/>
          <w:szCs w:val="24"/>
        </w:rPr>
        <w:t xml:space="preserve"> </w:t>
      </w:r>
      <w:r w:rsidRPr="00C0795C">
        <w:rPr>
          <w:rFonts w:cstheme="minorHAnsi"/>
        </w:rPr>
        <w:t>with travel across the South Coast</w:t>
      </w:r>
    </w:p>
    <w:p w14:paraId="09A096C6" w14:textId="2A6215D4" w:rsidR="00C35C15" w:rsidRDefault="00C35C15" w:rsidP="00C35C15">
      <w:pPr>
        <w:tabs>
          <w:tab w:val="left" w:pos="1230"/>
        </w:tabs>
      </w:pPr>
      <w:r w:rsidRPr="00730837">
        <w:rPr>
          <w:b/>
        </w:rPr>
        <w:t>Start Date:</w:t>
      </w:r>
      <w:r w:rsidRPr="00730837">
        <w:rPr>
          <w:b/>
        </w:rPr>
        <w:tab/>
      </w:r>
      <w:r>
        <w:tab/>
      </w:r>
      <w:r>
        <w:tab/>
        <w:t xml:space="preserve">September </w:t>
      </w:r>
      <w:r w:rsidRPr="00E02250">
        <w:t>202</w:t>
      </w:r>
      <w:r>
        <w:t>4</w:t>
      </w:r>
      <w:r w:rsidR="0031794F">
        <w:t xml:space="preserve"> if available / to be negotiated. </w:t>
      </w:r>
    </w:p>
    <w:p w14:paraId="70C4E2A6" w14:textId="7B888FE0" w:rsidR="00C35C15" w:rsidRDefault="00C35C15" w:rsidP="00C35C15">
      <w:pPr>
        <w:tabs>
          <w:tab w:val="left" w:pos="1230"/>
        </w:tabs>
      </w:pPr>
      <w:r w:rsidRPr="00383652">
        <w:rPr>
          <w:b/>
        </w:rPr>
        <w:t>Closing Date:</w:t>
      </w:r>
      <w:r w:rsidRPr="00383652">
        <w:rPr>
          <w:b/>
        </w:rPr>
        <w:tab/>
      </w:r>
      <w:r>
        <w:tab/>
      </w:r>
      <w:r>
        <w:tab/>
      </w:r>
      <w:r w:rsidR="00C5630A">
        <w:t>Monday 9</w:t>
      </w:r>
      <w:r w:rsidR="00C5630A" w:rsidRPr="00C5630A">
        <w:rPr>
          <w:vertAlign w:val="superscript"/>
        </w:rPr>
        <w:t>th</w:t>
      </w:r>
      <w:r w:rsidR="00C5630A">
        <w:t xml:space="preserve"> September 2024, midday</w:t>
      </w:r>
    </w:p>
    <w:p w14:paraId="4C37E766" w14:textId="41047FA2" w:rsidR="00C35C15" w:rsidRPr="008B5B47" w:rsidRDefault="00C35C15" w:rsidP="0031794F">
      <w:pPr>
        <w:tabs>
          <w:tab w:val="left" w:pos="1230"/>
        </w:tabs>
        <w:rPr>
          <w:highlight w:val="yellow"/>
        </w:rPr>
      </w:pPr>
      <w:r w:rsidRPr="00383652">
        <w:rPr>
          <w:b/>
        </w:rPr>
        <w:t>Interviews:</w:t>
      </w:r>
      <w:r w:rsidRPr="00383652">
        <w:rPr>
          <w:b/>
        </w:rPr>
        <w:tab/>
      </w:r>
      <w:r>
        <w:tab/>
      </w:r>
      <w:r>
        <w:tab/>
      </w:r>
      <w:r w:rsidR="00C5630A">
        <w:t>17</w:t>
      </w:r>
      <w:r w:rsidR="00C5630A" w:rsidRPr="00C5630A">
        <w:rPr>
          <w:vertAlign w:val="superscript"/>
        </w:rPr>
        <w:t>th</w:t>
      </w:r>
      <w:r w:rsidR="00C5630A">
        <w:t xml:space="preserve"> &amp; 18</w:t>
      </w:r>
      <w:r w:rsidR="00C5630A" w:rsidRPr="00C5630A">
        <w:rPr>
          <w:vertAlign w:val="superscript"/>
        </w:rPr>
        <w:t>th</w:t>
      </w:r>
      <w:r w:rsidR="00C5630A">
        <w:t xml:space="preserve"> September 2024</w:t>
      </w:r>
    </w:p>
    <w:p w14:paraId="22D56A80" w14:textId="77777777" w:rsidR="00C05BD2" w:rsidRDefault="00C05BD2" w:rsidP="00C05BD2">
      <w:pPr>
        <w:spacing w:after="0"/>
        <w:jc w:val="both"/>
        <w:rPr>
          <w:b/>
          <w:bCs/>
          <w:i/>
          <w:iCs/>
        </w:rPr>
      </w:pPr>
    </w:p>
    <w:p w14:paraId="7A9702E8" w14:textId="77777777" w:rsidR="0007073A" w:rsidRDefault="00C35C15" w:rsidP="0007073A">
      <w:pPr>
        <w:spacing w:after="0" w:line="240" w:lineRule="auto"/>
        <w:jc w:val="both"/>
        <w:rPr>
          <w:rFonts w:ascii="Calibri" w:hAnsi="Calibri" w:cs="Calibri"/>
          <w:b/>
        </w:rPr>
      </w:pPr>
      <w:r w:rsidRPr="000F73CD">
        <w:rPr>
          <w:rFonts w:ascii="Calibri" w:hAnsi="Calibri" w:cs="Calibri"/>
          <w:b/>
        </w:rPr>
        <w:t>JOB/PERSON SUMMARY:</w:t>
      </w:r>
    </w:p>
    <w:p w14:paraId="63D34DFB" w14:textId="77777777" w:rsidR="00E218E7" w:rsidRDefault="00E218E7" w:rsidP="0007073A">
      <w:pPr>
        <w:spacing w:after="0" w:line="240" w:lineRule="auto"/>
        <w:jc w:val="both"/>
        <w:rPr>
          <w:rFonts w:eastAsia="Times New Roman" w:cstheme="minorHAnsi"/>
          <w:color w:val="000000"/>
          <w:kern w:val="28"/>
          <w:lang w:eastAsia="en-GB"/>
          <w14:cntxtAlts/>
        </w:rPr>
      </w:pPr>
    </w:p>
    <w:p w14:paraId="4DC5F09A" w14:textId="17E64453" w:rsidR="00C35C15" w:rsidRPr="0007073A" w:rsidRDefault="008451C6" w:rsidP="0007073A">
      <w:pPr>
        <w:spacing w:after="0" w:line="240" w:lineRule="auto"/>
        <w:jc w:val="both"/>
        <w:rPr>
          <w:rFonts w:ascii="Calibri" w:hAnsi="Calibri" w:cs="Calibri"/>
          <w:b/>
        </w:rPr>
      </w:pPr>
      <w:r>
        <w:rPr>
          <w:rFonts w:eastAsia="Times New Roman" w:cstheme="minorHAnsi"/>
          <w:color w:val="000000"/>
          <w:kern w:val="28"/>
          <w:lang w:eastAsia="en-GB"/>
          <w14:cntxtAlts/>
        </w:rPr>
        <w:t>A</w:t>
      </w:r>
      <w:r w:rsidR="00C35C15" w:rsidRPr="008451C6">
        <w:rPr>
          <w:rFonts w:eastAsia="Times New Roman" w:cstheme="minorHAnsi"/>
          <w:color w:val="000000"/>
          <w:kern w:val="28"/>
          <w:lang w:eastAsia="en-GB"/>
          <w14:cntxtAlts/>
        </w:rPr>
        <w:t>n opportunity has arisen for a Standards Officer to join the Education Team</w:t>
      </w:r>
      <w:r w:rsidR="00E34EF2" w:rsidRPr="008451C6">
        <w:rPr>
          <w:rFonts w:eastAsia="Times New Roman" w:cstheme="minorHAnsi"/>
          <w:color w:val="000000"/>
          <w:kern w:val="28"/>
          <w:lang w:eastAsia="en-GB"/>
          <w14:cntxtAlts/>
        </w:rPr>
        <w:t xml:space="preserve"> on a </w:t>
      </w:r>
      <w:r w:rsidRPr="008451C6">
        <w:rPr>
          <w:rFonts w:eastAsia="Times New Roman" w:cstheme="minorHAnsi"/>
          <w:color w:val="000000"/>
          <w:kern w:val="28"/>
          <w:lang w:eastAsia="en-GB"/>
          <w14:cntxtAlts/>
        </w:rPr>
        <w:t>permanent</w:t>
      </w:r>
      <w:r w:rsidR="00E34EF2" w:rsidRPr="008451C6">
        <w:rPr>
          <w:rFonts w:eastAsia="Times New Roman" w:cstheme="minorHAnsi"/>
          <w:color w:val="000000"/>
          <w:kern w:val="28"/>
          <w:lang w:eastAsia="en-GB"/>
          <w14:cntxtAlts/>
        </w:rPr>
        <w:t xml:space="preserve"> basis</w:t>
      </w:r>
      <w:r w:rsidR="00C35C15" w:rsidRPr="008451C6">
        <w:rPr>
          <w:rFonts w:eastAsia="Times New Roman" w:cstheme="minorHAnsi"/>
          <w:color w:val="000000"/>
          <w:kern w:val="28"/>
          <w:lang w:eastAsia="en-GB"/>
          <w14:cntxtAlts/>
        </w:rPr>
        <w:t>.</w:t>
      </w:r>
      <w:r w:rsidR="00C35C15" w:rsidRPr="00E13D99">
        <w:rPr>
          <w:rFonts w:eastAsia="Times New Roman" w:cstheme="minorHAnsi"/>
          <w:color w:val="000000"/>
          <w:kern w:val="28"/>
          <w:lang w:eastAsia="en-GB"/>
          <w14:cntxtAlts/>
        </w:rPr>
        <w:t xml:space="preserve"> The successful candidate will work with headteachers, senior school leaders and governors to provide precise support and challenge to build leadership capacity and improve our schools.  The role will give leaders looking for an inspiring career opportunity the chance to shape pedagogy and learning in a wide range of schools across the Central South Coast.  </w:t>
      </w:r>
    </w:p>
    <w:p w14:paraId="3DAC2AE6" w14:textId="4D004545" w:rsidR="00C35C15" w:rsidRPr="00E13D99" w:rsidRDefault="00C35C15" w:rsidP="00C35C15">
      <w:pPr>
        <w:widowControl w:val="0"/>
        <w:spacing w:before="100" w:beforeAutospacing="1" w:after="0" w:line="240" w:lineRule="auto"/>
        <w:jc w:val="both"/>
        <w:rPr>
          <w:rFonts w:eastAsia="Times New Roman" w:cstheme="minorHAnsi"/>
          <w:color w:val="000000"/>
          <w:kern w:val="28"/>
          <w:lang w:eastAsia="en-GB"/>
          <w14:cntxtAlts/>
        </w:rPr>
      </w:pPr>
      <w:r w:rsidRPr="00C5630A">
        <w:rPr>
          <w:rFonts w:eastAsia="Times New Roman" w:cstheme="minorHAnsi"/>
          <w:color w:val="000000"/>
          <w:kern w:val="28"/>
          <w:lang w:eastAsia="en-GB"/>
          <w14:cntxtAlts/>
        </w:rPr>
        <w:t>Hamwic Education Trust is a growing multi-academy trust, currently comprising of 3</w:t>
      </w:r>
      <w:r w:rsidR="008451C6" w:rsidRPr="00C5630A">
        <w:rPr>
          <w:rFonts w:eastAsia="Times New Roman" w:cstheme="minorHAnsi"/>
          <w:color w:val="000000"/>
          <w:kern w:val="28"/>
          <w:lang w:eastAsia="en-GB"/>
          <w14:cntxtAlts/>
        </w:rPr>
        <w:t>6</w:t>
      </w:r>
      <w:r w:rsidRPr="00C5630A">
        <w:rPr>
          <w:rFonts w:eastAsia="Times New Roman" w:cstheme="minorHAnsi"/>
          <w:color w:val="000000"/>
          <w:kern w:val="28"/>
          <w:lang w:eastAsia="en-GB"/>
          <w14:cntxtAlts/>
        </w:rPr>
        <w:t xml:space="preserve"> schools (</w:t>
      </w:r>
      <w:r w:rsidR="008451C6" w:rsidRPr="00C5630A">
        <w:rPr>
          <w:rFonts w:eastAsia="Times New Roman" w:cstheme="minorHAnsi"/>
          <w:color w:val="000000"/>
          <w:kern w:val="28"/>
          <w:lang w:eastAsia="en-GB"/>
          <w14:cntxtAlts/>
        </w:rPr>
        <w:t>33</w:t>
      </w:r>
      <w:r w:rsidRPr="00C5630A">
        <w:rPr>
          <w:rFonts w:eastAsia="Times New Roman" w:cstheme="minorHAnsi"/>
          <w:color w:val="000000"/>
          <w:kern w:val="28"/>
          <w:lang w:eastAsia="en-GB"/>
          <w14:cntxtAlts/>
        </w:rPr>
        <w:t xml:space="preserve"> primary, </w:t>
      </w:r>
      <w:r w:rsidR="008451C6" w:rsidRPr="00C5630A">
        <w:rPr>
          <w:rFonts w:eastAsia="Times New Roman" w:cstheme="minorHAnsi"/>
          <w:color w:val="000000"/>
          <w:kern w:val="28"/>
          <w:lang w:eastAsia="en-GB"/>
          <w14:cntxtAlts/>
        </w:rPr>
        <w:t>2</w:t>
      </w:r>
      <w:r w:rsidRPr="00C5630A">
        <w:rPr>
          <w:rFonts w:eastAsia="Times New Roman" w:cstheme="minorHAnsi"/>
          <w:color w:val="000000"/>
          <w:kern w:val="28"/>
          <w:lang w:eastAsia="en-GB"/>
          <w14:cntxtAlts/>
        </w:rPr>
        <w:t xml:space="preserve"> secondary and 1 hospital school). We work closely in partnership with our schools so we can support them to</w:t>
      </w:r>
      <w:r w:rsidRPr="00E13D99">
        <w:rPr>
          <w:rFonts w:eastAsia="Times New Roman" w:cstheme="minorHAnsi"/>
          <w:color w:val="000000"/>
          <w:kern w:val="28"/>
          <w:lang w:eastAsia="en-GB"/>
          <w14:cntxtAlts/>
        </w:rPr>
        <w:t xml:space="preserve"> gain the best outcomes for our children.  We are looking for an individual who wants to be part of shaping children’s futures by developing and supporting our staff. </w:t>
      </w:r>
    </w:p>
    <w:p w14:paraId="10F68310" w14:textId="77777777" w:rsidR="00C35C15" w:rsidRPr="00E13D99" w:rsidRDefault="00C35C15" w:rsidP="00C35C15">
      <w:pPr>
        <w:pStyle w:val="Heading3"/>
        <w:spacing w:before="0"/>
        <w:rPr>
          <w:rFonts w:asciiTheme="minorHAnsi" w:hAnsiTheme="minorHAnsi" w:cstheme="minorHAnsi"/>
          <w:color w:val="231F20"/>
          <w:sz w:val="22"/>
          <w:szCs w:val="22"/>
          <w:lang w:val="en"/>
        </w:rPr>
      </w:pPr>
    </w:p>
    <w:p w14:paraId="5C0EB78E" w14:textId="25E7A755" w:rsidR="00C35C15" w:rsidRPr="00E13D99" w:rsidRDefault="00C35C15" w:rsidP="00C5630A">
      <w:pPr>
        <w:pStyle w:val="Heading3"/>
        <w:spacing w:before="0"/>
        <w:jc w:val="both"/>
        <w:rPr>
          <w:rFonts w:asciiTheme="minorHAnsi" w:hAnsiTheme="minorHAnsi" w:cstheme="minorHAnsi"/>
          <w:color w:val="231F20"/>
          <w:sz w:val="22"/>
          <w:szCs w:val="22"/>
          <w:lang w:val="en"/>
        </w:rPr>
      </w:pPr>
      <w:r w:rsidRPr="00E13D99">
        <w:rPr>
          <w:rFonts w:asciiTheme="minorHAnsi" w:hAnsiTheme="minorHAnsi" w:cstheme="minorHAnsi"/>
          <w:color w:val="231F20"/>
          <w:sz w:val="22"/>
          <w:szCs w:val="22"/>
          <w:lang w:val="en"/>
        </w:rPr>
        <w:t xml:space="preserve">Reporting to the </w:t>
      </w:r>
      <w:r>
        <w:rPr>
          <w:rFonts w:asciiTheme="minorHAnsi" w:hAnsiTheme="minorHAnsi" w:cstheme="minorHAnsi"/>
          <w:color w:val="231F20"/>
          <w:sz w:val="22"/>
          <w:szCs w:val="22"/>
          <w:lang w:val="en"/>
        </w:rPr>
        <w:t>Director of Education - Primary</w:t>
      </w:r>
      <w:r w:rsidRPr="00E13D99">
        <w:rPr>
          <w:rFonts w:asciiTheme="minorHAnsi" w:hAnsiTheme="minorHAnsi" w:cstheme="minorHAnsi"/>
          <w:color w:val="231F20"/>
          <w:sz w:val="22"/>
          <w:szCs w:val="22"/>
          <w:lang w:val="en"/>
        </w:rPr>
        <w:t xml:space="preserve"> t</w:t>
      </w:r>
      <w:r w:rsidRPr="00E13D99">
        <w:rPr>
          <w:rFonts w:asciiTheme="minorHAnsi" w:eastAsia="Times New Roman" w:hAnsiTheme="minorHAnsi" w:cstheme="minorHAnsi"/>
          <w:color w:val="000000"/>
          <w:kern w:val="28"/>
          <w:sz w:val="22"/>
          <w:szCs w:val="22"/>
          <w:lang w:eastAsia="en-GB"/>
          <w14:cntxtAlts/>
        </w:rPr>
        <w:t>he successful applicant is likely to be</w:t>
      </w:r>
      <w:r w:rsidRPr="00E13D99">
        <w:rPr>
          <w:rFonts w:asciiTheme="minorHAnsi" w:hAnsiTheme="minorHAnsi" w:cstheme="minorHAnsi"/>
          <w:color w:val="231F20"/>
          <w:sz w:val="22"/>
          <w:szCs w:val="22"/>
          <w:lang w:val="en"/>
        </w:rPr>
        <w:t xml:space="preserve"> an exceptional leader who:</w:t>
      </w:r>
    </w:p>
    <w:p w14:paraId="3BA4AC03" w14:textId="7AC8B38E" w:rsidR="00C35C15" w:rsidRPr="00DE165F" w:rsidRDefault="00C35C15" w:rsidP="00C5630A">
      <w:pPr>
        <w:numPr>
          <w:ilvl w:val="0"/>
          <w:numId w:val="4"/>
        </w:numPr>
        <w:tabs>
          <w:tab w:val="clear" w:pos="720"/>
          <w:tab w:val="num" w:pos="1440"/>
        </w:tabs>
        <w:spacing w:after="0" w:line="240" w:lineRule="auto"/>
        <w:jc w:val="both"/>
        <w:rPr>
          <w:rFonts w:cstheme="minorHAnsi"/>
          <w:lang w:val="en"/>
        </w:rPr>
      </w:pPr>
      <w:r w:rsidRPr="00DE165F">
        <w:rPr>
          <w:rFonts w:cstheme="minorHAnsi"/>
          <w:lang w:val="en"/>
        </w:rPr>
        <w:t>Is an experienced and proven headteacher</w:t>
      </w:r>
      <w:r w:rsidR="008451C6">
        <w:rPr>
          <w:rFonts w:cstheme="minorHAnsi"/>
          <w:lang w:val="en"/>
        </w:rPr>
        <w:t xml:space="preserve"> </w:t>
      </w:r>
    </w:p>
    <w:p w14:paraId="3767B85F"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 xml:space="preserve">Is a role model and champion for teaching and learning </w:t>
      </w:r>
    </w:p>
    <w:p w14:paraId="2118E0B7"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 xml:space="preserve">Is ambitious and passionate about raising standards and improving educational life chances </w:t>
      </w:r>
    </w:p>
    <w:p w14:paraId="52719BE7"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Is highly motivated and committed to the growth and development of all our schools</w:t>
      </w:r>
    </w:p>
    <w:p w14:paraId="6B76DB6F"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Can evidence effective and sustained school improvement</w:t>
      </w:r>
    </w:p>
    <w:p w14:paraId="49CD2E74"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 xml:space="preserve">Has the vision, tenacity and drive to inspire and guide our Headteachers and senior leaders </w:t>
      </w:r>
    </w:p>
    <w:p w14:paraId="5F7BFF2A" w14:textId="77777777" w:rsidR="00C35C15" w:rsidRPr="00E13D99" w:rsidRDefault="00C35C15" w:rsidP="00C5630A">
      <w:pPr>
        <w:numPr>
          <w:ilvl w:val="0"/>
          <w:numId w:val="4"/>
        </w:numPr>
        <w:tabs>
          <w:tab w:val="clear" w:pos="720"/>
          <w:tab w:val="num" w:pos="1440"/>
        </w:tabs>
        <w:spacing w:after="0" w:line="240" w:lineRule="auto"/>
        <w:jc w:val="both"/>
        <w:rPr>
          <w:rFonts w:cstheme="minorHAnsi"/>
          <w:color w:val="231F20"/>
          <w:lang w:val="en"/>
        </w:rPr>
      </w:pPr>
      <w:r w:rsidRPr="00E13D99">
        <w:rPr>
          <w:rFonts w:cstheme="minorHAnsi"/>
          <w:color w:val="231F20"/>
          <w:lang w:val="en"/>
        </w:rPr>
        <w:t>Has an understanding of a wide range of effective inspection, evaluation and school improvement strategies, with a strong knowledge of the Ofsted framework.</w:t>
      </w:r>
    </w:p>
    <w:p w14:paraId="1D0579A5" w14:textId="77777777" w:rsidR="00C35C15" w:rsidRDefault="00C35C15" w:rsidP="00C35C15">
      <w:pPr>
        <w:widowControl w:val="0"/>
        <w:spacing w:after="0" w:line="240" w:lineRule="auto"/>
        <w:jc w:val="both"/>
        <w:rPr>
          <w:rFonts w:eastAsia="Times New Roman" w:cstheme="minorHAnsi"/>
          <w:color w:val="000000"/>
          <w:kern w:val="28"/>
          <w:lang w:eastAsia="en-GB"/>
          <w14:cntxtAlts/>
        </w:rPr>
      </w:pPr>
    </w:p>
    <w:p w14:paraId="06BD3622" w14:textId="77777777" w:rsidR="008E592A" w:rsidRDefault="008E592A" w:rsidP="00C35C15">
      <w:pPr>
        <w:widowControl w:val="0"/>
        <w:spacing w:after="0" w:line="240" w:lineRule="auto"/>
        <w:jc w:val="both"/>
        <w:rPr>
          <w:rFonts w:eastAsia="Times New Roman" w:cstheme="minorHAnsi"/>
          <w:color w:val="000000"/>
          <w:kern w:val="28"/>
          <w:lang w:eastAsia="en-GB"/>
          <w14:cntxtAlts/>
        </w:rPr>
      </w:pPr>
    </w:p>
    <w:p w14:paraId="5B608E1B" w14:textId="77777777" w:rsidR="008E592A" w:rsidRPr="00E13D99" w:rsidRDefault="008E592A" w:rsidP="00C35C15">
      <w:pPr>
        <w:widowControl w:val="0"/>
        <w:spacing w:after="0" w:line="240" w:lineRule="auto"/>
        <w:jc w:val="both"/>
        <w:rPr>
          <w:rFonts w:eastAsia="Times New Roman" w:cstheme="minorHAnsi"/>
          <w:color w:val="000000"/>
          <w:kern w:val="28"/>
          <w:lang w:eastAsia="en-GB"/>
          <w14:cntxtAlts/>
        </w:rPr>
      </w:pPr>
    </w:p>
    <w:p w14:paraId="1179A6B5" w14:textId="58C33EB1" w:rsidR="00C35C15" w:rsidRDefault="00C35C15" w:rsidP="00C35C15">
      <w:pPr>
        <w:widowControl w:val="0"/>
        <w:spacing w:after="0" w:line="240" w:lineRule="auto"/>
        <w:jc w:val="both"/>
        <w:rPr>
          <w:rFonts w:cstheme="minorHAnsi"/>
          <w:color w:val="231F20"/>
          <w:lang w:val="en"/>
        </w:rPr>
      </w:pPr>
      <w:r w:rsidRPr="00E13D99">
        <w:rPr>
          <w:rFonts w:eastAsia="Times New Roman" w:cstheme="minorHAnsi"/>
          <w:color w:val="000000"/>
          <w:kern w:val="28"/>
          <w:lang w:eastAsia="en-GB"/>
          <w14:cntxtAlts/>
        </w:rPr>
        <w:lastRenderedPageBreak/>
        <w:t xml:space="preserve">The role will require travel across Portsmouth, Southampton, Poole and Dorset with our Head office based in Southampton. </w:t>
      </w:r>
      <w:r w:rsidRPr="00E13D99">
        <w:rPr>
          <w:rFonts w:cstheme="minorHAnsi"/>
          <w:color w:val="231F20"/>
          <w:lang w:val="en"/>
        </w:rPr>
        <w:t xml:space="preserve">If you would like to discuss this role, please contact </w:t>
      </w:r>
      <w:r>
        <w:rPr>
          <w:rFonts w:cstheme="minorHAnsi"/>
          <w:color w:val="231F20"/>
          <w:lang w:val="en"/>
        </w:rPr>
        <w:t>Donna Fox</w:t>
      </w:r>
      <w:r w:rsidRPr="00E13D99">
        <w:rPr>
          <w:rFonts w:cstheme="minorHAnsi"/>
          <w:color w:val="231F20"/>
          <w:lang w:val="en"/>
        </w:rPr>
        <w:t>, D</w:t>
      </w:r>
      <w:r>
        <w:rPr>
          <w:rFonts w:cstheme="minorHAnsi"/>
          <w:color w:val="231F20"/>
          <w:lang w:val="en"/>
        </w:rPr>
        <w:t>irector of Education - Primary</w:t>
      </w:r>
      <w:r w:rsidRPr="00E13D99">
        <w:rPr>
          <w:rFonts w:cstheme="minorHAnsi"/>
          <w:color w:val="231F20"/>
          <w:lang w:val="en"/>
        </w:rPr>
        <w:t xml:space="preserve"> </w:t>
      </w:r>
      <w:hyperlink r:id="rId13" w:history="1">
        <w:r w:rsidRPr="00DB755F">
          <w:rPr>
            <w:rStyle w:val="Hyperlink"/>
            <w:rFonts w:cstheme="minorHAnsi"/>
            <w:lang w:val="en"/>
          </w:rPr>
          <w:t>donna.fox@hamwic.org</w:t>
        </w:r>
      </w:hyperlink>
      <w:r>
        <w:rPr>
          <w:rFonts w:cstheme="minorHAnsi"/>
          <w:color w:val="231F20"/>
          <w:lang w:val="en"/>
        </w:rPr>
        <w:t>.</w:t>
      </w:r>
    </w:p>
    <w:p w14:paraId="1688F3FF" w14:textId="77777777" w:rsidR="00C35C15" w:rsidRDefault="00C35C15" w:rsidP="00C35C15">
      <w:pPr>
        <w:widowControl w:val="0"/>
        <w:spacing w:after="0" w:line="240" w:lineRule="auto"/>
        <w:jc w:val="both"/>
        <w:rPr>
          <w:rFonts w:cstheme="minorHAnsi"/>
          <w:color w:val="231F20"/>
          <w:lang w:val="en"/>
        </w:rPr>
      </w:pPr>
    </w:p>
    <w:p w14:paraId="5B860CD8" w14:textId="77777777" w:rsidR="00C5630A" w:rsidRDefault="00C5630A" w:rsidP="00C35C15">
      <w:pPr>
        <w:widowControl w:val="0"/>
        <w:spacing w:after="0" w:line="240" w:lineRule="auto"/>
        <w:jc w:val="both"/>
        <w:rPr>
          <w:rFonts w:cstheme="minorHAnsi"/>
          <w:color w:val="231F20"/>
          <w:lang w:val="en"/>
        </w:rPr>
      </w:pPr>
    </w:p>
    <w:p w14:paraId="6C73D8B1" w14:textId="77777777" w:rsidR="00C35C15" w:rsidRDefault="00C35C15" w:rsidP="00E218E7">
      <w:pPr>
        <w:spacing w:after="0" w:line="240" w:lineRule="auto"/>
        <w:jc w:val="both"/>
        <w:rPr>
          <w:rFonts w:eastAsia="Times New Roman" w:cstheme="minorHAnsi"/>
          <w:b/>
          <w:bCs/>
          <w:color w:val="000000" w:themeColor="text1"/>
          <w:lang w:val="en" w:eastAsia="en-GB"/>
        </w:rPr>
      </w:pPr>
      <w:r w:rsidRPr="00F06D09">
        <w:rPr>
          <w:rFonts w:eastAsia="Times New Roman" w:cstheme="minorHAnsi"/>
          <w:b/>
          <w:bCs/>
          <w:color w:val="000000" w:themeColor="text1"/>
          <w:lang w:val="en" w:eastAsia="en-GB"/>
        </w:rPr>
        <w:t>WE CAN OFFER:</w:t>
      </w:r>
    </w:p>
    <w:p w14:paraId="3085B190" w14:textId="77777777" w:rsidR="00E218E7" w:rsidRPr="00F06D09" w:rsidRDefault="00E218E7" w:rsidP="00E218E7">
      <w:pPr>
        <w:spacing w:after="0" w:line="240" w:lineRule="auto"/>
        <w:jc w:val="both"/>
        <w:rPr>
          <w:rFonts w:eastAsia="Times New Roman" w:cstheme="minorHAnsi"/>
          <w:color w:val="000000" w:themeColor="text1"/>
          <w:lang w:val="en" w:eastAsia="en-GB"/>
        </w:rPr>
      </w:pPr>
    </w:p>
    <w:p w14:paraId="334CDF56" w14:textId="0C15711A" w:rsidR="00C35C15" w:rsidRDefault="00C35C15" w:rsidP="00C35C15">
      <w:pPr>
        <w:numPr>
          <w:ilvl w:val="0"/>
          <w:numId w:val="2"/>
        </w:numPr>
        <w:spacing w:after="5" w:line="249" w:lineRule="auto"/>
        <w:jc w:val="both"/>
      </w:pPr>
      <w:r>
        <w:t xml:space="preserve">An opportunity to be part of a collaborative managed services team with a shared vision of excellence </w:t>
      </w:r>
    </w:p>
    <w:p w14:paraId="2720A269" w14:textId="77777777" w:rsidR="00C35C15" w:rsidRDefault="00C35C15" w:rsidP="00C35C15">
      <w:pPr>
        <w:numPr>
          <w:ilvl w:val="0"/>
          <w:numId w:val="2"/>
        </w:numPr>
        <w:spacing w:after="5" w:line="249" w:lineRule="auto"/>
        <w:jc w:val="both"/>
      </w:pPr>
      <w:r>
        <w:t>The opportunity to lead within, and to contribute to, our growing Trust</w:t>
      </w:r>
    </w:p>
    <w:p w14:paraId="2A036A84" w14:textId="77777777" w:rsidR="00C35C15" w:rsidRPr="00F06D09" w:rsidRDefault="00C35C15" w:rsidP="00C35C15">
      <w:pPr>
        <w:pStyle w:val="NoSpacing"/>
        <w:numPr>
          <w:ilvl w:val="0"/>
          <w:numId w:val="2"/>
        </w:numPr>
        <w:jc w:val="both"/>
        <w:rPr>
          <w:color w:val="000000" w:themeColor="text1"/>
          <w:lang w:eastAsia="en-GB"/>
        </w:rPr>
      </w:pPr>
      <w:r w:rsidRPr="00F06D09">
        <w:rPr>
          <w:color w:val="000000" w:themeColor="text1"/>
          <w:lang w:eastAsia="en-GB"/>
        </w:rPr>
        <w:t>Excellent CPD opportunities and training and development programmes</w:t>
      </w:r>
    </w:p>
    <w:p w14:paraId="601A11A8" w14:textId="77777777" w:rsidR="00C35C15" w:rsidRDefault="00C35C15" w:rsidP="00C35C15">
      <w:pPr>
        <w:pStyle w:val="NoSpacing"/>
        <w:numPr>
          <w:ilvl w:val="0"/>
          <w:numId w:val="2"/>
        </w:numPr>
        <w:jc w:val="both"/>
        <w:rPr>
          <w:color w:val="000000" w:themeColor="text1"/>
          <w:lang w:eastAsia="en-GB"/>
        </w:rPr>
      </w:pPr>
      <w:r w:rsidRPr="00F06D09">
        <w:rPr>
          <w:color w:val="000000" w:themeColor="text1"/>
          <w:lang w:eastAsia="en-GB"/>
        </w:rPr>
        <w:t xml:space="preserve">An individual induction programme supported by a mentor </w:t>
      </w:r>
    </w:p>
    <w:p w14:paraId="632453B7" w14:textId="77777777" w:rsidR="00C35C15" w:rsidRPr="00F06D09" w:rsidRDefault="00C35C15" w:rsidP="00C35C15">
      <w:pPr>
        <w:pStyle w:val="NoSpacing"/>
        <w:numPr>
          <w:ilvl w:val="0"/>
          <w:numId w:val="2"/>
        </w:numPr>
        <w:jc w:val="both"/>
        <w:rPr>
          <w:color w:val="000000" w:themeColor="text1"/>
          <w:lang w:eastAsia="en-GB"/>
        </w:rPr>
      </w:pPr>
      <w:r>
        <w:rPr>
          <w:color w:val="000000" w:themeColor="text1"/>
          <w:lang w:eastAsia="en-GB"/>
        </w:rPr>
        <w:t>Hard working and supportive colleagues who are open to new ideas</w:t>
      </w:r>
    </w:p>
    <w:p w14:paraId="03AC6CB9" w14:textId="77777777" w:rsidR="00C35C15" w:rsidRPr="00F06D09" w:rsidRDefault="00C35C15" w:rsidP="00C35C15">
      <w:pPr>
        <w:pStyle w:val="NoSpacing"/>
        <w:numPr>
          <w:ilvl w:val="0"/>
          <w:numId w:val="2"/>
        </w:numPr>
        <w:jc w:val="both"/>
        <w:rPr>
          <w:color w:val="000000" w:themeColor="text1"/>
          <w:lang w:eastAsia="en-GB"/>
        </w:rPr>
      </w:pPr>
      <w:r w:rsidRPr="00F06D09">
        <w:rPr>
          <w:color w:val="000000" w:themeColor="text1"/>
          <w:lang w:eastAsia="en-GB"/>
        </w:rPr>
        <w:t>Eligibility to join the Teachers’ Pension Scheme or Local Government Pension Scheme</w:t>
      </w:r>
    </w:p>
    <w:p w14:paraId="08D3B580" w14:textId="77777777" w:rsidR="00C35C15" w:rsidRPr="00F06D09" w:rsidRDefault="00C35C15" w:rsidP="00C35C15">
      <w:pPr>
        <w:pStyle w:val="NoSpacing"/>
        <w:numPr>
          <w:ilvl w:val="0"/>
          <w:numId w:val="2"/>
        </w:numPr>
        <w:jc w:val="both"/>
        <w:rPr>
          <w:color w:val="000000" w:themeColor="text1"/>
          <w:lang w:eastAsia="en-GB"/>
        </w:rPr>
      </w:pPr>
      <w:r w:rsidRPr="00F06D09">
        <w:rPr>
          <w:color w:val="000000" w:themeColor="text1"/>
          <w:lang w:eastAsia="en-GB"/>
        </w:rPr>
        <w:t>Free eye tests up to the value of £25 for users of VDU equipment and contribution up to the value of £60 towards the purchase of glasses specifically for the use of display screen equipment (where conditions are met)</w:t>
      </w:r>
    </w:p>
    <w:p w14:paraId="3CE69D22" w14:textId="77777777" w:rsidR="00C35C15" w:rsidRPr="00F06D09" w:rsidRDefault="00C35C15" w:rsidP="00C35C15">
      <w:pPr>
        <w:pStyle w:val="NoSpacing"/>
        <w:numPr>
          <w:ilvl w:val="0"/>
          <w:numId w:val="2"/>
        </w:numPr>
        <w:jc w:val="both"/>
        <w:rPr>
          <w:color w:val="000000" w:themeColor="text1"/>
          <w:lang w:eastAsia="en-GB"/>
        </w:rPr>
      </w:pPr>
      <w:r w:rsidRPr="00F06D09">
        <w:rPr>
          <w:color w:val="000000" w:themeColor="text1"/>
          <w:lang w:eastAsia="en-GB"/>
        </w:rPr>
        <w:t>Access to the Trust Health and Wellbeing pages</w:t>
      </w:r>
    </w:p>
    <w:p w14:paraId="7626EC94" w14:textId="77777777" w:rsidR="00C35C15" w:rsidRPr="00F06D09" w:rsidRDefault="00C35C15" w:rsidP="00C35C15">
      <w:pPr>
        <w:pStyle w:val="NoSpacing"/>
        <w:numPr>
          <w:ilvl w:val="0"/>
          <w:numId w:val="2"/>
        </w:numPr>
        <w:jc w:val="both"/>
        <w:rPr>
          <w:color w:val="000000" w:themeColor="text1"/>
          <w:lang w:eastAsia="en-GB"/>
        </w:rPr>
      </w:pPr>
      <w:r w:rsidRPr="00F06D09">
        <w:rPr>
          <w:color w:val="000000" w:themeColor="text1"/>
          <w:lang w:eastAsia="en-GB"/>
        </w:rPr>
        <w:t>Access to a staff benefits portal</w:t>
      </w:r>
    </w:p>
    <w:p w14:paraId="4E4ED1B1" w14:textId="77777777" w:rsidR="00C35C15" w:rsidRDefault="00C35C15" w:rsidP="00C35C15">
      <w:pPr>
        <w:pStyle w:val="NoSpacing"/>
        <w:numPr>
          <w:ilvl w:val="0"/>
          <w:numId w:val="2"/>
        </w:numPr>
        <w:jc w:val="both"/>
        <w:rPr>
          <w:color w:val="000000" w:themeColor="text1"/>
          <w:lang w:eastAsia="en-GB"/>
        </w:rPr>
      </w:pPr>
      <w:r w:rsidRPr="00F06D09">
        <w:rPr>
          <w:color w:val="000000" w:themeColor="text1"/>
          <w:lang w:eastAsia="en-GB"/>
        </w:rPr>
        <w:t>Free confidential telephone and face to face counselling for staff and family members</w:t>
      </w:r>
    </w:p>
    <w:p w14:paraId="02FD3132" w14:textId="77777777" w:rsidR="00C35C15" w:rsidRDefault="00C35C15" w:rsidP="00C35C15">
      <w:pPr>
        <w:widowControl w:val="0"/>
        <w:spacing w:after="0" w:line="240" w:lineRule="auto"/>
        <w:jc w:val="both"/>
        <w:rPr>
          <w:rFonts w:cstheme="minorHAnsi"/>
          <w:color w:val="231F20"/>
          <w:lang w:val="en"/>
        </w:rPr>
      </w:pPr>
    </w:p>
    <w:p w14:paraId="51B6BDFC" w14:textId="77777777" w:rsidR="008E592A" w:rsidRDefault="008E592A" w:rsidP="00C35C15">
      <w:pPr>
        <w:widowControl w:val="0"/>
        <w:spacing w:after="0" w:line="240" w:lineRule="auto"/>
        <w:jc w:val="both"/>
        <w:rPr>
          <w:rFonts w:cstheme="minorHAnsi"/>
          <w:color w:val="231F20"/>
          <w:lang w:val="en"/>
        </w:rPr>
      </w:pPr>
    </w:p>
    <w:p w14:paraId="4DE00222" w14:textId="77777777" w:rsidR="008E592A" w:rsidRDefault="008E592A" w:rsidP="008E592A">
      <w:pPr>
        <w:spacing w:after="0" w:line="240" w:lineRule="auto"/>
        <w:outlineLvl w:val="3"/>
        <w:rPr>
          <w:rFonts w:eastAsia="Times New Roman" w:cstheme="minorHAnsi"/>
          <w:b/>
          <w:bCs/>
          <w:color w:val="000000" w:themeColor="text1"/>
          <w:lang w:val="en" w:eastAsia="en-GB"/>
        </w:rPr>
      </w:pPr>
      <w:r w:rsidRPr="004C0752">
        <w:rPr>
          <w:rFonts w:eastAsia="Times New Roman" w:cstheme="minorHAnsi"/>
          <w:b/>
          <w:bCs/>
          <w:color w:val="000000" w:themeColor="text1"/>
          <w:lang w:val="en" w:eastAsia="en-GB"/>
        </w:rPr>
        <w:t>APPLICATION PROCEDURE</w:t>
      </w:r>
      <w:r>
        <w:rPr>
          <w:rFonts w:eastAsia="Times New Roman" w:cstheme="minorHAnsi"/>
          <w:b/>
          <w:bCs/>
          <w:color w:val="000000" w:themeColor="text1"/>
          <w:lang w:val="en" w:eastAsia="en-GB"/>
        </w:rPr>
        <w:t>:</w:t>
      </w:r>
    </w:p>
    <w:p w14:paraId="25BEAE24" w14:textId="1041DE3B" w:rsidR="008E592A" w:rsidRPr="009C0B0E" w:rsidRDefault="008E592A" w:rsidP="008E592A">
      <w:pPr>
        <w:pStyle w:val="NormalWeb"/>
        <w:spacing w:before="0" w:beforeAutospacing="0" w:after="0" w:afterAutospacing="0"/>
        <w:jc w:val="both"/>
        <w:rPr>
          <w:rFonts w:asciiTheme="minorHAnsi" w:hAnsiTheme="minorHAnsi" w:cstheme="minorHAnsi"/>
          <w:color w:val="0563C1" w:themeColor="hyperlink"/>
          <w:sz w:val="22"/>
          <w:szCs w:val="22"/>
          <w:u w:val="single"/>
          <w:lang w:val="en"/>
        </w:rPr>
      </w:pPr>
      <w:r w:rsidRPr="00E13D99">
        <w:rPr>
          <w:rFonts w:asciiTheme="minorHAnsi" w:hAnsiTheme="minorHAnsi" w:cstheme="minorHAnsi"/>
          <w:color w:val="231F20"/>
          <w:sz w:val="22"/>
          <w:szCs w:val="22"/>
          <w:lang w:val="en"/>
        </w:rPr>
        <w:t>If you wish to apply for this position, please complete an application form</w:t>
      </w:r>
      <w:r>
        <w:rPr>
          <w:rFonts w:asciiTheme="minorHAnsi" w:hAnsiTheme="minorHAnsi" w:cstheme="minorHAnsi"/>
          <w:color w:val="231F20"/>
          <w:sz w:val="22"/>
          <w:szCs w:val="22"/>
          <w:lang w:val="en"/>
        </w:rPr>
        <w:t xml:space="preserve"> which can be found at </w:t>
      </w:r>
      <w:hyperlink r:id="rId14" w:history="1">
        <w:r w:rsidRPr="00DD0723">
          <w:rPr>
            <w:rStyle w:val="Hyperlink"/>
            <w:rFonts w:asciiTheme="minorHAnsi" w:hAnsiTheme="minorHAnsi" w:cstheme="minorHAnsi"/>
            <w:sz w:val="22"/>
            <w:szCs w:val="22"/>
            <w:lang w:val="en"/>
          </w:rPr>
          <w:t>www.hamwic.org</w:t>
        </w:r>
      </w:hyperlink>
      <w:r w:rsidR="00C5630A">
        <w:rPr>
          <w:rStyle w:val="Hyperlink"/>
          <w:rFonts w:asciiTheme="minorHAnsi" w:hAnsiTheme="minorHAnsi" w:cstheme="minorHAnsi"/>
          <w:sz w:val="22"/>
          <w:szCs w:val="22"/>
          <w:lang w:val="en"/>
        </w:rPr>
        <w:t>/category_vacancies/managed-services/</w:t>
      </w:r>
      <w:r>
        <w:rPr>
          <w:rFonts w:asciiTheme="minorHAnsi" w:hAnsiTheme="minorHAnsi" w:cstheme="minorHAnsi"/>
          <w:color w:val="231F20"/>
          <w:sz w:val="22"/>
          <w:szCs w:val="22"/>
          <w:lang w:val="en"/>
        </w:rPr>
        <w:t xml:space="preserve"> </w:t>
      </w:r>
      <w:r w:rsidRPr="00E13D99">
        <w:rPr>
          <w:rFonts w:asciiTheme="minorHAnsi" w:hAnsiTheme="minorHAnsi" w:cstheme="minorHAnsi"/>
          <w:color w:val="231F20"/>
          <w:sz w:val="22"/>
          <w:szCs w:val="22"/>
          <w:lang w:val="en"/>
        </w:rPr>
        <w:t xml:space="preserve">and return to </w:t>
      </w:r>
      <w:hyperlink r:id="rId15" w:history="1">
        <w:r w:rsidRPr="00E13D99">
          <w:rPr>
            <w:rStyle w:val="Hyperlink"/>
            <w:rFonts w:asciiTheme="minorHAnsi" w:hAnsiTheme="minorHAnsi" w:cstheme="minorHAnsi"/>
            <w:sz w:val="22"/>
            <w:szCs w:val="22"/>
            <w:lang w:val="en"/>
          </w:rPr>
          <w:t>recruitment@hamwic.org</w:t>
        </w:r>
      </w:hyperlink>
      <w:r w:rsidR="00C5630A">
        <w:rPr>
          <w:rStyle w:val="Hyperlink"/>
          <w:rFonts w:asciiTheme="minorHAnsi" w:hAnsiTheme="minorHAnsi" w:cstheme="minorHAnsi"/>
          <w:sz w:val="22"/>
          <w:szCs w:val="22"/>
          <w:lang w:val="en"/>
        </w:rPr>
        <w:t>.</w:t>
      </w:r>
      <w:r w:rsidR="00C5630A" w:rsidRPr="00C5630A">
        <w:rPr>
          <w:rStyle w:val="Hyperlink"/>
          <w:rFonts w:asciiTheme="minorHAnsi" w:hAnsiTheme="minorHAnsi" w:cstheme="minorHAnsi"/>
          <w:sz w:val="22"/>
          <w:szCs w:val="22"/>
          <w:u w:val="none"/>
          <w:lang w:val="en"/>
        </w:rPr>
        <w:t xml:space="preserve"> </w:t>
      </w:r>
      <w:r w:rsidRPr="009C0B0E">
        <w:rPr>
          <w:rFonts w:asciiTheme="minorHAnsi" w:hAnsiTheme="minorHAnsi" w:cstheme="minorHAnsi"/>
          <w:b/>
          <w:bCs/>
          <w:color w:val="000000" w:themeColor="text1"/>
          <w:sz w:val="22"/>
        </w:rPr>
        <w:t>CV’s will only be accepted along with a completed application form.</w:t>
      </w:r>
      <w:r>
        <w:rPr>
          <w:rFonts w:asciiTheme="minorHAnsi" w:hAnsiTheme="minorHAnsi" w:cstheme="minorHAnsi"/>
          <w:b/>
          <w:bCs/>
          <w:color w:val="000000" w:themeColor="text1"/>
          <w:sz w:val="22"/>
        </w:rPr>
        <w:t xml:space="preserve">  </w:t>
      </w:r>
      <w:r w:rsidRPr="00E13D99">
        <w:rPr>
          <w:rFonts w:asciiTheme="minorHAnsi" w:hAnsiTheme="minorHAnsi" w:cstheme="minorHAnsi"/>
          <w:color w:val="231F20"/>
          <w:sz w:val="22"/>
          <w:szCs w:val="22"/>
          <w:lang w:val="en"/>
        </w:rPr>
        <w:t xml:space="preserve">For further details please contact </w:t>
      </w:r>
      <w:hyperlink r:id="rId16" w:history="1">
        <w:r w:rsidRPr="007F4989">
          <w:rPr>
            <w:rStyle w:val="Hyperlink"/>
            <w:rFonts w:asciiTheme="minorHAnsi" w:hAnsiTheme="minorHAnsi" w:cstheme="minorHAnsi"/>
            <w:sz w:val="22"/>
            <w:szCs w:val="22"/>
            <w:lang w:val="en"/>
          </w:rPr>
          <w:t>joanne.jones@hamwic.org</w:t>
        </w:r>
      </w:hyperlink>
      <w:r w:rsidRPr="00E13D99">
        <w:rPr>
          <w:rFonts w:asciiTheme="minorHAnsi" w:hAnsiTheme="minorHAnsi" w:cstheme="minorHAnsi"/>
          <w:color w:val="231F20"/>
          <w:sz w:val="22"/>
          <w:szCs w:val="22"/>
          <w:lang w:val="en"/>
        </w:rPr>
        <w:t xml:space="preserve"> or call 02380 786833</w:t>
      </w:r>
      <w:r>
        <w:rPr>
          <w:rFonts w:asciiTheme="minorHAnsi" w:hAnsiTheme="minorHAnsi" w:cstheme="minorHAnsi"/>
          <w:color w:val="231F20"/>
          <w:sz w:val="22"/>
          <w:szCs w:val="22"/>
          <w:lang w:val="en"/>
        </w:rPr>
        <w:t>.</w:t>
      </w:r>
    </w:p>
    <w:p w14:paraId="1F2B621D" w14:textId="77777777" w:rsidR="008E592A" w:rsidRDefault="008E592A" w:rsidP="008E592A">
      <w:pPr>
        <w:spacing w:before="60" w:after="195" w:line="240" w:lineRule="auto"/>
        <w:contextualSpacing/>
        <w:rPr>
          <w:rFonts w:eastAsia="Times New Roman" w:cstheme="minorHAnsi"/>
          <w:lang w:val="en"/>
        </w:rPr>
      </w:pPr>
    </w:p>
    <w:p w14:paraId="5E5FAD81" w14:textId="77777777" w:rsidR="008E592A" w:rsidRPr="005B362F" w:rsidRDefault="008E592A" w:rsidP="008E592A">
      <w:pPr>
        <w:spacing w:before="60" w:after="195" w:line="240" w:lineRule="auto"/>
        <w:contextualSpacing/>
        <w:rPr>
          <w:rFonts w:eastAsia="Times New Roman" w:cstheme="minorHAnsi"/>
          <w:lang w:val="en"/>
        </w:rPr>
      </w:pPr>
    </w:p>
    <w:p w14:paraId="179005D5" w14:textId="77777777" w:rsidR="008E592A" w:rsidRDefault="008E592A" w:rsidP="008E592A">
      <w:pPr>
        <w:spacing w:before="60" w:after="195" w:line="240" w:lineRule="auto"/>
        <w:contextualSpacing/>
        <w:rPr>
          <w:rFonts w:eastAsia="Times New Roman" w:cstheme="minorHAnsi"/>
          <w:b/>
          <w:bCs/>
          <w:lang w:val="en"/>
        </w:rPr>
      </w:pPr>
      <w:r>
        <w:rPr>
          <w:rFonts w:eastAsia="Times New Roman" w:cstheme="minorHAnsi"/>
          <w:b/>
          <w:bCs/>
          <w:lang w:val="en"/>
        </w:rPr>
        <w:t>SAFEGUARDING:</w:t>
      </w:r>
    </w:p>
    <w:p w14:paraId="0B3C794D" w14:textId="77777777" w:rsidR="008E592A" w:rsidRPr="004C0752" w:rsidRDefault="008E592A" w:rsidP="008E592A">
      <w:pPr>
        <w:spacing w:before="60" w:after="195" w:line="240" w:lineRule="auto"/>
        <w:contextualSpacing/>
        <w:jc w:val="both"/>
        <w:rPr>
          <w:rFonts w:eastAsia="Times New Roman" w:cstheme="minorHAnsi"/>
          <w:lang w:val="en"/>
        </w:rPr>
      </w:pPr>
      <w:r w:rsidRPr="004C0752">
        <w:rPr>
          <w:rFonts w:eastAsia="Times New Roman" w:cstheme="minorHAnsi"/>
          <w:bCs/>
          <w:lang w:val="en"/>
        </w:rPr>
        <w:t>All schools with</w:t>
      </w:r>
      <w:r>
        <w:rPr>
          <w:rFonts w:eastAsia="Times New Roman" w:cstheme="minorHAnsi"/>
          <w:bCs/>
          <w:lang w:val="en"/>
        </w:rPr>
        <w:t>in</w:t>
      </w:r>
      <w:r w:rsidRPr="004C0752">
        <w:rPr>
          <w:rFonts w:eastAsia="Times New Roman" w:cstheme="minorHAnsi"/>
          <w:bCs/>
          <w:lang w:val="en"/>
        </w:rPr>
        <w:t xml:space="preserve"> the Trust are committed to safeguarding and promoting the welfare of children and young people and expect all staff and volunteers to share this commitment.</w:t>
      </w:r>
    </w:p>
    <w:p w14:paraId="2A0625F0" w14:textId="77777777" w:rsidR="008E592A" w:rsidRPr="004C0752" w:rsidRDefault="008E592A" w:rsidP="008E592A">
      <w:pPr>
        <w:spacing w:before="60" w:after="195" w:line="240" w:lineRule="auto"/>
        <w:contextualSpacing/>
        <w:jc w:val="both"/>
        <w:rPr>
          <w:rFonts w:eastAsia="Times New Roman" w:cstheme="minorHAnsi"/>
          <w:bCs/>
          <w:lang w:val="en"/>
        </w:rPr>
      </w:pPr>
    </w:p>
    <w:p w14:paraId="48EA2D0C" w14:textId="77777777" w:rsidR="008E592A" w:rsidRDefault="008E592A" w:rsidP="008E592A">
      <w:pPr>
        <w:spacing w:before="60" w:after="195" w:line="240" w:lineRule="auto"/>
        <w:contextualSpacing/>
        <w:jc w:val="both"/>
        <w:rPr>
          <w:rFonts w:eastAsia="Times New Roman" w:cstheme="minorHAnsi"/>
          <w:bCs/>
          <w:lang w:val="en"/>
        </w:rPr>
      </w:pPr>
      <w:r w:rsidRPr="004C0752">
        <w:rPr>
          <w:rFonts w:eastAsia="Times New Roman" w:cstheme="minorHAnsi"/>
          <w:bCs/>
          <w:lang w:val="en"/>
        </w:rPr>
        <w:t>We will ensure that all our recruitment and selection practices reflect this commitment. All successful candidates will be subject to Disclosure and Barring Service checks along with other relevant employment checks.</w:t>
      </w:r>
    </w:p>
    <w:p w14:paraId="33E75CCD" w14:textId="77777777" w:rsidR="008E592A" w:rsidRDefault="008E592A" w:rsidP="00C35C15">
      <w:pPr>
        <w:widowControl w:val="0"/>
        <w:spacing w:after="0" w:line="240" w:lineRule="auto"/>
        <w:jc w:val="both"/>
        <w:rPr>
          <w:rFonts w:cstheme="minorHAnsi"/>
          <w:color w:val="231F20"/>
          <w:lang w:val="en"/>
        </w:rPr>
      </w:pPr>
    </w:p>
    <w:p w14:paraId="773D0EB2" w14:textId="77777777" w:rsidR="0021109D" w:rsidRDefault="0021109D" w:rsidP="00C35C15">
      <w:pPr>
        <w:widowControl w:val="0"/>
        <w:spacing w:after="0" w:line="240" w:lineRule="auto"/>
        <w:jc w:val="both"/>
        <w:rPr>
          <w:rFonts w:cstheme="minorHAnsi"/>
          <w:color w:val="231F20"/>
          <w:lang w:val="en"/>
        </w:rPr>
      </w:pPr>
    </w:p>
    <w:p w14:paraId="42B74DE9" w14:textId="77777777" w:rsidR="00C35C15" w:rsidRDefault="00C35C15" w:rsidP="00C35C15">
      <w:pPr>
        <w:spacing w:after="0" w:line="240" w:lineRule="auto"/>
        <w:rPr>
          <w:rFonts w:eastAsia="Times New Roman" w:cstheme="minorHAnsi"/>
          <w:b/>
          <w:bCs/>
          <w:lang w:val="en"/>
        </w:rPr>
      </w:pPr>
      <w:r w:rsidRPr="005B362F">
        <w:rPr>
          <w:rFonts w:eastAsia="Times New Roman" w:cstheme="minorHAnsi"/>
          <w:b/>
          <w:bCs/>
          <w:lang w:val="en"/>
        </w:rPr>
        <w:t>THE H</w:t>
      </w:r>
      <w:r>
        <w:rPr>
          <w:rFonts w:eastAsia="Times New Roman" w:cstheme="minorHAnsi"/>
          <w:b/>
          <w:bCs/>
          <w:lang w:val="en"/>
        </w:rPr>
        <w:t>A</w:t>
      </w:r>
      <w:r w:rsidRPr="005B362F">
        <w:rPr>
          <w:rFonts w:eastAsia="Times New Roman" w:cstheme="minorHAnsi"/>
          <w:b/>
          <w:bCs/>
          <w:lang w:val="en"/>
        </w:rPr>
        <w:t>MWIC EDUCATION TRUST</w:t>
      </w:r>
      <w:r>
        <w:rPr>
          <w:rFonts w:eastAsia="Times New Roman" w:cstheme="minorHAnsi"/>
          <w:b/>
          <w:bCs/>
          <w:lang w:val="en"/>
        </w:rPr>
        <w:t>:</w:t>
      </w:r>
    </w:p>
    <w:p w14:paraId="0D34CBF3" w14:textId="77777777" w:rsidR="00C35C15" w:rsidRDefault="00C35C15" w:rsidP="00C35C15">
      <w:pPr>
        <w:spacing w:after="0" w:line="240" w:lineRule="auto"/>
        <w:jc w:val="both"/>
        <w:rPr>
          <w:rFonts w:eastAsia="Times New Roman" w:cstheme="minorHAnsi"/>
          <w:lang w:val="en"/>
        </w:rPr>
      </w:pPr>
      <w:r w:rsidRPr="005B362F">
        <w:rPr>
          <w:rFonts w:eastAsia="Times New Roman" w:cstheme="minorHAnsi"/>
          <w:lang w:val="en"/>
        </w:rPr>
        <w:t xml:space="preserve">The Hamwic Education Trust is the Trust for schools that form part of Jefferys Education </w:t>
      </w:r>
      <w:r>
        <w:rPr>
          <w:rFonts w:eastAsia="Times New Roman" w:cstheme="minorHAnsi"/>
          <w:lang w:val="en"/>
        </w:rPr>
        <w:t>Partnership,</w:t>
      </w:r>
      <w:r w:rsidRPr="005B362F">
        <w:rPr>
          <w:rFonts w:eastAsia="Times New Roman" w:cstheme="minorHAnsi"/>
          <w:lang w:val="en"/>
        </w:rPr>
        <w:t xml:space="preserve"> Edwin Jones Partnership, Ridings Partnership, Greenway Partnership, Mayflower Partnership and Hillary </w:t>
      </w:r>
      <w:r>
        <w:rPr>
          <w:rFonts w:eastAsia="Times New Roman" w:cstheme="minorHAnsi"/>
          <w:lang w:val="en"/>
        </w:rPr>
        <w:t>Partnership</w:t>
      </w:r>
      <w:r w:rsidRPr="005B362F">
        <w:rPr>
          <w:rFonts w:eastAsia="Times New Roman" w:cstheme="minorHAnsi"/>
          <w:lang w:val="en"/>
        </w:rPr>
        <w:t>.  The Trust and its schools offer unique opportunities for those individuals that excel in education.</w:t>
      </w:r>
    </w:p>
    <w:p w14:paraId="3D80D6C2" w14:textId="77777777" w:rsidR="00C35C15" w:rsidRPr="005B362F" w:rsidRDefault="00C35C15" w:rsidP="00C35C15">
      <w:pPr>
        <w:spacing w:before="60" w:after="195" w:line="240" w:lineRule="auto"/>
        <w:contextualSpacing/>
        <w:jc w:val="both"/>
        <w:rPr>
          <w:rFonts w:eastAsia="Times New Roman" w:cstheme="minorHAnsi"/>
          <w:lang w:val="en"/>
        </w:rPr>
      </w:pPr>
    </w:p>
    <w:p w14:paraId="12BBB422" w14:textId="77777777" w:rsidR="00C35C15" w:rsidRDefault="00C35C15" w:rsidP="00C35C15">
      <w:pPr>
        <w:spacing w:before="60" w:after="195" w:line="240" w:lineRule="auto"/>
        <w:contextualSpacing/>
        <w:jc w:val="both"/>
        <w:rPr>
          <w:rFonts w:eastAsia="Times New Roman" w:cstheme="minorHAnsi"/>
          <w:lang w:val="en"/>
        </w:rPr>
      </w:pPr>
      <w:r w:rsidRPr="005B362F">
        <w:rPr>
          <w:rFonts w:eastAsia="Times New Roman" w:cstheme="minorHAnsi"/>
          <w:lang w:val="en"/>
        </w:rPr>
        <w:t xml:space="preserve">We aim to deliver an outstanding education to our pupils and to do so we must employ </w:t>
      </w:r>
      <w:r w:rsidRPr="005B362F">
        <w:rPr>
          <w:rFonts w:eastAsia="Times New Roman" w:cstheme="minorHAnsi"/>
          <w:b/>
          <w:bCs/>
          <w:i/>
          <w:iCs/>
          <w:lang w:val="en"/>
        </w:rPr>
        <w:t>outstanding</w:t>
      </w:r>
      <w:r w:rsidRPr="005B362F">
        <w:rPr>
          <w:rFonts w:eastAsia="Times New Roman" w:cstheme="minorHAnsi"/>
          <w:lang w:val="en"/>
        </w:rPr>
        <w:t xml:space="preserve"> people.</w:t>
      </w:r>
    </w:p>
    <w:p w14:paraId="45FA4628" w14:textId="77777777" w:rsidR="00C35C15" w:rsidRDefault="00C35C15" w:rsidP="00C35C15">
      <w:pPr>
        <w:spacing w:before="60" w:after="195" w:line="240" w:lineRule="auto"/>
        <w:contextualSpacing/>
        <w:jc w:val="both"/>
        <w:rPr>
          <w:rFonts w:eastAsia="Times New Roman" w:cstheme="minorHAnsi"/>
          <w:lang w:val="en"/>
        </w:rPr>
      </w:pPr>
      <w:r w:rsidRPr="005B362F">
        <w:rPr>
          <w:rFonts w:eastAsia="Times New Roman" w:cstheme="minorHAnsi"/>
          <w:lang w:val="en"/>
        </w:rPr>
        <w:t>We offer a training pathway for all employees including teachers, support staff and our middle and senior leaders.</w:t>
      </w:r>
    </w:p>
    <w:p w14:paraId="2D624326" w14:textId="77777777" w:rsidR="00C35C15" w:rsidRPr="005B362F" w:rsidRDefault="00C35C15" w:rsidP="00C35C15">
      <w:pPr>
        <w:spacing w:before="60" w:after="195" w:line="240" w:lineRule="auto"/>
        <w:contextualSpacing/>
        <w:jc w:val="both"/>
        <w:rPr>
          <w:rFonts w:eastAsia="Times New Roman" w:cstheme="minorHAnsi"/>
          <w:lang w:val="en"/>
        </w:rPr>
      </w:pPr>
    </w:p>
    <w:p w14:paraId="2DB6E1BF" w14:textId="77777777" w:rsidR="00C35C15" w:rsidRDefault="00C35C15" w:rsidP="00C35C15">
      <w:pPr>
        <w:spacing w:before="60" w:after="195" w:line="240" w:lineRule="auto"/>
        <w:contextualSpacing/>
        <w:jc w:val="both"/>
        <w:rPr>
          <w:rFonts w:eastAsia="Times New Roman" w:cstheme="minorHAnsi"/>
          <w:lang w:val="en"/>
        </w:rPr>
      </w:pPr>
      <w:r w:rsidRPr="005B362F">
        <w:rPr>
          <w:rFonts w:eastAsia="Times New Roman" w:cstheme="minorHAnsi"/>
          <w:lang w:val="en"/>
        </w:rPr>
        <w:t>Our staff have opportunities to work on cross phase projects and to work in other schools within the Trust in order to gain invaluable experience and enhance their skills.</w:t>
      </w:r>
    </w:p>
    <w:p w14:paraId="5BFF272A" w14:textId="77777777" w:rsidR="00C35C15" w:rsidRDefault="00C35C15" w:rsidP="00C35C15">
      <w:pPr>
        <w:spacing w:before="60" w:after="195" w:line="240" w:lineRule="auto"/>
        <w:contextualSpacing/>
        <w:rPr>
          <w:rFonts w:eastAsia="Times New Roman" w:cstheme="minorHAnsi"/>
          <w:lang w:val="en"/>
        </w:rPr>
      </w:pPr>
    </w:p>
    <w:p w14:paraId="668E5ABC" w14:textId="77777777" w:rsidR="00C35C15" w:rsidRDefault="00C35C15" w:rsidP="00C35C15">
      <w:pPr>
        <w:spacing w:before="60" w:after="195" w:line="240" w:lineRule="auto"/>
        <w:contextualSpacing/>
        <w:rPr>
          <w:rFonts w:eastAsia="Times New Roman" w:cstheme="minorHAnsi"/>
          <w:lang w:val="en"/>
        </w:rPr>
      </w:pPr>
    </w:p>
    <w:p w14:paraId="14237EAD" w14:textId="77777777" w:rsidR="00C35C15" w:rsidRPr="004C0752" w:rsidRDefault="00C35C15" w:rsidP="00C35C15">
      <w:pPr>
        <w:spacing w:before="60" w:after="195" w:line="240" w:lineRule="auto"/>
        <w:contextualSpacing/>
        <w:jc w:val="both"/>
        <w:rPr>
          <w:rFonts w:eastAsia="Times New Roman" w:cstheme="minorHAnsi"/>
          <w:lang w:val="en"/>
        </w:rPr>
      </w:pPr>
    </w:p>
    <w:p w14:paraId="1EF828FC" w14:textId="77777777" w:rsidR="00652202" w:rsidRDefault="00652202" w:rsidP="00652202">
      <w:pPr>
        <w:pStyle w:val="NoSpacing"/>
        <w:jc w:val="both"/>
        <w:rPr>
          <w:color w:val="000000" w:themeColor="text1"/>
          <w:lang w:eastAsia="en-GB"/>
        </w:rPr>
      </w:pPr>
    </w:p>
    <w:sectPr w:rsidR="00652202" w:rsidSect="004D0FC5">
      <w:headerReference w:type="default" r:id="rId17"/>
      <w:pgSz w:w="11906" w:h="16838"/>
      <w:pgMar w:top="1440" w:right="991"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9CE60" w14:textId="77777777" w:rsidR="005539C5" w:rsidRDefault="005539C5" w:rsidP="00A44DE1">
      <w:pPr>
        <w:spacing w:after="0" w:line="240" w:lineRule="auto"/>
      </w:pPr>
      <w:r>
        <w:separator/>
      </w:r>
    </w:p>
  </w:endnote>
  <w:endnote w:type="continuationSeparator" w:id="0">
    <w:p w14:paraId="1BA3F59F" w14:textId="77777777" w:rsidR="005539C5" w:rsidRDefault="005539C5" w:rsidP="00A4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E8D86" w14:textId="77777777" w:rsidR="005539C5" w:rsidRDefault="005539C5" w:rsidP="00A44DE1">
      <w:pPr>
        <w:spacing w:after="0" w:line="240" w:lineRule="auto"/>
      </w:pPr>
      <w:r>
        <w:separator/>
      </w:r>
    </w:p>
  </w:footnote>
  <w:footnote w:type="continuationSeparator" w:id="0">
    <w:p w14:paraId="10849C70" w14:textId="77777777" w:rsidR="005539C5" w:rsidRDefault="005539C5" w:rsidP="00A44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C0DC5" w14:textId="223A474A" w:rsidR="00A44DE1" w:rsidRDefault="00A44DE1" w:rsidP="00A44DE1">
    <w:pPr>
      <w:pStyle w:val="Header"/>
    </w:pPr>
  </w:p>
  <w:p w14:paraId="6A77A339" w14:textId="77777777" w:rsidR="00882AFB" w:rsidRDefault="00882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A78"/>
    <w:multiLevelType w:val="multilevel"/>
    <w:tmpl w:val="308C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22C54"/>
    <w:multiLevelType w:val="hybridMultilevel"/>
    <w:tmpl w:val="E4BCB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7C646B"/>
    <w:multiLevelType w:val="hybridMultilevel"/>
    <w:tmpl w:val="4C5A9EB6"/>
    <w:lvl w:ilvl="0" w:tplc="3CB664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3E74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7869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A2D0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A618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C4DD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22E3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E25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76A79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4294938"/>
    <w:multiLevelType w:val="hybridMultilevel"/>
    <w:tmpl w:val="51F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264542">
    <w:abstractNumId w:val="1"/>
  </w:num>
  <w:num w:numId="2" w16cid:durableId="411005310">
    <w:abstractNumId w:val="3"/>
  </w:num>
  <w:num w:numId="3" w16cid:durableId="1185444097">
    <w:abstractNumId w:val="2"/>
  </w:num>
  <w:num w:numId="4" w16cid:durableId="90795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DE1"/>
    <w:rsid w:val="00001C90"/>
    <w:rsid w:val="0007073A"/>
    <w:rsid w:val="000A4E00"/>
    <w:rsid w:val="000C0A17"/>
    <w:rsid w:val="00101D7D"/>
    <w:rsid w:val="0016051D"/>
    <w:rsid w:val="001612A1"/>
    <w:rsid w:val="0019216B"/>
    <w:rsid w:val="001B4E99"/>
    <w:rsid w:val="001C38AE"/>
    <w:rsid w:val="001F092B"/>
    <w:rsid w:val="0021109D"/>
    <w:rsid w:val="00236004"/>
    <w:rsid w:val="0024302A"/>
    <w:rsid w:val="00254C4E"/>
    <w:rsid w:val="003073F9"/>
    <w:rsid w:val="0031794F"/>
    <w:rsid w:val="003D44D2"/>
    <w:rsid w:val="003E2820"/>
    <w:rsid w:val="004637B8"/>
    <w:rsid w:val="004D0FC5"/>
    <w:rsid w:val="00525500"/>
    <w:rsid w:val="00531C01"/>
    <w:rsid w:val="00531F30"/>
    <w:rsid w:val="005539C5"/>
    <w:rsid w:val="00554C1C"/>
    <w:rsid w:val="00576536"/>
    <w:rsid w:val="005972B6"/>
    <w:rsid w:val="005E0DBD"/>
    <w:rsid w:val="00605949"/>
    <w:rsid w:val="00652202"/>
    <w:rsid w:val="00695E65"/>
    <w:rsid w:val="006F2E4D"/>
    <w:rsid w:val="00721E39"/>
    <w:rsid w:val="0074313D"/>
    <w:rsid w:val="00761963"/>
    <w:rsid w:val="00775BD4"/>
    <w:rsid w:val="007E1356"/>
    <w:rsid w:val="00814127"/>
    <w:rsid w:val="008276C0"/>
    <w:rsid w:val="00836963"/>
    <w:rsid w:val="008451C6"/>
    <w:rsid w:val="00881D08"/>
    <w:rsid w:val="00882AFB"/>
    <w:rsid w:val="008D6E34"/>
    <w:rsid w:val="008E592A"/>
    <w:rsid w:val="00925619"/>
    <w:rsid w:val="009559F2"/>
    <w:rsid w:val="009607D1"/>
    <w:rsid w:val="009849F2"/>
    <w:rsid w:val="009A5878"/>
    <w:rsid w:val="009C502A"/>
    <w:rsid w:val="00A409FA"/>
    <w:rsid w:val="00A42F32"/>
    <w:rsid w:val="00A44675"/>
    <w:rsid w:val="00A44DE1"/>
    <w:rsid w:val="00AE379B"/>
    <w:rsid w:val="00B651A9"/>
    <w:rsid w:val="00BB10CF"/>
    <w:rsid w:val="00C05BD2"/>
    <w:rsid w:val="00C35C15"/>
    <w:rsid w:val="00C43FB2"/>
    <w:rsid w:val="00C52DD0"/>
    <w:rsid w:val="00C5630A"/>
    <w:rsid w:val="00CB1537"/>
    <w:rsid w:val="00CB4D7B"/>
    <w:rsid w:val="00CF3C03"/>
    <w:rsid w:val="00D3018B"/>
    <w:rsid w:val="00D62C59"/>
    <w:rsid w:val="00D9417D"/>
    <w:rsid w:val="00DF3D7D"/>
    <w:rsid w:val="00E218E7"/>
    <w:rsid w:val="00E34EF2"/>
    <w:rsid w:val="00E52120"/>
    <w:rsid w:val="00E57BE6"/>
    <w:rsid w:val="00E721EC"/>
    <w:rsid w:val="00ED148D"/>
    <w:rsid w:val="00EF391E"/>
    <w:rsid w:val="00F06D09"/>
    <w:rsid w:val="00F3422B"/>
    <w:rsid w:val="00F875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D8D4D"/>
  <w15:chartTrackingRefBased/>
  <w15:docId w15:val="{B6608556-B43B-410A-876F-66E43004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35C1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4DE1"/>
  </w:style>
  <w:style w:type="character" w:styleId="Hyperlink">
    <w:name w:val="Hyperlink"/>
    <w:basedOn w:val="DefaultParagraphFont"/>
    <w:uiPriority w:val="99"/>
    <w:unhideWhenUsed/>
    <w:rsid w:val="00A44DE1"/>
    <w:rPr>
      <w:color w:val="0563C1" w:themeColor="hyperlink"/>
      <w:u w:val="single"/>
    </w:rPr>
  </w:style>
  <w:style w:type="paragraph" w:styleId="NoSpacing">
    <w:name w:val="No Spacing"/>
    <w:uiPriority w:val="1"/>
    <w:qFormat/>
    <w:rsid w:val="00A44DE1"/>
    <w:pPr>
      <w:spacing w:after="0" w:line="240" w:lineRule="auto"/>
    </w:pPr>
  </w:style>
  <w:style w:type="paragraph" w:styleId="Footer">
    <w:name w:val="footer"/>
    <w:basedOn w:val="Normal"/>
    <w:link w:val="FooterChar"/>
    <w:uiPriority w:val="99"/>
    <w:unhideWhenUsed/>
    <w:rsid w:val="00A44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DE1"/>
  </w:style>
  <w:style w:type="paragraph" w:styleId="ListParagraph">
    <w:name w:val="List Paragraph"/>
    <w:basedOn w:val="Normal"/>
    <w:uiPriority w:val="1"/>
    <w:qFormat/>
    <w:rsid w:val="005E0DBD"/>
    <w:pPr>
      <w:spacing w:after="200" w:line="276" w:lineRule="auto"/>
      <w:ind w:left="720"/>
      <w:contextualSpacing/>
    </w:pPr>
  </w:style>
  <w:style w:type="paragraph" w:styleId="NormalWeb">
    <w:name w:val="Normal (Web)"/>
    <w:basedOn w:val="Normal"/>
    <w:uiPriority w:val="99"/>
    <w:unhideWhenUsed/>
    <w:rsid w:val="005E0D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06D09"/>
    <w:rPr>
      <w:b/>
      <w:bCs/>
    </w:rPr>
  </w:style>
  <w:style w:type="character" w:styleId="UnresolvedMention">
    <w:name w:val="Unresolved Mention"/>
    <w:basedOn w:val="DefaultParagraphFont"/>
    <w:uiPriority w:val="99"/>
    <w:semiHidden/>
    <w:unhideWhenUsed/>
    <w:rsid w:val="006F2E4D"/>
    <w:rPr>
      <w:color w:val="605E5C"/>
      <w:shd w:val="clear" w:color="auto" w:fill="E1DFDD"/>
    </w:rPr>
  </w:style>
  <w:style w:type="character" w:styleId="CommentReference">
    <w:name w:val="annotation reference"/>
    <w:basedOn w:val="DefaultParagraphFont"/>
    <w:uiPriority w:val="99"/>
    <w:semiHidden/>
    <w:unhideWhenUsed/>
    <w:rsid w:val="00D3018B"/>
    <w:rPr>
      <w:sz w:val="16"/>
      <w:szCs w:val="16"/>
    </w:rPr>
  </w:style>
  <w:style w:type="paragraph" w:styleId="CommentText">
    <w:name w:val="annotation text"/>
    <w:basedOn w:val="Normal"/>
    <w:link w:val="CommentTextChar"/>
    <w:uiPriority w:val="99"/>
    <w:unhideWhenUsed/>
    <w:rsid w:val="00D3018B"/>
    <w:pPr>
      <w:spacing w:after="5" w:line="240" w:lineRule="auto"/>
      <w:ind w:left="10" w:hanging="10"/>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rsid w:val="00D3018B"/>
    <w:rPr>
      <w:rFonts w:ascii="Calibri" w:eastAsia="Calibri" w:hAnsi="Calibri" w:cs="Calibri"/>
      <w:color w:val="000000"/>
      <w:sz w:val="20"/>
      <w:szCs w:val="20"/>
      <w:lang w:eastAsia="en-GB"/>
    </w:rPr>
  </w:style>
  <w:style w:type="character" w:styleId="FollowedHyperlink">
    <w:name w:val="FollowedHyperlink"/>
    <w:basedOn w:val="DefaultParagraphFont"/>
    <w:uiPriority w:val="99"/>
    <w:semiHidden/>
    <w:unhideWhenUsed/>
    <w:rsid w:val="00D9417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605949"/>
    <w:pPr>
      <w:spacing w:after="160"/>
      <w:ind w:left="0" w:firstLine="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605949"/>
    <w:rPr>
      <w:rFonts w:ascii="Calibri" w:eastAsia="Calibri" w:hAnsi="Calibri" w:cs="Calibri"/>
      <w:b/>
      <w:bCs/>
      <w:color w:val="000000"/>
      <w:sz w:val="20"/>
      <w:szCs w:val="20"/>
      <w:lang w:eastAsia="en-GB"/>
    </w:rPr>
  </w:style>
  <w:style w:type="character" w:customStyle="1" w:styleId="Heading3Char">
    <w:name w:val="Heading 3 Char"/>
    <w:basedOn w:val="DefaultParagraphFont"/>
    <w:link w:val="Heading3"/>
    <w:uiPriority w:val="9"/>
    <w:rsid w:val="00C35C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nna.fox@hamw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oanne.jones@hamwic.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hamwic.or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mw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8" ma:contentTypeDescription="Create a new document." ma:contentTypeScope="" ma:versionID="7e8b02bf9dbd10a5e4fa33bab5605839">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a05429f3482da8846c48b97e1937369d"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4c1e15-5346-4195-b4b9-7955ff9c4c5e" xsi:nil="true"/>
    <lcf76f155ced4ddcb4097134ff3c332f xmlns="03d9b671-f056-4a59-a79b-954e671787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3FCCAF-DF4E-4CC1-9D67-8350EC4CB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FFAA1-DBFB-46C7-93DB-937BC1571DF4}">
  <ds:schemaRefs>
    <ds:schemaRef ds:uri="http://schemas.microsoft.com/sharepoint/v3/contenttype/forms"/>
  </ds:schemaRefs>
</ds:datastoreItem>
</file>

<file path=customXml/itemProps3.xml><?xml version="1.0" encoding="utf-8"?>
<ds:datastoreItem xmlns:ds="http://schemas.openxmlformats.org/officeDocument/2006/customXml" ds:itemID="{95FE7635-FF34-4EBD-B131-36C4DF7F64FC}">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Collins</dc:creator>
  <cp:keywords/>
  <dc:description/>
  <cp:lastModifiedBy>Joanne Jones</cp:lastModifiedBy>
  <cp:revision>4</cp:revision>
  <dcterms:created xsi:type="dcterms:W3CDTF">2024-07-04T10:08:00Z</dcterms:created>
  <dcterms:modified xsi:type="dcterms:W3CDTF">2024-07-04T14:09:00Z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MediaServiceImageTags">
    <vt:lpwstr/>
  </property>
</Properties>
</file>