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00DC075E" w14:paraId="625D7494" w14:textId="77777777">
        <w:trPr>
          <w:trHeight w:val="2119"/>
        </w:trPr>
        <w:tc>
          <w:tcPr>
            <w:tcW w:w="4587" w:type="dxa"/>
          </w:tcPr>
          <w:p w:rsidRPr="00CD564D" w:rsidR="00917195" w:rsidP="00917195" w:rsidRDefault="00917195" w14:paraId="4FF045CA"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4FB24307"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04C24BEC"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2CE75130" w14:textId="77777777">
            <w:pPr>
              <w:rPr>
                <w:rFonts w:cs="Arial"/>
                <w:szCs w:val="22"/>
              </w:rPr>
            </w:pPr>
          </w:p>
          <w:p w:rsidRPr="00CD564D" w:rsidR="00917195" w:rsidP="00917195" w:rsidRDefault="00917195" w14:paraId="4122579C" w14:textId="77777777">
            <w:pPr>
              <w:rPr>
                <w:rFonts w:cs="Arial"/>
                <w:szCs w:val="22"/>
              </w:rPr>
            </w:pPr>
          </w:p>
          <w:p w:rsidRPr="00CD564D" w:rsidR="00917195" w:rsidP="00917195" w:rsidRDefault="00917195" w14:paraId="5D87C5D9" w14:textId="77777777">
            <w:pPr>
              <w:tabs>
                <w:tab w:val="left" w:pos="-426"/>
              </w:tabs>
              <w:ind w:hanging="426"/>
              <w:rPr>
                <w:rFonts w:cs="Arial"/>
                <w:szCs w:val="22"/>
              </w:rPr>
            </w:pPr>
          </w:p>
        </w:tc>
        <w:tc>
          <w:tcPr>
            <w:tcW w:w="5195" w:type="dxa"/>
          </w:tcPr>
          <w:p w:rsidRPr="00CD564D" w:rsidR="00917195" w:rsidP="00917195" w:rsidRDefault="0012661E" w14:paraId="3CBE0F4B"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54864FD6"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364E44C8" w14:textId="77777777">
      <w:pPr>
        <w:rPr>
          <w:rFonts w:cs="Arial"/>
          <w:b/>
          <w:szCs w:val="22"/>
        </w:rPr>
      </w:pPr>
    </w:p>
    <w:tbl>
      <w:tblPr>
        <w:tblW w:w="9782" w:type="dxa"/>
        <w:tblInd w:w="-318" w:type="dxa"/>
        <w:tblLook w:val="01E0" w:firstRow="1" w:lastRow="1" w:firstColumn="1" w:lastColumn="1" w:noHBand="0" w:noVBand="0"/>
      </w:tblPr>
      <w:tblGrid>
        <w:gridCol w:w="2710"/>
        <w:gridCol w:w="7072"/>
      </w:tblGrid>
      <w:tr w:rsidRPr="00CD564D" w:rsidR="00D05560" w:rsidTr="70139B5B" w14:paraId="00AF71D6" w14:textId="77777777">
        <w:tc>
          <w:tcPr>
            <w:tcW w:w="1952" w:type="dxa"/>
            <w:tcMar/>
          </w:tcPr>
          <w:p w:rsidRPr="00CD564D" w:rsidR="00D05560" w:rsidRDefault="00D05560" w14:paraId="73B17F86" w14:textId="77777777">
            <w:pPr>
              <w:rPr>
                <w:rFonts w:cs="Arial"/>
                <w:b/>
                <w:szCs w:val="22"/>
              </w:rPr>
            </w:pPr>
            <w:r w:rsidRPr="00CD564D">
              <w:rPr>
                <w:rFonts w:cs="Arial"/>
                <w:b/>
                <w:szCs w:val="22"/>
              </w:rPr>
              <w:t>Post Title:</w:t>
            </w:r>
          </w:p>
        </w:tc>
        <w:tc>
          <w:tcPr>
            <w:tcW w:w="7830" w:type="dxa"/>
            <w:tcMar/>
          </w:tcPr>
          <w:p w:rsidRPr="00CD564D" w:rsidR="00D05560" w:rsidP="38F89078" w:rsidRDefault="00EA47FD" w14:paraId="7B7633D5" w14:textId="0945B8EB">
            <w:pPr>
              <w:jc w:val="both"/>
              <w:rPr>
                <w:rFonts w:cs="Arial"/>
              </w:rPr>
            </w:pPr>
            <w:r w:rsidRPr="70139B5B" w:rsidR="00EA47FD">
              <w:rPr>
                <w:rFonts w:cs="Arial"/>
              </w:rPr>
              <w:t>Student Progress Leader</w:t>
            </w:r>
            <w:r w:rsidRPr="70139B5B" w:rsidR="27411985">
              <w:rPr>
                <w:rFonts w:cs="Arial"/>
              </w:rPr>
              <w:t xml:space="preserve"> (</w:t>
            </w:r>
            <w:r w:rsidRPr="70139B5B" w:rsidR="369A15A5">
              <w:rPr>
                <w:rFonts w:cs="Arial"/>
              </w:rPr>
              <w:t>English</w:t>
            </w:r>
            <w:r w:rsidRPr="70139B5B" w:rsidR="0265B8B1">
              <w:rPr>
                <w:rFonts w:cs="Arial"/>
              </w:rPr>
              <w:t xml:space="preserve">) </w:t>
            </w:r>
            <w:r w:rsidRPr="70139B5B" w:rsidR="27411985">
              <w:rPr>
                <w:rFonts w:cs="Arial"/>
              </w:rPr>
              <w:t xml:space="preserve"> </w:t>
            </w:r>
          </w:p>
        </w:tc>
      </w:tr>
      <w:tr w:rsidRPr="00CD564D" w:rsidR="00D05560" w:rsidTr="70139B5B" w14:paraId="253933D7" w14:textId="77777777">
        <w:tc>
          <w:tcPr>
            <w:tcW w:w="1952" w:type="dxa"/>
            <w:tcMar/>
          </w:tcPr>
          <w:p w:rsidRPr="00CD564D" w:rsidR="00D05560" w:rsidRDefault="00D05560" w14:paraId="65AED12B" w14:textId="77777777">
            <w:pPr>
              <w:rPr>
                <w:rFonts w:cs="Arial"/>
                <w:b/>
                <w:szCs w:val="22"/>
              </w:rPr>
            </w:pPr>
          </w:p>
        </w:tc>
        <w:tc>
          <w:tcPr>
            <w:tcW w:w="7830" w:type="dxa"/>
            <w:tcMar/>
          </w:tcPr>
          <w:p w:rsidRPr="00CD564D" w:rsidR="00D05560" w:rsidRDefault="00D05560" w14:paraId="7E9B41D3" w14:textId="77777777">
            <w:pPr>
              <w:jc w:val="both"/>
              <w:rPr>
                <w:rFonts w:cs="Arial"/>
                <w:szCs w:val="22"/>
              </w:rPr>
            </w:pPr>
          </w:p>
        </w:tc>
      </w:tr>
      <w:tr w:rsidRPr="00CD564D" w:rsidR="00D05560" w:rsidTr="70139B5B" w14:paraId="36C94502" w14:textId="77777777">
        <w:tc>
          <w:tcPr>
            <w:tcW w:w="1952" w:type="dxa"/>
            <w:tcMar/>
          </w:tcPr>
          <w:p w:rsidRPr="00CD564D" w:rsidR="00D05560" w:rsidRDefault="00D05560" w14:paraId="1E868012" w14:textId="77777777">
            <w:pPr>
              <w:rPr>
                <w:rFonts w:cs="Arial"/>
                <w:b/>
                <w:szCs w:val="22"/>
              </w:rPr>
            </w:pPr>
            <w:r w:rsidRPr="00CD564D">
              <w:rPr>
                <w:rFonts w:cs="Arial"/>
                <w:b/>
                <w:szCs w:val="22"/>
              </w:rPr>
              <w:t>Salary:</w:t>
            </w:r>
          </w:p>
        </w:tc>
        <w:tc>
          <w:tcPr>
            <w:tcW w:w="7830" w:type="dxa"/>
            <w:vMerge w:val="restart"/>
            <w:tcMar/>
          </w:tcPr>
          <w:p w:rsidRPr="00EA47FD" w:rsidR="00EA47FD" w:rsidP="38F89078" w:rsidRDefault="00EA47FD" w14:paraId="28EBF886" w14:textId="5877C2E3">
            <w:pPr>
              <w:jc w:val="both"/>
              <w:rPr>
                <w:rFonts w:cs="Arial"/>
              </w:rPr>
            </w:pPr>
            <w:r w:rsidRPr="38F89078">
              <w:rPr>
                <w:rFonts w:cs="Arial"/>
              </w:rPr>
              <w:t>M</w:t>
            </w:r>
            <w:r w:rsidRPr="38F89078" w:rsidR="53C793ED">
              <w:rPr>
                <w:rFonts w:cs="Arial"/>
              </w:rPr>
              <w:t xml:space="preserve">ain </w:t>
            </w:r>
            <w:r w:rsidRPr="38F89078">
              <w:rPr>
                <w:rFonts w:cs="Arial"/>
              </w:rPr>
              <w:t>P</w:t>
            </w:r>
            <w:r w:rsidRPr="38F89078" w:rsidR="661F36CB">
              <w:rPr>
                <w:rFonts w:cs="Arial"/>
              </w:rPr>
              <w:t xml:space="preserve">ay </w:t>
            </w:r>
            <w:r w:rsidRPr="38F89078">
              <w:rPr>
                <w:rFonts w:cs="Arial"/>
              </w:rPr>
              <w:t>R</w:t>
            </w:r>
            <w:r w:rsidRPr="38F89078" w:rsidR="2235B114">
              <w:rPr>
                <w:rFonts w:cs="Arial"/>
              </w:rPr>
              <w:t xml:space="preserve">ange </w:t>
            </w:r>
            <w:r w:rsidRPr="38F89078">
              <w:rPr>
                <w:rFonts w:cs="Arial"/>
              </w:rPr>
              <w:t>/</w:t>
            </w:r>
            <w:r w:rsidRPr="38F89078" w:rsidR="78309CC7">
              <w:rPr>
                <w:rFonts w:cs="Arial"/>
              </w:rPr>
              <w:t xml:space="preserve"> </w:t>
            </w:r>
            <w:r w:rsidRPr="38F89078">
              <w:rPr>
                <w:rFonts w:cs="Arial"/>
              </w:rPr>
              <w:t>U</w:t>
            </w:r>
            <w:r w:rsidRPr="38F89078" w:rsidR="19337B4B">
              <w:rPr>
                <w:rFonts w:cs="Arial"/>
              </w:rPr>
              <w:t xml:space="preserve">pper </w:t>
            </w:r>
            <w:r w:rsidRPr="38F89078">
              <w:rPr>
                <w:rFonts w:cs="Arial"/>
              </w:rPr>
              <w:t>P</w:t>
            </w:r>
            <w:r w:rsidRPr="38F89078" w:rsidR="6CECD248">
              <w:rPr>
                <w:rFonts w:cs="Arial"/>
              </w:rPr>
              <w:t xml:space="preserve">ay </w:t>
            </w:r>
            <w:r w:rsidRPr="38F89078">
              <w:rPr>
                <w:rFonts w:cs="Arial"/>
              </w:rPr>
              <w:t>R</w:t>
            </w:r>
            <w:r w:rsidRPr="38F89078" w:rsidR="16AE82DF">
              <w:rPr>
                <w:rFonts w:cs="Arial"/>
              </w:rPr>
              <w:t>ange</w:t>
            </w:r>
            <w:r w:rsidRPr="38F89078">
              <w:rPr>
                <w:rFonts w:cs="Arial"/>
              </w:rPr>
              <w:t xml:space="preserve"> plus TLR</w:t>
            </w:r>
            <w:r w:rsidRPr="38F89078" w:rsidR="7F674B5E">
              <w:rPr>
                <w:rFonts w:cs="Arial"/>
              </w:rPr>
              <w:t>2H</w:t>
            </w:r>
          </w:p>
          <w:p w:rsidRPr="00CD564D" w:rsidR="00D05560" w:rsidRDefault="00D05560" w14:paraId="7FA9F92E" w14:textId="77777777">
            <w:pPr>
              <w:jc w:val="both"/>
              <w:rPr>
                <w:rFonts w:cs="Arial"/>
                <w:szCs w:val="22"/>
              </w:rPr>
            </w:pPr>
          </w:p>
        </w:tc>
      </w:tr>
      <w:tr w:rsidRPr="00CD564D" w:rsidR="00D05560" w:rsidTr="70139B5B" w14:paraId="320D649A" w14:textId="77777777">
        <w:tc>
          <w:tcPr>
            <w:tcW w:w="1952" w:type="dxa"/>
            <w:tcMar/>
          </w:tcPr>
          <w:p w:rsidRPr="00CD564D" w:rsidR="00D05560" w:rsidRDefault="00D05560" w14:paraId="62693BC3" w14:textId="77777777">
            <w:pPr>
              <w:rPr>
                <w:rFonts w:cs="Arial"/>
                <w:b/>
                <w:szCs w:val="22"/>
              </w:rPr>
            </w:pPr>
          </w:p>
        </w:tc>
        <w:tc>
          <w:tcPr>
            <w:tcW w:w="7830" w:type="dxa"/>
            <w:vMerge/>
            <w:tcMar/>
          </w:tcPr>
          <w:p w:rsidRPr="00CD564D" w:rsidR="00D05560" w:rsidP="00F66984" w:rsidRDefault="00D05560" w14:paraId="7A26801A" w14:textId="77777777">
            <w:pPr>
              <w:jc w:val="right"/>
              <w:rPr>
                <w:rFonts w:cs="Arial"/>
                <w:szCs w:val="22"/>
              </w:rPr>
            </w:pPr>
          </w:p>
        </w:tc>
      </w:tr>
      <w:tr w:rsidRPr="00345B58" w:rsidR="00D05560" w:rsidTr="70139B5B" w14:paraId="1CECDD94" w14:textId="77777777">
        <w:tc>
          <w:tcPr>
            <w:tcW w:w="1952" w:type="dxa"/>
            <w:tcMar/>
          </w:tcPr>
          <w:p w:rsidRPr="00345B58" w:rsidR="00D05560" w:rsidRDefault="00D05560" w14:paraId="46D924DD" w14:textId="77777777">
            <w:pPr>
              <w:rPr>
                <w:rFonts w:cs="Arial"/>
                <w:b/>
                <w:szCs w:val="22"/>
              </w:rPr>
            </w:pPr>
            <w:r w:rsidRPr="00345B58">
              <w:rPr>
                <w:rFonts w:cs="Arial"/>
                <w:b/>
                <w:szCs w:val="22"/>
              </w:rPr>
              <w:t>Core Purpose:</w:t>
            </w:r>
          </w:p>
        </w:tc>
        <w:tc>
          <w:tcPr>
            <w:tcW w:w="7830" w:type="dxa"/>
            <w:tcMar/>
          </w:tcPr>
          <w:p w:rsidRPr="00EA47FD" w:rsidR="00EA47FD" w:rsidP="00EA47FD" w:rsidRDefault="00EA47FD" w14:paraId="1367FF9D"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raise standards</w:t>
            </w:r>
            <w:r w:rsidRPr="00EA47FD">
              <w:rPr>
                <w:rFonts w:cs="Arial"/>
                <w:i/>
                <w:szCs w:val="22"/>
              </w:rPr>
              <w:t xml:space="preserve"> of student attainment and achievement by developing and enhancing the teaching practice of others. </w:t>
            </w:r>
          </w:p>
          <w:p w:rsidRPr="00EA47FD" w:rsidR="00EA47FD" w:rsidP="00EA47FD" w:rsidRDefault="00EA47FD" w14:paraId="17C5EEE6"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effectively evaluate</w:t>
            </w:r>
            <w:r w:rsidRPr="00EA47FD">
              <w:rPr>
                <w:rFonts w:cs="Arial"/>
                <w:i/>
                <w:szCs w:val="22"/>
              </w:rPr>
              <w:t xml:space="preserve"> the impact of (a) and strategically </w:t>
            </w:r>
            <w:r w:rsidRPr="00EA47FD">
              <w:rPr>
                <w:rFonts w:cs="Arial"/>
                <w:b/>
                <w:i/>
                <w:szCs w:val="22"/>
              </w:rPr>
              <w:t>plan for improvement</w:t>
            </w:r>
            <w:r w:rsidRPr="00EA47FD">
              <w:rPr>
                <w:rFonts w:cs="Arial"/>
                <w:i/>
                <w:szCs w:val="22"/>
              </w:rPr>
              <w:t xml:space="preserve"> in the quality of pedagogy across the academy/school.</w:t>
            </w:r>
          </w:p>
          <w:p w:rsidRPr="00EA47FD" w:rsidR="00EA47FD" w:rsidP="00EA47FD" w:rsidRDefault="00EA47FD" w14:paraId="1F6A9E43" w14:textId="77777777">
            <w:pPr>
              <w:numPr>
                <w:ilvl w:val="0"/>
                <w:numId w:val="30"/>
              </w:numPr>
              <w:ind w:left="360"/>
              <w:jc w:val="both"/>
              <w:rPr>
                <w:rFonts w:cs="Arial"/>
                <w:i/>
                <w:szCs w:val="22"/>
              </w:rPr>
            </w:pPr>
            <w:r w:rsidRPr="00EA47FD">
              <w:rPr>
                <w:rFonts w:cs="Arial"/>
                <w:i/>
                <w:szCs w:val="22"/>
              </w:rPr>
              <w:t>To support the work of the curriculum leadership team to research, plan and deliver CPD programmes to support (a) and (b).</w:t>
            </w:r>
          </w:p>
          <w:p w:rsidRPr="00EA47FD" w:rsidR="00EA47FD" w:rsidP="00EA47FD" w:rsidRDefault="00EA47FD" w14:paraId="5846265D" w14:textId="77777777">
            <w:pPr>
              <w:numPr>
                <w:ilvl w:val="0"/>
                <w:numId w:val="30"/>
              </w:numPr>
              <w:ind w:left="360"/>
              <w:jc w:val="both"/>
              <w:rPr>
                <w:rFonts w:cs="Arial"/>
                <w:i/>
                <w:szCs w:val="22"/>
              </w:rPr>
            </w:pPr>
            <w:r w:rsidRPr="00EA47FD">
              <w:rPr>
                <w:rFonts w:cs="Arial"/>
                <w:i/>
                <w:szCs w:val="22"/>
              </w:rPr>
              <w:t>To lead on curriculum area student support strategies and relevant administration, as directed by the CL</w:t>
            </w:r>
          </w:p>
          <w:p w:rsidRPr="00EA47FD" w:rsidR="00EA47FD" w:rsidP="00EA47FD" w:rsidRDefault="00EA47FD" w14:paraId="163A9634" w14:textId="77777777">
            <w:pPr>
              <w:numPr>
                <w:ilvl w:val="0"/>
                <w:numId w:val="30"/>
              </w:numPr>
              <w:ind w:left="360"/>
              <w:jc w:val="both"/>
              <w:rPr>
                <w:rFonts w:cs="Arial"/>
                <w:i/>
                <w:szCs w:val="22"/>
              </w:rPr>
            </w:pPr>
            <w:r w:rsidRPr="00EA47FD">
              <w:rPr>
                <w:rFonts w:cs="Arial"/>
                <w:i/>
                <w:szCs w:val="22"/>
              </w:rPr>
              <w:t>To work across all curriculum areas and develop own practice and knowledge.</w:t>
            </w:r>
          </w:p>
          <w:p w:rsidRPr="00345B58" w:rsidR="00D05560" w:rsidP="005C0590" w:rsidRDefault="00D05560" w14:paraId="60A10941" w14:textId="77777777">
            <w:pPr>
              <w:jc w:val="both"/>
              <w:rPr>
                <w:rFonts w:cs="Arial"/>
                <w:szCs w:val="22"/>
              </w:rPr>
            </w:pPr>
          </w:p>
        </w:tc>
      </w:tr>
      <w:tr w:rsidRPr="00345B58" w:rsidR="00D05560" w:rsidTr="70139B5B" w14:paraId="165393F0" w14:textId="77777777">
        <w:tc>
          <w:tcPr>
            <w:tcW w:w="1952" w:type="dxa"/>
            <w:tcMar/>
          </w:tcPr>
          <w:p w:rsidRPr="00345B58" w:rsidR="00D05560" w:rsidRDefault="00D05560" w14:paraId="45FD3DDF" w14:textId="77777777">
            <w:pPr>
              <w:rPr>
                <w:rFonts w:cs="Arial"/>
                <w:b/>
                <w:szCs w:val="22"/>
              </w:rPr>
            </w:pPr>
            <w:r w:rsidRPr="00345B58">
              <w:rPr>
                <w:rFonts w:cs="Arial"/>
                <w:b/>
                <w:szCs w:val="22"/>
              </w:rPr>
              <w:t>Reporting to</w:t>
            </w:r>
            <w:r w:rsidR="00A50A4C">
              <w:rPr>
                <w:rFonts w:cs="Arial"/>
                <w:b/>
                <w:szCs w:val="22"/>
              </w:rPr>
              <w:t>:</w:t>
            </w:r>
          </w:p>
        </w:tc>
        <w:tc>
          <w:tcPr>
            <w:tcW w:w="7830" w:type="dxa"/>
            <w:tcMar/>
          </w:tcPr>
          <w:p w:rsidRPr="00EA47FD" w:rsidR="00EA47FD" w:rsidP="00EA47FD" w:rsidRDefault="00EA47FD" w14:paraId="1F3B7C50" w14:textId="77777777">
            <w:pPr>
              <w:jc w:val="both"/>
              <w:rPr>
                <w:rFonts w:cs="Arial"/>
                <w:szCs w:val="22"/>
              </w:rPr>
            </w:pPr>
            <w:r w:rsidRPr="00EA47FD">
              <w:rPr>
                <w:rFonts w:cs="Arial"/>
                <w:szCs w:val="22"/>
              </w:rPr>
              <w:t xml:space="preserve">Curriculum Leader (CL)/Deputy Curriculum Leader (DCL) </w:t>
            </w:r>
          </w:p>
          <w:p w:rsidRPr="00EA47FD" w:rsidR="00D05560" w:rsidP="00082C6D" w:rsidRDefault="00D05560" w14:paraId="481CDCE8" w14:textId="77777777">
            <w:pPr>
              <w:jc w:val="both"/>
              <w:rPr>
                <w:rFonts w:cs="Arial"/>
                <w:szCs w:val="22"/>
              </w:rPr>
            </w:pPr>
          </w:p>
        </w:tc>
      </w:tr>
      <w:tr w:rsidRPr="00345B58" w:rsidR="00D05560" w:rsidTr="70139B5B" w14:paraId="055130C6" w14:textId="77777777">
        <w:tc>
          <w:tcPr>
            <w:tcW w:w="1952" w:type="dxa"/>
            <w:tcMar/>
          </w:tcPr>
          <w:p w:rsidRPr="00345B58" w:rsidR="00D05560" w:rsidRDefault="00D05560" w14:paraId="1F5F27FF" w14:textId="77777777">
            <w:pPr>
              <w:rPr>
                <w:rFonts w:cs="Arial"/>
                <w:b/>
                <w:szCs w:val="22"/>
              </w:rPr>
            </w:pPr>
            <w:r w:rsidRPr="00345B58">
              <w:rPr>
                <w:rFonts w:cs="Arial"/>
                <w:b/>
                <w:szCs w:val="22"/>
              </w:rPr>
              <w:t>Liaising with</w:t>
            </w:r>
            <w:r w:rsidR="00A50A4C">
              <w:rPr>
                <w:rFonts w:cs="Arial"/>
                <w:b/>
                <w:szCs w:val="22"/>
              </w:rPr>
              <w:t>:</w:t>
            </w:r>
          </w:p>
        </w:tc>
        <w:tc>
          <w:tcPr>
            <w:tcW w:w="7830" w:type="dxa"/>
            <w:tcMar/>
          </w:tcPr>
          <w:p w:rsidRPr="00EA47FD" w:rsidR="00D05560" w:rsidP="00A50A4C" w:rsidRDefault="00EA47FD" w14:paraId="208E11E5" w14:textId="77777777">
            <w:pPr>
              <w:rPr>
                <w:rFonts w:cs="Arial"/>
                <w:szCs w:val="22"/>
              </w:rPr>
            </w:pPr>
            <w:r w:rsidRPr="00EA47FD">
              <w:rPr>
                <w:rFonts w:cs="Arial"/>
                <w:szCs w:val="22"/>
              </w:rPr>
              <w:t>SLG, CL, DCL, Lead teachers, Phase Leaders and other relevant staff with cross-academy/school responsibilities, partner primary schools, other academy/school partners and parents</w:t>
            </w:r>
          </w:p>
        </w:tc>
      </w:tr>
      <w:tr w:rsidRPr="00345B58" w:rsidR="00D05560" w:rsidTr="70139B5B" w14:paraId="2BEE0982" w14:textId="77777777">
        <w:tc>
          <w:tcPr>
            <w:tcW w:w="1952" w:type="dxa"/>
            <w:tcMar/>
          </w:tcPr>
          <w:p w:rsidRPr="00345B58" w:rsidR="00D05560" w:rsidRDefault="00D05560" w14:paraId="16C8C059" w14:textId="77777777">
            <w:pPr>
              <w:rPr>
                <w:rFonts w:cs="Arial"/>
                <w:b/>
                <w:szCs w:val="22"/>
              </w:rPr>
            </w:pPr>
          </w:p>
        </w:tc>
        <w:tc>
          <w:tcPr>
            <w:tcW w:w="7830" w:type="dxa"/>
            <w:tcMar/>
          </w:tcPr>
          <w:p w:rsidRPr="00345B58" w:rsidR="00D05560" w:rsidRDefault="00D05560" w14:paraId="2E87D473" w14:textId="77777777">
            <w:pPr>
              <w:jc w:val="both"/>
              <w:rPr>
                <w:rFonts w:cs="Arial"/>
                <w:szCs w:val="22"/>
              </w:rPr>
            </w:pPr>
          </w:p>
        </w:tc>
      </w:tr>
      <w:tr w:rsidRPr="00345B58" w:rsidR="00D05560" w:rsidTr="70139B5B" w14:paraId="20426120" w14:textId="77777777">
        <w:tc>
          <w:tcPr>
            <w:tcW w:w="1952" w:type="dxa"/>
            <w:tcMar/>
          </w:tcPr>
          <w:p w:rsidR="004635E0" w:rsidRDefault="00EA47FD" w14:paraId="65EF8FE0" w14:textId="77777777">
            <w:pPr>
              <w:rPr>
                <w:rFonts w:cs="Arial"/>
                <w:b/>
                <w:szCs w:val="22"/>
              </w:rPr>
            </w:pPr>
            <w:r>
              <w:rPr>
                <w:rFonts w:cs="Arial"/>
                <w:b/>
                <w:szCs w:val="22"/>
              </w:rPr>
              <w:t xml:space="preserve">Raising </w:t>
            </w:r>
          </w:p>
          <w:p w:rsidRPr="00345B58" w:rsidR="00D05560" w:rsidRDefault="00EA47FD" w14:paraId="326F6170" w14:textId="77777777">
            <w:pPr>
              <w:rPr>
                <w:rFonts w:cs="Arial"/>
                <w:b/>
                <w:szCs w:val="22"/>
              </w:rPr>
            </w:pPr>
            <w:r>
              <w:rPr>
                <w:rFonts w:cs="Arial"/>
                <w:b/>
                <w:szCs w:val="22"/>
              </w:rPr>
              <w:t>Standards:</w:t>
            </w:r>
          </w:p>
        </w:tc>
        <w:tc>
          <w:tcPr>
            <w:tcW w:w="7830" w:type="dxa"/>
            <w:tcMar/>
          </w:tcPr>
          <w:p w:rsidRPr="004635E0" w:rsidR="00EA47FD" w:rsidP="00EA47FD" w:rsidRDefault="00EA47FD" w14:paraId="75F9D017" w14:textId="77777777">
            <w:pPr>
              <w:numPr>
                <w:ilvl w:val="0"/>
                <w:numId w:val="6"/>
              </w:numPr>
              <w:jc w:val="both"/>
              <w:rPr>
                <w:rFonts w:cs="Arial"/>
                <w:szCs w:val="22"/>
              </w:rPr>
            </w:pPr>
            <w:r w:rsidRPr="004635E0">
              <w:rPr>
                <w:rFonts w:cs="Arial"/>
                <w:szCs w:val="22"/>
              </w:rPr>
              <w:t>To support the curriculum leadership team to plan and deliver student support strategies, as appropriate to meet curriculum area and academy/school aims and objectives.</w:t>
            </w:r>
          </w:p>
          <w:p w:rsidRPr="004635E0" w:rsidR="00EA47FD" w:rsidP="00EA47FD" w:rsidRDefault="00EA47FD" w14:paraId="0BB0EA5C" w14:textId="77777777">
            <w:pPr>
              <w:numPr>
                <w:ilvl w:val="0"/>
                <w:numId w:val="6"/>
              </w:numPr>
              <w:jc w:val="both"/>
              <w:rPr>
                <w:rFonts w:cs="Arial"/>
                <w:szCs w:val="22"/>
              </w:rPr>
            </w:pPr>
            <w:r w:rsidRPr="004635E0">
              <w:rPr>
                <w:rFonts w:cs="Arial"/>
                <w:szCs w:val="22"/>
              </w:rPr>
              <w:t>To be responsible for effective data management and interrogation to plan support strategies and coordinate as required.</w:t>
            </w:r>
          </w:p>
          <w:p w:rsidRPr="004635E0" w:rsidR="00EA47FD" w:rsidP="00EA47FD" w:rsidRDefault="00EA47FD" w14:paraId="1D1B8365" w14:textId="77777777">
            <w:pPr>
              <w:numPr>
                <w:ilvl w:val="0"/>
                <w:numId w:val="6"/>
              </w:numPr>
              <w:jc w:val="both"/>
              <w:rPr>
                <w:rFonts w:cs="Arial"/>
                <w:szCs w:val="22"/>
              </w:rPr>
            </w:pPr>
            <w:r w:rsidRPr="004635E0">
              <w:rPr>
                <w:rFonts w:cs="Arial"/>
                <w:szCs w:val="22"/>
              </w:rPr>
              <w:t>To contribute to the monitoring and evaluation of the progress of staff and students towards meeting the overall aims and objectives.</w:t>
            </w:r>
          </w:p>
          <w:p w:rsidRPr="004635E0" w:rsidR="00EA47FD" w:rsidP="00EA47FD" w:rsidRDefault="00EA47FD" w14:paraId="438C8778" w14:textId="77777777">
            <w:pPr>
              <w:numPr>
                <w:ilvl w:val="0"/>
                <w:numId w:val="6"/>
              </w:numPr>
              <w:jc w:val="both"/>
              <w:rPr>
                <w:rFonts w:cs="Arial"/>
                <w:szCs w:val="22"/>
              </w:rPr>
            </w:pPr>
            <w:r w:rsidRPr="004635E0">
              <w:rPr>
                <w:rFonts w:cs="Arial"/>
                <w:szCs w:val="22"/>
              </w:rPr>
              <w:t>To be responsible for the establishment and effectiveness of policies and procedures needed for successful student support programmes.</w:t>
            </w:r>
          </w:p>
          <w:p w:rsidRPr="004635E0" w:rsidR="00EA47FD" w:rsidP="00EA47FD" w:rsidRDefault="00EA47FD" w14:paraId="0135CEE7" w14:textId="77777777">
            <w:pPr>
              <w:numPr>
                <w:ilvl w:val="0"/>
                <w:numId w:val="6"/>
              </w:numPr>
              <w:jc w:val="both"/>
              <w:rPr>
                <w:rFonts w:cs="Arial"/>
                <w:szCs w:val="22"/>
              </w:rPr>
            </w:pPr>
            <w:r w:rsidRPr="004635E0">
              <w:rPr>
                <w:rFonts w:cs="Arial"/>
                <w:szCs w:val="22"/>
              </w:rPr>
              <w:t>To support the CL in the distribution of resources to ensure that the aims and objectives can be achieved.</w:t>
            </w:r>
          </w:p>
          <w:p w:rsidRPr="004635E0" w:rsidR="00EA47FD" w:rsidP="00EA47FD" w:rsidRDefault="00EA47FD" w14:paraId="084F3243" w14:textId="77777777">
            <w:pPr>
              <w:numPr>
                <w:ilvl w:val="0"/>
                <w:numId w:val="6"/>
              </w:numPr>
              <w:jc w:val="both"/>
              <w:rPr>
                <w:rFonts w:cs="Arial"/>
                <w:szCs w:val="22"/>
              </w:rPr>
            </w:pPr>
            <w:r w:rsidRPr="004635E0">
              <w:rPr>
                <w:rFonts w:cs="Arial"/>
                <w:szCs w:val="22"/>
              </w:rPr>
              <w:t>To be responsible for student attainment and staff performance in the area.</w:t>
            </w:r>
          </w:p>
          <w:p w:rsidRPr="004635E0" w:rsidR="00EA47FD" w:rsidP="00EA47FD" w:rsidRDefault="00EA47FD" w14:paraId="6147EC9C" w14:textId="77777777">
            <w:pPr>
              <w:numPr>
                <w:ilvl w:val="0"/>
                <w:numId w:val="6"/>
              </w:numPr>
              <w:ind w:left="0" w:firstLine="0"/>
              <w:jc w:val="both"/>
              <w:rPr>
                <w:rFonts w:cs="Arial"/>
                <w:szCs w:val="22"/>
              </w:rPr>
            </w:pPr>
            <w:r w:rsidRPr="004635E0">
              <w:rPr>
                <w:rFonts w:cs="Arial"/>
                <w:szCs w:val="22"/>
              </w:rPr>
              <w:t>To support the CL to strategically plan for future improvements.</w:t>
            </w:r>
          </w:p>
          <w:p w:rsidRPr="004635E0" w:rsidR="00EA47FD" w:rsidP="00EA47FD" w:rsidRDefault="00EA47FD" w14:paraId="1F4D11D3" w14:textId="77777777">
            <w:pPr>
              <w:numPr>
                <w:ilvl w:val="0"/>
                <w:numId w:val="6"/>
              </w:numPr>
              <w:jc w:val="both"/>
              <w:rPr>
                <w:rFonts w:cs="Arial"/>
                <w:szCs w:val="22"/>
              </w:rPr>
            </w:pPr>
            <w:r w:rsidRPr="004635E0">
              <w:rPr>
                <w:rFonts w:cs="Arial"/>
                <w:szCs w:val="22"/>
              </w:rPr>
              <w:t>To coordinate administration (relevant to delivering the curriculum), as directed by the CL.</w:t>
            </w:r>
          </w:p>
          <w:p w:rsidRPr="004635E0" w:rsidR="00EA47FD" w:rsidP="00EA47FD" w:rsidRDefault="00EA47FD" w14:paraId="6AB19215" w14:textId="77777777">
            <w:pPr>
              <w:numPr>
                <w:ilvl w:val="0"/>
                <w:numId w:val="6"/>
              </w:numPr>
              <w:jc w:val="both"/>
              <w:rPr>
                <w:rFonts w:cs="Arial"/>
                <w:szCs w:val="22"/>
              </w:rPr>
            </w:pPr>
            <w:r w:rsidRPr="004635E0">
              <w:rPr>
                <w:rFonts w:cs="Arial"/>
                <w:szCs w:val="22"/>
              </w:rPr>
              <w:t xml:space="preserve">To link with the curriculum leader team to ensure that the work in the curriculum area fully reflects the academy/school's vision. </w:t>
            </w:r>
          </w:p>
          <w:p w:rsidRPr="004635E0" w:rsidR="00345B58" w:rsidP="00345B58" w:rsidRDefault="00345B58" w14:paraId="393E25F1" w14:textId="77777777">
            <w:pPr>
              <w:ind w:left="360"/>
              <w:jc w:val="both"/>
              <w:rPr>
                <w:rFonts w:cs="Arial"/>
                <w:szCs w:val="22"/>
              </w:rPr>
            </w:pPr>
          </w:p>
        </w:tc>
      </w:tr>
      <w:tr w:rsidRPr="00345B58" w:rsidR="00D05560" w:rsidTr="70139B5B" w14:paraId="518A3363" w14:textId="77777777">
        <w:tc>
          <w:tcPr>
            <w:tcW w:w="1952" w:type="dxa"/>
            <w:tcMar/>
          </w:tcPr>
          <w:p w:rsidRPr="00345B58" w:rsidR="00D05560" w:rsidRDefault="00EA47FD" w14:paraId="2D94C28C" w14:textId="77777777">
            <w:pPr>
              <w:rPr>
                <w:rFonts w:cs="Arial"/>
                <w:b/>
                <w:szCs w:val="22"/>
              </w:rPr>
            </w:pPr>
            <w:r>
              <w:rPr>
                <w:rFonts w:cs="Arial"/>
                <w:b/>
                <w:szCs w:val="22"/>
              </w:rPr>
              <w:t>Teaching and Learning</w:t>
            </w:r>
            <w:r w:rsidR="00A50A4C">
              <w:rPr>
                <w:rFonts w:cs="Arial"/>
                <w:b/>
                <w:szCs w:val="22"/>
              </w:rPr>
              <w:t>:</w:t>
            </w:r>
          </w:p>
        </w:tc>
        <w:tc>
          <w:tcPr>
            <w:tcW w:w="7830" w:type="dxa"/>
            <w:tcMar/>
          </w:tcPr>
          <w:p w:rsidRPr="004635E0" w:rsidR="00EA47FD" w:rsidP="00EA47FD" w:rsidRDefault="00EA47FD" w14:paraId="3EF837FF" w14:textId="77777777">
            <w:pPr>
              <w:numPr>
                <w:ilvl w:val="0"/>
                <w:numId w:val="6"/>
              </w:numPr>
              <w:rPr>
                <w:rFonts w:cs="Arial"/>
                <w:szCs w:val="22"/>
              </w:rPr>
            </w:pPr>
            <w:r w:rsidRPr="004635E0">
              <w:rPr>
                <w:rFonts w:cs="Arial"/>
                <w:szCs w:val="22"/>
              </w:rPr>
              <w:t>To support professional development of colleagues within the curriculum areas, and across the academy/school.</w:t>
            </w:r>
          </w:p>
          <w:p w:rsidRPr="004635E0" w:rsidR="00EA47FD" w:rsidP="00EA47FD" w:rsidRDefault="00EA47FD" w14:paraId="538901E2" w14:textId="77777777">
            <w:pPr>
              <w:numPr>
                <w:ilvl w:val="0"/>
                <w:numId w:val="6"/>
              </w:numPr>
              <w:rPr>
                <w:rFonts w:cs="Arial"/>
                <w:szCs w:val="22"/>
              </w:rPr>
            </w:pPr>
            <w:r w:rsidRPr="004635E0">
              <w:rPr>
                <w:rFonts w:cs="Arial"/>
                <w:szCs w:val="22"/>
              </w:rPr>
              <w:t>To promote excellence in the classroom by researching and developing excellent pedagogical practice.</w:t>
            </w:r>
          </w:p>
          <w:p w:rsidRPr="004635E0" w:rsidR="00EA47FD" w:rsidP="00EA47FD" w:rsidRDefault="00EA47FD" w14:paraId="4A1A298C" w14:textId="77777777">
            <w:pPr>
              <w:numPr>
                <w:ilvl w:val="0"/>
                <w:numId w:val="6"/>
              </w:numPr>
              <w:rPr>
                <w:rFonts w:cs="Arial"/>
                <w:szCs w:val="22"/>
              </w:rPr>
            </w:pPr>
            <w:r w:rsidRPr="004635E0">
              <w:rPr>
                <w:rFonts w:cs="Arial"/>
                <w:szCs w:val="22"/>
              </w:rPr>
              <w:lastRenderedPageBreak/>
              <w:t>To establish common standards of practice and develop the effectiveness of student support programmes strategies across curriculum areas</w:t>
            </w:r>
          </w:p>
          <w:p w:rsidRPr="004635E0" w:rsidR="00EA47FD" w:rsidP="00EA47FD" w:rsidRDefault="00EA47FD" w14:paraId="68B8AFA8" w14:textId="77777777">
            <w:pPr>
              <w:numPr>
                <w:ilvl w:val="0"/>
                <w:numId w:val="6"/>
              </w:numPr>
              <w:rPr>
                <w:rFonts w:cs="Arial"/>
                <w:szCs w:val="22"/>
              </w:rPr>
            </w:pPr>
            <w:r w:rsidRPr="004635E0">
              <w:rPr>
                <w:rFonts w:cs="Arial"/>
                <w:szCs w:val="22"/>
              </w:rPr>
              <w:t xml:space="preserve">To keep up to date with national developments in teaching practice and methodology. </w:t>
            </w:r>
          </w:p>
          <w:p w:rsidRPr="004635E0" w:rsidR="00EA47FD" w:rsidP="00EA47FD" w:rsidRDefault="00EA47FD" w14:paraId="1037AB08" w14:textId="77777777">
            <w:pPr>
              <w:numPr>
                <w:ilvl w:val="0"/>
                <w:numId w:val="6"/>
              </w:numPr>
              <w:rPr>
                <w:rFonts w:cs="Arial"/>
                <w:szCs w:val="22"/>
              </w:rPr>
            </w:pPr>
            <w:r w:rsidRPr="004635E0">
              <w:rPr>
                <w:rFonts w:cs="Arial"/>
                <w:szCs w:val="22"/>
              </w:rPr>
              <w:t xml:space="preserve">To support ‘learning </w:t>
            </w:r>
            <w:proofErr w:type="gramStart"/>
            <w:r w:rsidRPr="004635E0">
              <w:rPr>
                <w:rFonts w:cs="Arial"/>
                <w:szCs w:val="22"/>
              </w:rPr>
              <w:t>walks’</w:t>
            </w:r>
            <w:proofErr w:type="gramEnd"/>
            <w:r w:rsidRPr="004635E0">
              <w:rPr>
                <w:rFonts w:cs="Arial"/>
                <w:szCs w:val="22"/>
              </w:rPr>
              <w:t xml:space="preserve"> and other learning evaluation strategies in accordance with academy/school policy.</w:t>
            </w:r>
          </w:p>
          <w:p w:rsidRPr="004635E0" w:rsidR="00D05560" w:rsidP="00EA47FD" w:rsidRDefault="00EA47FD" w14:paraId="42A91411" w14:textId="77777777">
            <w:pPr>
              <w:ind w:left="360"/>
              <w:rPr>
                <w:rFonts w:cs="Arial"/>
                <w:szCs w:val="22"/>
              </w:rPr>
            </w:pPr>
            <w:r w:rsidRPr="004635E0">
              <w:rPr>
                <w:rFonts w:cs="Arial"/>
                <w:szCs w:val="22"/>
              </w:rPr>
              <w:t xml:space="preserve">To support the development of </w:t>
            </w:r>
            <w:proofErr w:type="gramStart"/>
            <w:r w:rsidRPr="004635E0">
              <w:rPr>
                <w:rFonts w:cs="Arial"/>
                <w:szCs w:val="22"/>
              </w:rPr>
              <w:t>literacy;</w:t>
            </w:r>
            <w:proofErr w:type="gramEnd"/>
            <w:r w:rsidRPr="004635E0">
              <w:rPr>
                <w:rFonts w:cs="Arial"/>
                <w:szCs w:val="22"/>
              </w:rPr>
              <w:t xml:space="preserve"> numeracy and other initiatives.</w:t>
            </w:r>
          </w:p>
          <w:p w:rsidRPr="004635E0" w:rsidR="00A50A4C" w:rsidP="00345B58" w:rsidRDefault="00A50A4C" w14:paraId="6B73B8EC" w14:textId="77777777">
            <w:pPr>
              <w:ind w:left="360"/>
              <w:rPr>
                <w:rFonts w:cs="Arial"/>
                <w:szCs w:val="22"/>
              </w:rPr>
            </w:pPr>
          </w:p>
        </w:tc>
      </w:tr>
      <w:tr w:rsidRPr="00345B58" w:rsidR="00EA47FD" w:rsidTr="70139B5B" w14:paraId="59BC7B42" w14:textId="77777777">
        <w:tc>
          <w:tcPr>
            <w:tcW w:w="1952" w:type="dxa"/>
            <w:tcMar/>
          </w:tcPr>
          <w:p w:rsidRPr="00345B58" w:rsidR="00EA47FD" w:rsidP="00EA47FD" w:rsidRDefault="00EA47FD" w14:paraId="3DE24E55" w14:textId="77777777">
            <w:pPr>
              <w:rPr>
                <w:rFonts w:cs="Arial"/>
                <w:b/>
                <w:szCs w:val="22"/>
              </w:rPr>
            </w:pPr>
            <w:r>
              <w:rPr>
                <w:rFonts w:cs="Arial"/>
                <w:b/>
                <w:szCs w:val="22"/>
              </w:rPr>
              <w:lastRenderedPageBreak/>
              <w:t>Staff Development:</w:t>
            </w:r>
          </w:p>
        </w:tc>
        <w:tc>
          <w:tcPr>
            <w:tcW w:w="7830" w:type="dxa"/>
            <w:tcMar/>
          </w:tcPr>
          <w:p w:rsidRPr="004635E0" w:rsidR="00EA47FD" w:rsidP="00EA47FD" w:rsidRDefault="00EA47FD" w14:paraId="2DE3E5E7" w14:textId="77777777">
            <w:pPr>
              <w:numPr>
                <w:ilvl w:val="0"/>
                <w:numId w:val="6"/>
              </w:numPr>
              <w:rPr>
                <w:rFonts w:cs="Arial"/>
                <w:szCs w:val="22"/>
              </w:rPr>
            </w:pPr>
            <w:r w:rsidRPr="004635E0">
              <w:rPr>
                <w:rFonts w:cs="Arial"/>
                <w:szCs w:val="22"/>
              </w:rPr>
              <w:t>To work with curriculum teams to ensure that staff development needs are identified and that appropriate programmes are designed to meet such needs.</w:t>
            </w:r>
          </w:p>
          <w:p w:rsidRPr="004635E0" w:rsidR="00EA47FD" w:rsidP="00EA47FD" w:rsidRDefault="00EA47FD" w14:paraId="1AF78C49" w14:textId="77777777">
            <w:pPr>
              <w:numPr>
                <w:ilvl w:val="0"/>
                <w:numId w:val="6"/>
              </w:numPr>
              <w:rPr>
                <w:rFonts w:cs="Arial"/>
                <w:szCs w:val="22"/>
              </w:rPr>
            </w:pPr>
            <w:r w:rsidRPr="004635E0">
              <w:rPr>
                <w:rFonts w:cs="Arial"/>
                <w:szCs w:val="22"/>
              </w:rPr>
              <w:t>To support, and where appropriate deliver, CPD events through INSET, or other CPD meetings.</w:t>
            </w:r>
          </w:p>
          <w:p w:rsidRPr="004635E0" w:rsidR="00EA47FD" w:rsidP="00EA47FD" w:rsidRDefault="00EA47FD" w14:paraId="25CD9D4B" w14:textId="77777777">
            <w:pPr>
              <w:numPr>
                <w:ilvl w:val="0"/>
                <w:numId w:val="6"/>
              </w:numPr>
              <w:rPr>
                <w:rFonts w:cs="Arial"/>
                <w:szCs w:val="22"/>
              </w:rPr>
            </w:pPr>
            <w:r w:rsidRPr="004635E0">
              <w:rPr>
                <w:rFonts w:cs="Arial"/>
                <w:szCs w:val="22"/>
              </w:rPr>
              <w:t xml:space="preserve">To direct, coach or train staff, as required, to ensure successful delivery of student support programmes. </w:t>
            </w:r>
          </w:p>
          <w:p w:rsidRPr="004635E0" w:rsidR="00EA47FD" w:rsidP="00EA47FD" w:rsidRDefault="00EA47FD" w14:paraId="5C1818BE" w14:textId="77777777">
            <w:pPr>
              <w:numPr>
                <w:ilvl w:val="0"/>
                <w:numId w:val="6"/>
              </w:numPr>
              <w:rPr>
                <w:rFonts w:cs="Arial"/>
                <w:szCs w:val="22"/>
              </w:rPr>
            </w:pPr>
            <w:r w:rsidRPr="004635E0">
              <w:rPr>
                <w:rFonts w:cs="Arial"/>
                <w:szCs w:val="22"/>
              </w:rPr>
              <w:t>To observe and feedback to other practitioners on their strengths and areas of development, through agreed ‘learning walk’ programmes.</w:t>
            </w:r>
          </w:p>
          <w:p w:rsidRPr="004635E0" w:rsidR="00EA47FD" w:rsidP="00EA47FD" w:rsidRDefault="00EA47FD" w14:paraId="237A0A57" w14:textId="77777777">
            <w:pPr>
              <w:numPr>
                <w:ilvl w:val="0"/>
                <w:numId w:val="6"/>
              </w:numPr>
              <w:rPr>
                <w:rFonts w:cs="Arial"/>
                <w:szCs w:val="22"/>
              </w:rPr>
            </w:pPr>
            <w:r w:rsidRPr="004635E0">
              <w:rPr>
                <w:rFonts w:cs="Arial"/>
                <w:szCs w:val="22"/>
              </w:rPr>
              <w:t>To research, pilot and deliver student support programmes, teaching and learning strategies and communicate their success through appropriate channels.</w:t>
            </w:r>
          </w:p>
          <w:p w:rsidRPr="004635E0" w:rsidR="00EA47FD" w:rsidP="00EA47FD" w:rsidRDefault="00EA47FD" w14:paraId="1BEB72DD" w14:textId="77777777">
            <w:pPr>
              <w:numPr>
                <w:ilvl w:val="0"/>
                <w:numId w:val="6"/>
              </w:numPr>
              <w:rPr>
                <w:rFonts w:cs="Arial"/>
                <w:szCs w:val="22"/>
              </w:rPr>
            </w:pPr>
            <w:r w:rsidRPr="004635E0">
              <w:rPr>
                <w:rFonts w:cs="Arial"/>
                <w:szCs w:val="22"/>
              </w:rPr>
              <w:t>To welcome other practitioners to observe lessons.</w:t>
            </w:r>
          </w:p>
          <w:p w:rsidRPr="004635E0" w:rsidR="00EA47FD" w:rsidP="00EA47FD" w:rsidRDefault="00EA47FD" w14:paraId="32A25829" w14:textId="77777777">
            <w:pPr>
              <w:numPr>
                <w:ilvl w:val="0"/>
                <w:numId w:val="6"/>
              </w:numPr>
              <w:rPr>
                <w:rFonts w:cs="Arial"/>
                <w:szCs w:val="22"/>
              </w:rPr>
            </w:pPr>
            <w:r w:rsidRPr="004635E0">
              <w:rPr>
                <w:rFonts w:cs="Arial"/>
                <w:szCs w:val="22"/>
              </w:rPr>
              <w:t>To participate, and support, in the interview process for teaching posts when required and to ensure effective induction of new staff in line with academy/school procedures.</w:t>
            </w:r>
          </w:p>
          <w:p w:rsidRPr="004635E0" w:rsidR="00EA47FD" w:rsidP="00EA47FD" w:rsidRDefault="00EA47FD" w14:paraId="191CE880" w14:textId="14CD06C6">
            <w:pPr>
              <w:numPr>
                <w:ilvl w:val="0"/>
                <w:numId w:val="6"/>
              </w:numPr>
              <w:rPr>
                <w:rFonts w:cs="Arial"/>
                <w:szCs w:val="22"/>
              </w:rPr>
            </w:pPr>
            <w:r w:rsidRPr="004635E0">
              <w:rPr>
                <w:rFonts w:cs="Arial"/>
                <w:szCs w:val="22"/>
              </w:rPr>
              <w:t xml:space="preserve">To participate in teacher training programmes, and </w:t>
            </w:r>
            <w:r w:rsidR="000562E9">
              <w:rPr>
                <w:rFonts w:cs="Arial"/>
                <w:szCs w:val="22"/>
              </w:rPr>
              <w:t xml:space="preserve">ECT </w:t>
            </w:r>
            <w:r w:rsidRPr="004635E0">
              <w:rPr>
                <w:rFonts w:cs="Arial"/>
                <w:szCs w:val="22"/>
              </w:rPr>
              <w:t>programme, where appropriate.</w:t>
            </w:r>
          </w:p>
          <w:p w:rsidRPr="004635E0" w:rsidR="00EA47FD" w:rsidP="00EA47FD" w:rsidRDefault="00EA47FD" w14:paraId="0510348B" w14:textId="77777777">
            <w:pPr>
              <w:ind w:left="360"/>
              <w:rPr>
                <w:rFonts w:cs="Arial"/>
                <w:szCs w:val="22"/>
              </w:rPr>
            </w:pPr>
          </w:p>
        </w:tc>
      </w:tr>
      <w:tr w:rsidRPr="00345B58" w:rsidR="00EA47FD" w:rsidTr="70139B5B" w14:paraId="733CE2C7" w14:textId="77777777">
        <w:trPr>
          <w:trHeight w:val="2401"/>
        </w:trPr>
        <w:tc>
          <w:tcPr>
            <w:tcW w:w="1952" w:type="dxa"/>
            <w:tcMar/>
          </w:tcPr>
          <w:p w:rsidRPr="00345B58" w:rsidR="00EA47FD" w:rsidP="00EA47FD" w:rsidRDefault="00EA47FD" w14:paraId="2ED166BF" w14:textId="77777777">
            <w:pPr>
              <w:rPr>
                <w:rFonts w:cs="Arial"/>
                <w:b/>
                <w:szCs w:val="22"/>
              </w:rPr>
            </w:pPr>
            <w:r>
              <w:rPr>
                <w:rFonts w:cs="Arial"/>
                <w:b/>
                <w:szCs w:val="22"/>
              </w:rPr>
              <w:t>Assessment/Monitoring and Evaluation:</w:t>
            </w:r>
          </w:p>
        </w:tc>
        <w:tc>
          <w:tcPr>
            <w:tcW w:w="7830" w:type="dxa"/>
            <w:tcMar/>
          </w:tcPr>
          <w:p w:rsidRPr="004635E0" w:rsidR="00EA47FD" w:rsidP="00EA47FD" w:rsidRDefault="00EA47FD" w14:paraId="325F8A13" w14:textId="77777777">
            <w:pPr>
              <w:numPr>
                <w:ilvl w:val="0"/>
                <w:numId w:val="6"/>
              </w:numPr>
              <w:rPr>
                <w:rFonts w:cs="Arial"/>
                <w:szCs w:val="22"/>
              </w:rPr>
            </w:pPr>
            <w:r w:rsidRPr="004635E0">
              <w:rPr>
                <w:rFonts w:cs="Arial"/>
                <w:szCs w:val="22"/>
              </w:rPr>
              <w:t>To support the establishment of robust assessment and evaluation processes to establish successes and improvements.</w:t>
            </w:r>
          </w:p>
          <w:p w:rsidRPr="004635E0" w:rsidR="00EA47FD" w:rsidP="00EA47FD" w:rsidRDefault="00EA47FD" w14:paraId="1640C8D5" w14:textId="77777777">
            <w:pPr>
              <w:numPr>
                <w:ilvl w:val="0"/>
                <w:numId w:val="6"/>
              </w:numPr>
              <w:rPr>
                <w:rFonts w:cs="Arial"/>
                <w:szCs w:val="22"/>
              </w:rPr>
            </w:pPr>
            <w:r w:rsidRPr="004635E0">
              <w:rPr>
                <w:rFonts w:cs="Arial"/>
                <w:szCs w:val="22"/>
              </w:rPr>
              <w:t>To contribute to accurate and effective monitoring information that influences whole academy/school teaching and learning strategies.</w:t>
            </w:r>
          </w:p>
          <w:p w:rsidRPr="004635E0" w:rsidR="00EA47FD" w:rsidP="00EA47FD" w:rsidRDefault="00EA47FD" w14:paraId="4E654342" w14:textId="77777777">
            <w:pPr>
              <w:numPr>
                <w:ilvl w:val="0"/>
                <w:numId w:val="6"/>
              </w:numPr>
              <w:rPr>
                <w:rFonts w:cs="Arial"/>
                <w:szCs w:val="22"/>
              </w:rPr>
            </w:pPr>
            <w:r w:rsidRPr="004635E0">
              <w:rPr>
                <w:rFonts w:cs="Arial"/>
                <w:szCs w:val="22"/>
              </w:rPr>
              <w:t>To contribute to the evaluation of performance data and support appropriate actions on issues arising - setting realistic deadlines where necessary and reviewing progress on the action taken.</w:t>
            </w:r>
          </w:p>
          <w:p w:rsidRPr="004635E0" w:rsidR="00EA47FD" w:rsidP="00EA47FD" w:rsidRDefault="00EA47FD" w14:paraId="1DD21771" w14:textId="77777777">
            <w:pPr>
              <w:numPr>
                <w:ilvl w:val="0"/>
                <w:numId w:val="6"/>
              </w:numPr>
              <w:rPr>
                <w:rFonts w:cs="Arial"/>
                <w:szCs w:val="22"/>
              </w:rPr>
            </w:pPr>
            <w:r w:rsidRPr="004635E0">
              <w:rPr>
                <w:rFonts w:cs="Arial"/>
                <w:szCs w:val="22"/>
              </w:rPr>
              <w:t>To produce reports on progress of student support strategies, including the use of appropriate data.</w:t>
            </w:r>
          </w:p>
          <w:p w:rsidRPr="004635E0" w:rsidR="00EA47FD" w:rsidP="00EA47FD" w:rsidRDefault="00EA47FD" w14:paraId="1FDA0313" w14:textId="77777777">
            <w:pPr>
              <w:numPr>
                <w:ilvl w:val="0"/>
                <w:numId w:val="6"/>
              </w:numPr>
              <w:rPr>
                <w:rFonts w:cs="Arial"/>
                <w:szCs w:val="22"/>
              </w:rPr>
            </w:pPr>
            <w:r w:rsidRPr="004635E0">
              <w:rPr>
                <w:rFonts w:cs="Arial"/>
                <w:szCs w:val="22"/>
              </w:rPr>
              <w:t>To coordinate the effective administration of coursework and examination board requirements, as directed by the CL.</w:t>
            </w:r>
          </w:p>
          <w:p w:rsidRPr="004635E0" w:rsidR="00EA47FD" w:rsidP="00EA47FD" w:rsidRDefault="00EA47FD" w14:paraId="09B4AC26" w14:textId="77777777">
            <w:pPr>
              <w:ind w:left="360"/>
              <w:jc w:val="both"/>
              <w:rPr>
                <w:rFonts w:cs="Arial"/>
                <w:szCs w:val="22"/>
              </w:rPr>
            </w:pPr>
          </w:p>
        </w:tc>
      </w:tr>
      <w:tr w:rsidRPr="00345B58" w:rsidR="00EA47FD" w:rsidTr="70139B5B" w14:paraId="25FE16D7" w14:textId="77777777">
        <w:tc>
          <w:tcPr>
            <w:tcW w:w="1952" w:type="dxa"/>
            <w:tcMar/>
          </w:tcPr>
          <w:p w:rsidRPr="00345B58" w:rsidR="00EA47FD" w:rsidP="00EA47FD" w:rsidRDefault="00EA47FD" w14:paraId="01D4D63F" w14:textId="77777777">
            <w:pPr>
              <w:rPr>
                <w:rFonts w:cs="Arial"/>
                <w:b/>
                <w:szCs w:val="22"/>
              </w:rPr>
            </w:pPr>
            <w:r>
              <w:rPr>
                <w:rFonts w:cs="Arial"/>
                <w:b/>
                <w:szCs w:val="22"/>
              </w:rPr>
              <w:t>Communication:</w:t>
            </w:r>
          </w:p>
        </w:tc>
        <w:tc>
          <w:tcPr>
            <w:tcW w:w="7830" w:type="dxa"/>
            <w:tcMar/>
          </w:tcPr>
          <w:p w:rsidRPr="004635E0" w:rsidR="00EA47FD" w:rsidP="00EA47FD" w:rsidRDefault="00EA47FD" w14:paraId="5D2BDC5E" w14:textId="77777777">
            <w:pPr>
              <w:numPr>
                <w:ilvl w:val="0"/>
                <w:numId w:val="6"/>
              </w:numPr>
              <w:rPr>
                <w:rFonts w:cs="Arial"/>
                <w:szCs w:val="22"/>
              </w:rPr>
            </w:pPr>
            <w:r w:rsidRPr="004635E0">
              <w:rPr>
                <w:rFonts w:cs="Arial"/>
                <w:szCs w:val="22"/>
              </w:rPr>
              <w:t>To ensure that all members of the curriculum leadership teams are familiar with the aims and objectives of student support programmes.</w:t>
            </w:r>
          </w:p>
          <w:p w:rsidRPr="004635E0" w:rsidR="00EA47FD" w:rsidP="00EA47FD" w:rsidRDefault="00EA47FD" w14:paraId="76B1E5CD" w14:textId="77777777">
            <w:pPr>
              <w:numPr>
                <w:ilvl w:val="0"/>
                <w:numId w:val="6"/>
              </w:numPr>
              <w:rPr>
                <w:rFonts w:cs="Arial"/>
                <w:szCs w:val="22"/>
              </w:rPr>
            </w:pPr>
            <w:r w:rsidRPr="004635E0">
              <w:rPr>
                <w:rFonts w:cs="Arial"/>
                <w:szCs w:val="22"/>
              </w:rPr>
              <w:t>To ensure effective communication/consultation as appropriate with SLG, Curriculum Leaders and other relevant stakeholders.</w:t>
            </w:r>
          </w:p>
          <w:p w:rsidRPr="004635E0" w:rsidR="00EA47FD" w:rsidP="00EA47FD" w:rsidRDefault="00EA47FD" w14:paraId="21C9F0A5" w14:textId="77777777">
            <w:pPr>
              <w:numPr>
                <w:ilvl w:val="0"/>
                <w:numId w:val="6"/>
              </w:numPr>
              <w:rPr>
                <w:rFonts w:cs="Arial"/>
                <w:szCs w:val="22"/>
              </w:rPr>
            </w:pPr>
            <w:r w:rsidRPr="004635E0">
              <w:rPr>
                <w:rFonts w:cs="Arial"/>
                <w:szCs w:val="22"/>
              </w:rPr>
              <w:t>To liaise with partner schools, Higher Education Institutions, industrial links, Examination Boards/Awarding Bodies and other relevant external bodies.</w:t>
            </w:r>
          </w:p>
          <w:p w:rsidRPr="004635E0" w:rsidR="00EA47FD" w:rsidP="00EA47FD" w:rsidRDefault="00EA47FD" w14:paraId="5B21B77E" w14:textId="77777777">
            <w:pPr>
              <w:numPr>
                <w:ilvl w:val="0"/>
                <w:numId w:val="6"/>
              </w:numPr>
              <w:rPr>
                <w:rFonts w:cs="Arial"/>
                <w:szCs w:val="22"/>
              </w:rPr>
            </w:pPr>
            <w:r w:rsidRPr="004635E0">
              <w:rPr>
                <w:rFonts w:cs="Arial"/>
                <w:szCs w:val="22"/>
              </w:rPr>
              <w:t>To represent the academy/school’s views and interests in a professional manner.</w:t>
            </w:r>
          </w:p>
          <w:p w:rsidRPr="004635E0" w:rsidR="00EA47FD" w:rsidP="00EA47FD" w:rsidRDefault="00EA47FD" w14:paraId="3789368A" w14:textId="77777777">
            <w:pPr>
              <w:ind w:left="360"/>
              <w:jc w:val="both"/>
              <w:rPr>
                <w:rFonts w:cs="Arial"/>
                <w:szCs w:val="22"/>
              </w:rPr>
            </w:pPr>
          </w:p>
        </w:tc>
      </w:tr>
      <w:tr w:rsidRPr="00345B58" w:rsidR="00EA47FD" w:rsidTr="70139B5B" w14:paraId="151AED3E" w14:textId="77777777">
        <w:tc>
          <w:tcPr>
            <w:tcW w:w="1952" w:type="dxa"/>
            <w:tcMar/>
          </w:tcPr>
          <w:p w:rsidRPr="00345B58" w:rsidR="00EA47FD" w:rsidP="00EA47FD" w:rsidRDefault="00EA47FD" w14:paraId="1FBEED41" w14:textId="77777777">
            <w:pPr>
              <w:rPr>
                <w:rFonts w:cs="Arial"/>
                <w:b/>
                <w:szCs w:val="22"/>
              </w:rPr>
            </w:pPr>
            <w:r>
              <w:rPr>
                <w:rFonts w:cs="Arial"/>
                <w:b/>
                <w:szCs w:val="22"/>
              </w:rPr>
              <w:t>Management of Resources:</w:t>
            </w:r>
          </w:p>
        </w:tc>
        <w:tc>
          <w:tcPr>
            <w:tcW w:w="7830" w:type="dxa"/>
            <w:tcMar/>
          </w:tcPr>
          <w:p w:rsidRPr="004635E0" w:rsidR="00EA47FD" w:rsidP="00EA47FD" w:rsidRDefault="00EA47FD" w14:paraId="7AA0A476" w14:textId="77777777">
            <w:pPr>
              <w:numPr>
                <w:ilvl w:val="0"/>
                <w:numId w:val="6"/>
              </w:numPr>
              <w:rPr>
                <w:rFonts w:cs="Arial"/>
                <w:szCs w:val="22"/>
              </w:rPr>
            </w:pPr>
            <w:r w:rsidRPr="004635E0">
              <w:rPr>
                <w:rFonts w:cs="Arial"/>
                <w:szCs w:val="22"/>
              </w:rPr>
              <w:t xml:space="preserve">To efficiently manage the available resources of space, staff, finance and equipment within the limits, guidelines and procedures </w:t>
            </w:r>
            <w:r w:rsidRPr="004635E0">
              <w:rPr>
                <w:rFonts w:cs="Arial"/>
                <w:szCs w:val="22"/>
              </w:rPr>
              <w:lastRenderedPageBreak/>
              <w:t>laid down; to ensure that equipment and stock is requisitioned, organised and maintained, and appropriate records are kept.</w:t>
            </w:r>
          </w:p>
          <w:p w:rsidRPr="004635E0" w:rsidR="00EA47FD" w:rsidP="00EA47FD" w:rsidRDefault="00EA47FD" w14:paraId="7FD23880" w14:textId="77777777">
            <w:pPr>
              <w:numPr>
                <w:ilvl w:val="0"/>
                <w:numId w:val="6"/>
              </w:numPr>
              <w:rPr>
                <w:rFonts w:cs="Arial"/>
                <w:szCs w:val="22"/>
              </w:rPr>
            </w:pPr>
            <w:r w:rsidRPr="004635E0">
              <w:rPr>
                <w:rFonts w:cs="Arial"/>
                <w:szCs w:val="22"/>
              </w:rPr>
              <w:t>To develop the use of resources (technology, financial) to improve teaching and learning across the academy/school.</w:t>
            </w:r>
          </w:p>
          <w:p w:rsidRPr="004635E0" w:rsidR="00EA47FD" w:rsidP="00EA47FD" w:rsidRDefault="00EA47FD" w14:paraId="3ECE8D99" w14:textId="77777777">
            <w:pPr>
              <w:ind w:left="360"/>
              <w:jc w:val="both"/>
              <w:rPr>
                <w:rFonts w:cs="Arial"/>
                <w:szCs w:val="22"/>
              </w:rPr>
            </w:pPr>
          </w:p>
        </w:tc>
      </w:tr>
      <w:tr w:rsidRPr="00345B58" w:rsidR="00EA47FD" w:rsidTr="70139B5B" w14:paraId="4AE4E7B6" w14:textId="77777777">
        <w:tc>
          <w:tcPr>
            <w:tcW w:w="1952" w:type="dxa"/>
            <w:tcMar/>
          </w:tcPr>
          <w:p w:rsidRPr="00345B58" w:rsidR="00EA47FD" w:rsidP="00EA47FD" w:rsidRDefault="004635E0" w14:paraId="450C2203" w14:textId="77777777">
            <w:pPr>
              <w:rPr>
                <w:rFonts w:cs="Arial"/>
                <w:b/>
                <w:szCs w:val="22"/>
              </w:rPr>
            </w:pPr>
            <w:r>
              <w:rPr>
                <w:rFonts w:cs="Arial"/>
                <w:b/>
                <w:szCs w:val="22"/>
              </w:rPr>
              <w:lastRenderedPageBreak/>
              <w:t>Pastoral System</w:t>
            </w:r>
            <w:r w:rsidR="00EA47FD">
              <w:rPr>
                <w:rFonts w:cs="Arial"/>
                <w:b/>
                <w:szCs w:val="22"/>
              </w:rPr>
              <w:t>:</w:t>
            </w:r>
          </w:p>
        </w:tc>
        <w:tc>
          <w:tcPr>
            <w:tcW w:w="7830" w:type="dxa"/>
            <w:tcMar/>
          </w:tcPr>
          <w:p w:rsidRPr="004635E0" w:rsidR="00EA47FD" w:rsidP="00EA47FD" w:rsidRDefault="00EA47FD" w14:paraId="7D81B9A8" w14:textId="77777777">
            <w:pPr>
              <w:numPr>
                <w:ilvl w:val="0"/>
                <w:numId w:val="6"/>
              </w:numPr>
              <w:jc w:val="both"/>
              <w:rPr>
                <w:rFonts w:cs="Arial"/>
                <w:szCs w:val="22"/>
              </w:rPr>
            </w:pPr>
            <w:r w:rsidRPr="004635E0">
              <w:rPr>
                <w:rFonts w:cs="Arial"/>
                <w:szCs w:val="22"/>
              </w:rPr>
              <w:t>To monitor and support the overall progress and development of students within the subject area.</w:t>
            </w:r>
          </w:p>
          <w:p w:rsidRPr="004635E0" w:rsidR="00EA47FD" w:rsidP="00EA47FD" w:rsidRDefault="00EA47FD" w14:paraId="74BC69CC" w14:textId="77777777">
            <w:pPr>
              <w:numPr>
                <w:ilvl w:val="0"/>
                <w:numId w:val="6"/>
              </w:numPr>
              <w:jc w:val="both"/>
              <w:rPr>
                <w:rFonts w:cs="Arial"/>
                <w:szCs w:val="22"/>
              </w:rPr>
            </w:pPr>
            <w:r w:rsidRPr="004635E0">
              <w:rPr>
                <w:rFonts w:cs="Arial"/>
                <w:szCs w:val="22"/>
              </w:rPr>
              <w:t>To monitor student attendance and progress in relation to targets set for each individual, ensuring that appropriate action is taken where necessary.</w:t>
            </w:r>
          </w:p>
          <w:p w:rsidRPr="004635E0" w:rsidR="00EA47FD" w:rsidP="00EA47FD" w:rsidRDefault="00EA47FD" w14:paraId="7B33BC67" w14:textId="77777777">
            <w:pPr>
              <w:numPr>
                <w:ilvl w:val="0"/>
                <w:numId w:val="6"/>
              </w:numPr>
              <w:jc w:val="both"/>
              <w:rPr>
                <w:rFonts w:cs="Arial"/>
                <w:szCs w:val="22"/>
              </w:rPr>
            </w:pPr>
            <w:r w:rsidRPr="004635E0">
              <w:rPr>
                <w:rFonts w:cs="Arial"/>
                <w:szCs w:val="22"/>
              </w:rPr>
              <w:t>To act as a form tutor and to carry out the duties associated with that role as outlined in the generic job description.</w:t>
            </w:r>
          </w:p>
          <w:p w:rsidRPr="004635E0" w:rsidR="00EA47FD" w:rsidP="00EA47FD" w:rsidRDefault="00EA47FD" w14:paraId="0ACFC105" w14:textId="77777777">
            <w:pPr>
              <w:numPr>
                <w:ilvl w:val="0"/>
                <w:numId w:val="6"/>
              </w:numPr>
              <w:jc w:val="both"/>
              <w:rPr>
                <w:rFonts w:cs="Arial"/>
                <w:szCs w:val="22"/>
              </w:rPr>
            </w:pPr>
            <w:r w:rsidRPr="004635E0">
              <w:rPr>
                <w:rFonts w:cs="Arial"/>
                <w:szCs w:val="22"/>
              </w:rPr>
              <w:t>To ensure the Behaviour for Learning System is implemented in the subject area so that effective learning can take place.</w:t>
            </w:r>
          </w:p>
          <w:p w:rsidRPr="004635E0" w:rsidR="00EA47FD" w:rsidP="00EA47FD" w:rsidRDefault="00EA47FD" w14:paraId="5F2C8B32" w14:textId="77777777">
            <w:pPr>
              <w:ind w:left="360"/>
              <w:jc w:val="both"/>
              <w:rPr>
                <w:rFonts w:cs="Arial"/>
                <w:szCs w:val="22"/>
              </w:rPr>
            </w:pPr>
          </w:p>
        </w:tc>
      </w:tr>
      <w:tr w:rsidRPr="00345B58" w:rsidR="00EA47FD" w:rsidTr="70139B5B" w14:paraId="217539CA" w14:textId="77777777">
        <w:tc>
          <w:tcPr>
            <w:tcW w:w="1952" w:type="dxa"/>
            <w:tcMar/>
          </w:tcPr>
          <w:p w:rsidRPr="00345B58" w:rsidR="00EA47FD" w:rsidP="00EA47FD" w:rsidRDefault="004635E0" w14:paraId="4A9A1632" w14:textId="77777777">
            <w:pPr>
              <w:rPr>
                <w:rFonts w:cs="Arial"/>
                <w:b/>
                <w:szCs w:val="22"/>
              </w:rPr>
            </w:pPr>
            <w:r>
              <w:rPr>
                <w:rFonts w:cs="Arial"/>
                <w:b/>
                <w:szCs w:val="22"/>
              </w:rPr>
              <w:t>Operational</w:t>
            </w:r>
            <w:r w:rsidR="00EA47FD">
              <w:rPr>
                <w:rFonts w:cs="Arial"/>
                <w:b/>
                <w:szCs w:val="22"/>
              </w:rPr>
              <w:t>:</w:t>
            </w:r>
          </w:p>
        </w:tc>
        <w:tc>
          <w:tcPr>
            <w:tcW w:w="7830" w:type="dxa"/>
            <w:tcMar/>
          </w:tcPr>
          <w:p w:rsidRPr="004635E0" w:rsidR="004635E0" w:rsidP="004635E0" w:rsidRDefault="004635E0" w14:paraId="14525748" w14:textId="77777777">
            <w:pPr>
              <w:numPr>
                <w:ilvl w:val="0"/>
                <w:numId w:val="6"/>
              </w:numPr>
              <w:rPr>
                <w:rFonts w:cs="Arial"/>
                <w:szCs w:val="22"/>
              </w:rPr>
            </w:pPr>
            <w:r w:rsidRPr="004635E0">
              <w:rPr>
                <w:rFonts w:cs="Arial"/>
                <w:szCs w:val="22"/>
              </w:rPr>
              <w:t>To promote teamwork and to motivate staff to ensure effective working relations.</w:t>
            </w:r>
          </w:p>
          <w:p w:rsidRPr="004635E0" w:rsidR="004635E0" w:rsidP="004635E0" w:rsidRDefault="004635E0" w14:paraId="35EB13D6" w14:textId="77777777">
            <w:pPr>
              <w:numPr>
                <w:ilvl w:val="0"/>
                <w:numId w:val="6"/>
              </w:numPr>
              <w:rPr>
                <w:rFonts w:cs="Arial"/>
                <w:szCs w:val="22"/>
              </w:rPr>
            </w:pPr>
            <w:r w:rsidRPr="004635E0">
              <w:rPr>
                <w:rFonts w:cs="Arial"/>
                <w:szCs w:val="22"/>
              </w:rPr>
              <w:t>To support the CL in the day-to-day line management of staff within the subject area, ensuring that they follow academy/school policies and meet all requirements and deadlines</w:t>
            </w:r>
          </w:p>
          <w:p w:rsidRPr="004635E0" w:rsidR="004635E0" w:rsidP="004635E0" w:rsidRDefault="004635E0" w14:paraId="1664D8CE" w14:textId="77777777">
            <w:pPr>
              <w:numPr>
                <w:ilvl w:val="0"/>
                <w:numId w:val="6"/>
              </w:numPr>
              <w:rPr>
                <w:rFonts w:cs="Arial"/>
                <w:szCs w:val="22"/>
              </w:rPr>
            </w:pPr>
            <w:r w:rsidRPr="004635E0">
              <w:rPr>
                <w:rFonts w:cs="Arial"/>
                <w:szCs w:val="22"/>
              </w:rPr>
              <w:t xml:space="preserve">To support the CL to make appropriate arrangements for classes when staff are absent, liaising with the Cover Supervisor/relevant staff where appropriate. </w:t>
            </w:r>
          </w:p>
          <w:p w:rsidRPr="004635E0" w:rsidR="00EA47FD" w:rsidP="00EA47FD" w:rsidRDefault="00EA47FD" w14:paraId="35DE0511" w14:textId="77777777">
            <w:pPr>
              <w:ind w:left="360"/>
              <w:jc w:val="both"/>
              <w:rPr>
                <w:rFonts w:cs="Arial"/>
                <w:szCs w:val="22"/>
              </w:rPr>
            </w:pPr>
          </w:p>
        </w:tc>
      </w:tr>
      <w:tr w:rsidRPr="00345B58" w:rsidR="00EA47FD" w:rsidTr="70139B5B" w14:paraId="12C6062F" w14:textId="77777777">
        <w:tc>
          <w:tcPr>
            <w:tcW w:w="1952" w:type="dxa"/>
            <w:tcMar/>
          </w:tcPr>
          <w:p w:rsidRPr="00345B58" w:rsidR="00EA47FD" w:rsidP="00EA47FD" w:rsidRDefault="00EA47FD" w14:paraId="2936C157" w14:textId="77777777">
            <w:pPr>
              <w:rPr>
                <w:rFonts w:cs="Arial"/>
                <w:b/>
                <w:szCs w:val="22"/>
              </w:rPr>
            </w:pPr>
          </w:p>
        </w:tc>
        <w:tc>
          <w:tcPr>
            <w:tcW w:w="7830" w:type="dxa"/>
            <w:tcMar/>
          </w:tcPr>
          <w:p w:rsidRPr="00345B58" w:rsidR="00EA47FD" w:rsidP="00EA47FD" w:rsidRDefault="00EA47FD" w14:paraId="34A400F8" w14:textId="77777777">
            <w:pPr>
              <w:ind w:left="360"/>
              <w:jc w:val="both"/>
              <w:rPr>
                <w:rFonts w:cs="Arial"/>
                <w:szCs w:val="22"/>
              </w:rPr>
            </w:pPr>
          </w:p>
        </w:tc>
      </w:tr>
      <w:tr w:rsidRPr="00345B58" w:rsidR="00EA47FD" w:rsidTr="70139B5B" w14:paraId="3C0C6D5A" w14:textId="77777777">
        <w:tc>
          <w:tcPr>
            <w:tcW w:w="1952" w:type="dxa"/>
            <w:tcMar/>
          </w:tcPr>
          <w:p w:rsidRPr="00345B58" w:rsidR="00EA47FD" w:rsidP="00EA47FD" w:rsidRDefault="00EA47FD" w14:paraId="51E7F59E" w14:textId="77777777">
            <w:pPr>
              <w:rPr>
                <w:rFonts w:cs="Arial"/>
                <w:b/>
                <w:szCs w:val="22"/>
              </w:rPr>
            </w:pPr>
          </w:p>
        </w:tc>
        <w:tc>
          <w:tcPr>
            <w:tcW w:w="7830" w:type="dxa"/>
            <w:tcMar/>
          </w:tcPr>
          <w:p w:rsidRPr="00345B58" w:rsidR="00EA47FD" w:rsidP="00EA47FD" w:rsidRDefault="00EA47FD" w14:paraId="4AC67F3F" w14:textId="77777777">
            <w:pPr>
              <w:tabs>
                <w:tab w:val="num" w:pos="360"/>
              </w:tabs>
              <w:ind w:left="360"/>
              <w:rPr>
                <w:rFonts w:cs="Arial"/>
                <w:szCs w:val="22"/>
              </w:rPr>
            </w:pPr>
          </w:p>
        </w:tc>
      </w:tr>
    </w:tbl>
    <w:p w:rsidRPr="00345B58" w:rsidR="00C54925" w:rsidRDefault="00C54925" w14:paraId="43CBEAE4" w14:textId="77777777">
      <w:pPr>
        <w:rPr>
          <w:rFonts w:cs="Arial"/>
          <w:szCs w:val="22"/>
        </w:rPr>
      </w:pPr>
    </w:p>
    <w:tbl>
      <w:tblPr>
        <w:tblW w:w="10422" w:type="dxa"/>
        <w:tblInd w:w="-460" w:type="dxa"/>
        <w:tblCellMar>
          <w:left w:w="107" w:type="dxa"/>
          <w:right w:w="107" w:type="dxa"/>
        </w:tblCellMar>
        <w:tblLook w:val="0000" w:firstRow="0" w:lastRow="0" w:firstColumn="0" w:lastColumn="0" w:noHBand="0" w:noVBand="0"/>
      </w:tblPr>
      <w:tblGrid>
        <w:gridCol w:w="10422"/>
      </w:tblGrid>
      <w:tr w:rsidRPr="003B780B" w:rsidR="00A50A4C" w:rsidTr="00CB6029" w14:paraId="0D4E446C" w14:textId="77777777">
        <w:tc>
          <w:tcPr>
            <w:tcW w:w="10422" w:type="dxa"/>
            <w:tcBorders>
              <w:top w:val="single" w:color="auto" w:sz="4" w:space="0"/>
              <w:left w:val="single" w:color="auto" w:sz="4" w:space="0"/>
              <w:bottom w:val="single" w:color="auto" w:sz="4" w:space="0"/>
              <w:right w:val="single" w:color="auto" w:sz="4" w:space="0"/>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Pr="003B780B" w:rsidR="00A50A4C" w:rsidTr="00CB6029" w14:paraId="79DEDF21" w14:textId="77777777">
              <w:tc>
                <w:tcPr>
                  <w:tcW w:w="10206" w:type="dxa"/>
                </w:tcPr>
                <w:p w:rsidRPr="003B780B" w:rsidR="00A50A4C" w:rsidP="00CB6029" w:rsidRDefault="00A50A4C" w14:paraId="00FEF477" w14:textId="77777777">
                  <w:pPr>
                    <w:ind w:left="-108"/>
                    <w:jc w:val="both"/>
                    <w:rPr>
                      <w:rFonts w:cs="Arial"/>
                      <w:b/>
                      <w:szCs w:val="22"/>
                    </w:rPr>
                  </w:pPr>
                  <w:r w:rsidRPr="003B780B">
                    <w:rPr>
                      <w:rFonts w:cs="Arial"/>
                      <w:b/>
                      <w:szCs w:val="22"/>
                    </w:rPr>
                    <w:t>Other Specific Duties</w:t>
                  </w:r>
                  <w:r>
                    <w:rPr>
                      <w:rFonts w:cs="Arial"/>
                      <w:b/>
                      <w:szCs w:val="22"/>
                    </w:rPr>
                    <w:t>:</w:t>
                  </w:r>
                </w:p>
                <w:p w:rsidRPr="003B780B" w:rsidR="00A50A4C" w:rsidP="00CB6029" w:rsidRDefault="00A50A4C" w14:paraId="4FF51F38" w14:textId="77777777">
                  <w:pPr>
                    <w:jc w:val="both"/>
                    <w:rPr>
                      <w:rFonts w:cs="Arial"/>
                      <w:b/>
                      <w:szCs w:val="22"/>
                    </w:rPr>
                  </w:pPr>
                </w:p>
                <w:p w:rsidRPr="003B780B" w:rsidR="00A50A4C" w:rsidP="00CB6029" w:rsidRDefault="00A50A4C" w14:paraId="09BB84B6" w14:textId="77777777">
                  <w:pPr>
                    <w:pStyle w:val="Default"/>
                    <w:ind w:left="-108"/>
                    <w:jc w:val="both"/>
                    <w:rPr>
                      <w:sz w:val="22"/>
                      <w:szCs w:val="22"/>
                    </w:rPr>
                  </w:pPr>
                  <w:r w:rsidRPr="003B780B">
                    <w:rPr>
                      <w:sz w:val="22"/>
                      <w:szCs w:val="22"/>
                    </w:rPr>
                    <w:t xml:space="preserve">All teachers are expected to meet the Teachers </w:t>
                  </w:r>
                  <w:proofErr w:type="gramStart"/>
                  <w:r w:rsidRPr="003B780B">
                    <w:rPr>
                      <w:sz w:val="22"/>
                      <w:szCs w:val="22"/>
                    </w:rPr>
                    <w:t>Standards, and</w:t>
                  </w:r>
                  <w:proofErr w:type="gramEnd"/>
                  <w:r w:rsidRPr="003B780B">
                    <w:rPr>
                      <w:sz w:val="22"/>
                      <w:szCs w:val="22"/>
                    </w:rPr>
                    <w:t xml:space="preserve"> demonstrate consistently high standards of personal and professional conduct, uphold public trust in the profession and maintain high standards of ethics and behaviour, within and outside school.</w:t>
                  </w:r>
                </w:p>
              </w:tc>
            </w:tr>
          </w:tbl>
          <w:p w:rsidRPr="003B780B" w:rsidR="00A50A4C" w:rsidP="00CB6029" w:rsidRDefault="00A50A4C" w14:paraId="7622EAD9" w14:textId="77777777">
            <w:pPr>
              <w:rPr>
                <w:rFonts w:cs="Arial"/>
              </w:rPr>
            </w:pPr>
          </w:p>
          <w:p w:rsidRPr="003B780B" w:rsidR="00A50A4C" w:rsidP="00CB6029" w:rsidRDefault="00A50A4C" w14:paraId="34987C65" w14:textId="77777777">
            <w:pPr>
              <w:rPr>
                <w:rFonts w:cs="Arial"/>
              </w:rPr>
            </w:pPr>
          </w:p>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3B780B" w:rsidR="00A50A4C" w:rsidTr="00CB6029" w14:paraId="02E405EE" w14:textId="77777777">
              <w:tc>
                <w:tcPr>
                  <w:tcW w:w="10206" w:type="dxa"/>
                </w:tcPr>
                <w:p w:rsidRPr="003B780B" w:rsidR="00A50A4C" w:rsidP="00CB6029" w:rsidRDefault="00A50A4C" w14:paraId="58E90861" w14:textId="77777777">
                  <w:pPr>
                    <w:ind w:left="-107"/>
                    <w:jc w:val="both"/>
                    <w:rPr>
                      <w:rFonts w:cs="Arial"/>
                      <w:szCs w:val="22"/>
                    </w:rPr>
                  </w:pPr>
                  <w:r w:rsidRPr="003B780B">
                    <w:rPr>
                      <w:rFonts w:cs="Arial"/>
                      <w:szCs w:val="22"/>
                    </w:rPr>
                    <w:t>Whilst every effort has been made to explain the main duties and responsibilities of the post, each individual task may not be identified.  Employees will be expected to comply with a</w:t>
                  </w:r>
                  <w:r w:rsidR="00006194">
                    <w:rPr>
                      <w:rFonts w:cs="Arial"/>
                      <w:szCs w:val="22"/>
                    </w:rPr>
                    <w:t>ny reasonable request from the P</w:t>
                  </w:r>
                  <w:r w:rsidRPr="003B780B">
                    <w:rPr>
                      <w:rFonts w:cs="Arial"/>
                      <w:szCs w:val="22"/>
                    </w:rPr>
                    <w:t>rincipal to undertake work of a similar level that is not specified in this job description.</w:t>
                  </w:r>
                </w:p>
                <w:p w:rsidRPr="003B780B" w:rsidR="00A50A4C" w:rsidP="00CB6029" w:rsidRDefault="00A50A4C" w14:paraId="7EF35B55" w14:textId="77777777">
                  <w:pPr>
                    <w:jc w:val="both"/>
                    <w:rPr>
                      <w:rFonts w:cs="Arial"/>
                      <w:szCs w:val="22"/>
                    </w:rPr>
                  </w:pPr>
                </w:p>
                <w:p w:rsidRPr="003B780B" w:rsidR="00A50A4C" w:rsidP="00CB6029" w:rsidRDefault="00A50A4C" w14:paraId="5903D3DF" w14:textId="77777777">
                  <w:pPr>
                    <w:ind w:left="-107"/>
                    <w:jc w:val="both"/>
                    <w:rPr>
                      <w:rFonts w:cs="Arial"/>
                      <w:szCs w:val="22"/>
                    </w:rPr>
                  </w:pPr>
                  <w:r w:rsidRPr="003B780B">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3B780B" w:rsidR="00A50A4C" w:rsidP="00CB6029" w:rsidRDefault="00A50A4C" w14:paraId="00C42EDE" w14:textId="77777777">
            <w:pPr>
              <w:rPr>
                <w:rFonts w:cs="Arial"/>
                <w:sz w:val="20"/>
              </w:rPr>
            </w:pPr>
          </w:p>
          <w:p w:rsidRPr="003B780B" w:rsidR="00A50A4C" w:rsidP="00CB6029" w:rsidRDefault="00A50A4C" w14:paraId="01469EFF" w14:textId="77777777">
            <w:pPr>
              <w:rPr>
                <w:rFonts w:cs="Arial"/>
                <w:sz w:val="20"/>
              </w:rPr>
            </w:pPr>
          </w:p>
        </w:tc>
      </w:tr>
      <w:tr w:rsidRPr="003B780B" w:rsidR="00A50A4C" w:rsidTr="00CB6029" w14:paraId="05D01F95" w14:textId="77777777">
        <w:tc>
          <w:tcPr>
            <w:tcW w:w="10422" w:type="dxa"/>
            <w:tcBorders>
              <w:top w:val="single" w:color="auto" w:sz="4" w:space="0"/>
              <w:left w:val="single" w:color="auto" w:sz="4" w:space="0"/>
              <w:bottom w:val="single" w:color="auto" w:sz="4" w:space="0"/>
              <w:right w:val="single" w:color="auto" w:sz="4" w:space="0"/>
            </w:tcBorders>
          </w:tcPr>
          <w:p w:rsidRPr="003B780B" w:rsidR="00A50A4C" w:rsidP="00CB6029" w:rsidRDefault="00A50A4C" w14:paraId="0EA394E5" w14:textId="77777777">
            <w:pPr>
              <w:rPr>
                <w:rFonts w:cs="Arial"/>
              </w:rPr>
            </w:pPr>
          </w:p>
          <w:p w:rsidRPr="003B780B" w:rsidR="00A50A4C" w:rsidP="00CB6029" w:rsidRDefault="00A50A4C" w14:paraId="3493E0ED" w14:textId="77777777">
            <w:pPr>
              <w:rPr>
                <w:rFonts w:cs="Arial"/>
              </w:rPr>
            </w:pPr>
            <w:r w:rsidRPr="003B780B">
              <w:rPr>
                <w:rFonts w:cs="Arial"/>
              </w:rPr>
              <w:t xml:space="preserve">          __________________________________________ Print Name</w:t>
            </w:r>
          </w:p>
          <w:p w:rsidRPr="003B780B" w:rsidR="00A50A4C" w:rsidP="00CB6029" w:rsidRDefault="00A50A4C" w14:paraId="2828B7ED" w14:textId="77777777">
            <w:pPr>
              <w:rPr>
                <w:rFonts w:cs="Arial"/>
              </w:rPr>
            </w:pPr>
            <w:r w:rsidRPr="003B780B">
              <w:rPr>
                <w:rFonts w:cs="Arial"/>
              </w:rPr>
              <w:t xml:space="preserve">   </w:t>
            </w:r>
          </w:p>
          <w:p w:rsidRPr="003B780B" w:rsidR="00A50A4C" w:rsidP="00CB6029" w:rsidRDefault="00A50A4C" w14:paraId="3D24C442" w14:textId="77777777">
            <w:pPr>
              <w:rPr>
                <w:rFonts w:cs="Arial"/>
              </w:rPr>
            </w:pPr>
          </w:p>
          <w:p w:rsidRPr="003B780B" w:rsidR="00A50A4C" w:rsidP="00CB6029" w:rsidRDefault="00A50A4C" w14:paraId="4689E48E" w14:textId="77777777">
            <w:pPr>
              <w:rPr>
                <w:rFonts w:cs="Arial"/>
              </w:rPr>
            </w:pPr>
            <w:r w:rsidRPr="003B780B">
              <w:rPr>
                <w:rFonts w:cs="Arial"/>
              </w:rPr>
              <w:t xml:space="preserve">          __________________________________________ Signature</w:t>
            </w:r>
          </w:p>
          <w:p w:rsidRPr="003B780B" w:rsidR="00A50A4C" w:rsidP="00CB6029" w:rsidRDefault="00A50A4C" w14:paraId="3311E77D" w14:textId="77777777">
            <w:pPr>
              <w:rPr>
                <w:rFonts w:cs="Arial"/>
              </w:rPr>
            </w:pPr>
          </w:p>
          <w:p w:rsidRPr="003B780B" w:rsidR="00A50A4C" w:rsidP="00CB6029" w:rsidRDefault="00A50A4C" w14:paraId="50EA8053" w14:textId="77777777">
            <w:pPr>
              <w:rPr>
                <w:rFonts w:cs="Arial"/>
              </w:rPr>
            </w:pPr>
          </w:p>
          <w:p w:rsidRPr="003B780B" w:rsidR="00A50A4C" w:rsidP="00CB6029" w:rsidRDefault="00A50A4C" w14:paraId="4F49C8CB" w14:textId="77777777">
            <w:pPr>
              <w:rPr>
                <w:rFonts w:cs="Arial"/>
              </w:rPr>
            </w:pPr>
            <w:r w:rsidRPr="003B780B">
              <w:rPr>
                <w:rFonts w:cs="Arial"/>
              </w:rPr>
              <w:t xml:space="preserve">          __________________________________________ Date</w:t>
            </w:r>
          </w:p>
          <w:p w:rsidRPr="003B780B" w:rsidR="00A50A4C" w:rsidP="00CB6029" w:rsidRDefault="00A50A4C" w14:paraId="5CA8E903" w14:textId="77777777">
            <w:pPr>
              <w:rPr>
                <w:rFonts w:cs="Arial"/>
              </w:rPr>
            </w:pPr>
          </w:p>
          <w:p w:rsidRPr="003B780B" w:rsidR="00A50A4C" w:rsidP="00CB6029" w:rsidRDefault="00A50A4C" w14:paraId="57000D0D" w14:textId="77777777">
            <w:pPr>
              <w:rPr>
                <w:rFonts w:cs="Arial"/>
              </w:rPr>
            </w:pPr>
          </w:p>
          <w:p w:rsidRPr="003B780B" w:rsidR="00A50A4C" w:rsidP="00CB6029" w:rsidRDefault="00A50A4C" w14:paraId="38019A51" w14:textId="77777777">
            <w:pPr>
              <w:rPr>
                <w:rFonts w:cs="Arial"/>
              </w:rPr>
            </w:pPr>
          </w:p>
          <w:p w:rsidRPr="003B780B" w:rsidR="00A50A4C" w:rsidP="00CB6029" w:rsidRDefault="00A50A4C" w14:paraId="3089F32A" w14:textId="77777777">
            <w:pPr>
              <w:rPr>
                <w:rFonts w:cs="Arial"/>
              </w:rPr>
            </w:pPr>
          </w:p>
          <w:p w:rsidRPr="003B780B" w:rsidR="00A50A4C" w:rsidP="00CB6029" w:rsidRDefault="00A50A4C" w14:paraId="37424EA7" w14:textId="77777777">
            <w:pPr>
              <w:rPr>
                <w:rFonts w:cs="Arial"/>
              </w:rPr>
            </w:pPr>
          </w:p>
        </w:tc>
      </w:tr>
    </w:tbl>
    <w:p w:rsidRPr="00CD564D" w:rsidR="00C54925" w:rsidRDefault="00C54925" w14:paraId="1C58527A" w14:textId="77777777">
      <w:pPr>
        <w:rPr>
          <w:rFonts w:cs="Arial"/>
          <w:szCs w:val="22"/>
        </w:rPr>
      </w:pPr>
      <w:r w:rsidRPr="00CD564D">
        <w:rPr>
          <w:rFonts w:cs="Arial"/>
          <w:szCs w:val="22"/>
        </w:rPr>
        <w:br w:type="page"/>
      </w:r>
    </w:p>
    <w:p w:rsidRPr="00CD564D" w:rsidR="00917195" w:rsidRDefault="00917195" w14:paraId="0360C068" w14:textId="77777777">
      <w:pPr>
        <w:rPr>
          <w:rFonts w:cs="Arial"/>
          <w:szCs w:val="22"/>
        </w:rPr>
      </w:pPr>
    </w:p>
    <w:tbl>
      <w:tblPr>
        <w:tblW w:w="10241" w:type="dxa"/>
        <w:tblInd w:w="-318" w:type="dxa"/>
        <w:tblLayout w:type="fixed"/>
        <w:tblLook w:val="0000" w:firstRow="0" w:lastRow="0" w:firstColumn="0" w:lastColumn="0" w:noHBand="0" w:noVBand="0"/>
      </w:tblPr>
      <w:tblGrid>
        <w:gridCol w:w="1986"/>
        <w:gridCol w:w="4536"/>
        <w:gridCol w:w="3719"/>
      </w:tblGrid>
      <w:tr w:rsidRPr="00CD564D" w:rsidR="00AF42DB" w:rsidTr="7FDD5205" w14:paraId="7A3DADEA" w14:textId="77777777">
        <w:tc>
          <w:tcPr>
            <w:tcW w:w="10241" w:type="dxa"/>
            <w:gridSpan w:val="3"/>
            <w:tcMar/>
          </w:tcPr>
          <w:p w:rsidRPr="00CD564D" w:rsidR="00AF42DB" w:rsidP="00752A3F" w:rsidRDefault="00AF42DB" w14:paraId="31C1FE18"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7FDD5205" w14:paraId="342E4BAE" w14:textId="77777777">
        <w:tc>
          <w:tcPr>
            <w:tcW w:w="10241" w:type="dxa"/>
            <w:gridSpan w:val="3"/>
            <w:tcMar/>
          </w:tcPr>
          <w:p w:rsidRPr="00CD564D" w:rsidR="00AF42DB" w:rsidP="00C54925" w:rsidRDefault="00AF42DB" w14:paraId="2B45E9FD" w14:textId="77777777">
            <w:pPr>
              <w:rPr>
                <w:rFonts w:cs="Arial"/>
                <w:szCs w:val="22"/>
              </w:rPr>
            </w:pPr>
          </w:p>
        </w:tc>
      </w:tr>
      <w:tr w:rsidRPr="00CD564D" w:rsidR="00AF42DB" w:rsidTr="7FDD5205" w14:paraId="7381B8C0" w14:textId="77777777">
        <w:tc>
          <w:tcPr>
            <w:tcW w:w="10241" w:type="dxa"/>
            <w:gridSpan w:val="3"/>
            <w:tcBorders>
              <w:top w:val="single" w:color="auto" w:sz="6" w:space="0"/>
              <w:left w:val="single" w:color="auto" w:sz="6" w:space="0"/>
              <w:bottom w:val="single" w:color="auto" w:sz="6" w:space="0"/>
              <w:right w:val="single" w:color="auto" w:sz="6" w:space="0"/>
            </w:tcBorders>
            <w:tcMar/>
          </w:tcPr>
          <w:p w:rsidRPr="00CD564D" w:rsidR="00AF42DB" w:rsidP="00C54925" w:rsidRDefault="00AF42DB" w14:paraId="6F1A1199" w14:textId="77777777">
            <w:pPr>
              <w:rPr>
                <w:rFonts w:cs="Arial"/>
                <w:b/>
                <w:szCs w:val="22"/>
              </w:rPr>
            </w:pPr>
            <w:r w:rsidRPr="00CD564D">
              <w:rPr>
                <w:rFonts w:cs="Arial"/>
                <w:b/>
                <w:szCs w:val="22"/>
              </w:rPr>
              <w:t xml:space="preserve">Job Title: </w:t>
            </w:r>
            <w:r w:rsidR="004635E0">
              <w:rPr>
                <w:rFonts w:cs="Arial"/>
                <w:b/>
                <w:szCs w:val="22"/>
              </w:rPr>
              <w:t xml:space="preserve">Student Progress Leader </w:t>
            </w:r>
          </w:p>
          <w:p w:rsidRPr="00CD564D" w:rsidR="00AF42DB" w:rsidP="00C54925" w:rsidRDefault="00AF42DB" w14:paraId="56220E0C" w14:textId="77777777">
            <w:pPr>
              <w:rPr>
                <w:rFonts w:cs="Arial"/>
                <w:b/>
                <w:szCs w:val="22"/>
              </w:rPr>
            </w:pPr>
          </w:p>
        </w:tc>
      </w:tr>
      <w:tr w:rsidRPr="00D172F6" w:rsidR="009116B1" w:rsidTr="7FDD5205" w14:paraId="56F0C65C"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2998826"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6708F0F2" w14:textId="77777777">
            <w:pPr>
              <w:rPr>
                <w:rFonts w:cs="Arial"/>
                <w:b/>
                <w:color w:val="FFFFFF"/>
              </w:rPr>
            </w:pPr>
            <w:r w:rsidRPr="00D172F6">
              <w:rPr>
                <w:rFonts w:cs="Arial"/>
                <w:b/>
                <w:color w:val="FFFFFF"/>
              </w:rPr>
              <w:t>ESSENTIAL</w:t>
            </w:r>
          </w:p>
        </w:tc>
        <w:tc>
          <w:tcPr>
            <w:tcW w:w="3719"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D105744" w14:textId="77777777">
            <w:pPr>
              <w:rPr>
                <w:rFonts w:cs="Arial"/>
                <w:b/>
                <w:color w:val="FFFFFF"/>
              </w:rPr>
            </w:pPr>
            <w:r w:rsidRPr="00D172F6">
              <w:rPr>
                <w:rFonts w:cs="Arial"/>
                <w:b/>
                <w:color w:val="FFFFFF"/>
              </w:rPr>
              <w:t>DESIRABLE</w:t>
            </w:r>
          </w:p>
        </w:tc>
      </w:tr>
      <w:tr w:rsidRPr="00D172F6" w:rsidR="009116B1" w:rsidTr="7FDD5205" w14:paraId="7B509842"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6DF69E85" w14:textId="77777777">
            <w:pPr>
              <w:rPr>
                <w:rFonts w:cs="Arial"/>
              </w:rPr>
            </w:pPr>
            <w:r w:rsidRPr="00D172F6">
              <w:rPr>
                <w:rFonts w:cs="Arial"/>
                <w:b/>
              </w:rPr>
              <w:t>Qualifications &amp; Experience</w:t>
            </w:r>
          </w:p>
          <w:p w:rsidRPr="00D172F6" w:rsidR="009116B1" w:rsidP="0014443F" w:rsidRDefault="009116B1" w14:paraId="292C521F" w14:textId="77777777">
            <w:pPr>
              <w:rPr>
                <w:rFonts w:cs="Arial"/>
              </w:rPr>
            </w:pPr>
          </w:p>
          <w:p w:rsidRPr="00D172F6" w:rsidR="009116B1" w:rsidP="0014443F" w:rsidRDefault="009116B1" w14:paraId="24574834"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7FDD5205" w:rsidRDefault="004635E0" w14:paraId="4379BDAB" w14:textId="777F2570">
            <w:pPr>
              <w:numPr>
                <w:ilvl w:val="0"/>
                <w:numId w:val="33"/>
              </w:numPr>
              <w:rPr>
                <w:rFonts w:cs="Arial"/>
              </w:rPr>
            </w:pPr>
            <w:r w:rsidRPr="7FDD5205" w:rsidR="004635E0">
              <w:rPr>
                <w:rFonts w:cs="Arial"/>
              </w:rPr>
              <w:t>MPR/UPR teacher</w:t>
            </w:r>
            <w:r w:rsidRPr="7FDD5205" w:rsidR="45A4E69B">
              <w:rPr>
                <w:rFonts w:cs="Arial"/>
              </w:rPr>
              <w:t>.</w:t>
            </w:r>
          </w:p>
          <w:p w:rsidRPr="000B5B8C" w:rsidR="004635E0" w:rsidP="004635E0" w:rsidRDefault="000B5B8C" w14:paraId="306E2D9A" w14:textId="77777777">
            <w:pPr>
              <w:numPr>
                <w:ilvl w:val="0"/>
                <w:numId w:val="33"/>
              </w:numPr>
              <w:rPr>
                <w:rFonts w:cs="Arial"/>
                <w:szCs w:val="22"/>
              </w:rPr>
            </w:pPr>
            <w:r>
              <w:rPr>
                <w:rFonts w:cs="Arial"/>
                <w:szCs w:val="22"/>
              </w:rPr>
              <w:t>A</w:t>
            </w:r>
            <w:r w:rsidRPr="000B5B8C" w:rsidR="004635E0">
              <w:rPr>
                <w:rFonts w:cs="Arial"/>
                <w:szCs w:val="22"/>
              </w:rPr>
              <w:t>n excellent track record of recent, relevant professional development</w:t>
            </w:r>
            <w:r>
              <w:rPr>
                <w:rFonts w:cs="Arial"/>
                <w:szCs w:val="22"/>
              </w:rPr>
              <w:t>.</w:t>
            </w:r>
          </w:p>
          <w:p w:rsidRPr="000B5B8C" w:rsidR="004635E0" w:rsidP="004635E0" w:rsidRDefault="000B5B8C" w14:paraId="0DD836AE" w14:textId="77777777">
            <w:pPr>
              <w:numPr>
                <w:ilvl w:val="0"/>
                <w:numId w:val="41"/>
              </w:numPr>
              <w:tabs>
                <w:tab w:val="clear" w:pos="720"/>
                <w:tab w:val="num" w:pos="0"/>
              </w:tabs>
              <w:ind w:left="360"/>
              <w:rPr>
                <w:rFonts w:cs="Arial"/>
                <w:b/>
                <w:bCs/>
                <w:szCs w:val="22"/>
              </w:rPr>
            </w:pPr>
            <w:r>
              <w:rPr>
                <w:rFonts w:cs="Arial"/>
                <w:szCs w:val="22"/>
              </w:rPr>
              <w:t>A</w:t>
            </w:r>
            <w:r w:rsidRPr="000B5B8C" w:rsidR="004635E0">
              <w:rPr>
                <w:rFonts w:cs="Arial"/>
                <w:szCs w:val="22"/>
              </w:rPr>
              <w:t>ccountability for the performance of a cohort of young people</w:t>
            </w:r>
            <w:r>
              <w:rPr>
                <w:rFonts w:cs="Arial"/>
                <w:szCs w:val="22"/>
              </w:rPr>
              <w:t>.</w:t>
            </w:r>
          </w:p>
          <w:p w:rsidRPr="000B5B8C" w:rsidR="004635E0" w:rsidP="004635E0" w:rsidRDefault="000B5B8C" w14:paraId="3AB65A7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0B5B8C" w:rsidR="004635E0">
              <w:rPr>
                <w:rFonts w:ascii="Arial" w:hAnsi="Arial" w:cs="Arial"/>
                <w:sz w:val="22"/>
                <w:szCs w:val="22"/>
              </w:rPr>
              <w:t>vidence of good/outstanding classroom practice</w:t>
            </w:r>
            <w:r>
              <w:rPr>
                <w:rFonts w:ascii="Arial" w:hAnsi="Arial" w:cs="Arial"/>
                <w:sz w:val="22"/>
                <w:szCs w:val="22"/>
              </w:rPr>
              <w:t>.</w:t>
            </w:r>
          </w:p>
          <w:p w:rsidRPr="000B5B8C" w:rsidR="004635E0" w:rsidP="004635E0" w:rsidRDefault="000B5B8C" w14:paraId="00BA9734"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C</w:t>
            </w:r>
            <w:r w:rsidRPr="000B5B8C" w:rsidR="004635E0">
              <w:rPr>
                <w:rFonts w:ascii="Arial" w:hAnsi="Arial" w:cs="Arial"/>
                <w:sz w:val="22"/>
                <w:szCs w:val="22"/>
              </w:rPr>
              <w:t>lear demonstration of the ability to coach/model best learning experiences to other teachers and staff</w:t>
            </w:r>
            <w:r>
              <w:rPr>
                <w:rFonts w:ascii="Arial" w:hAnsi="Arial" w:cs="Arial"/>
                <w:sz w:val="22"/>
                <w:szCs w:val="22"/>
              </w:rPr>
              <w:t>.</w:t>
            </w:r>
          </w:p>
          <w:p w:rsidRPr="000B5B8C" w:rsidR="009116B1" w:rsidP="004635E0" w:rsidRDefault="000B5B8C" w14:paraId="114749E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0B5B8C" w:rsidR="004635E0">
              <w:rPr>
                <w:rFonts w:ascii="Arial" w:hAnsi="Arial" w:cs="Arial"/>
                <w:sz w:val="22"/>
                <w:szCs w:val="22"/>
              </w:rPr>
              <w:t>eadership of a community project or an area of school development</w:t>
            </w:r>
            <w:r>
              <w:rPr>
                <w:rFonts w:ascii="Arial" w:hAnsi="Arial" w:cs="Arial"/>
                <w:sz w:val="22"/>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6EC1776"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0B5B8C" w:rsidR="004635E0">
              <w:rPr>
                <w:rFonts w:ascii="Arial" w:hAnsi="Arial" w:cs="Arial"/>
                <w:sz w:val="22"/>
                <w:szCs w:val="22"/>
              </w:rPr>
              <w:t>nnovative use of resources</w:t>
            </w:r>
            <w:r>
              <w:rPr>
                <w:rFonts w:ascii="Arial" w:hAnsi="Arial" w:cs="Arial"/>
                <w:sz w:val="22"/>
                <w:szCs w:val="22"/>
              </w:rPr>
              <w:t>.</w:t>
            </w:r>
            <w:r w:rsidRPr="000B5B8C" w:rsidR="004635E0">
              <w:rPr>
                <w:rFonts w:ascii="Arial" w:hAnsi="Arial" w:cs="Arial"/>
                <w:sz w:val="22"/>
                <w:szCs w:val="22"/>
              </w:rPr>
              <w:t xml:space="preserve"> </w:t>
            </w:r>
          </w:p>
          <w:p w:rsidRPr="000B5B8C" w:rsidR="004635E0" w:rsidP="004635E0" w:rsidRDefault="000B5B8C" w14:paraId="5A4CF3B4" w14:textId="77777777">
            <w:pPr>
              <w:numPr>
                <w:ilvl w:val="0"/>
                <w:numId w:val="41"/>
              </w:numPr>
              <w:tabs>
                <w:tab w:val="clear" w:pos="720"/>
                <w:tab w:val="num" w:pos="0"/>
              </w:tabs>
              <w:ind w:left="360"/>
              <w:rPr>
                <w:rFonts w:cs="Arial"/>
                <w:b/>
                <w:bCs/>
                <w:szCs w:val="22"/>
              </w:rPr>
            </w:pPr>
            <w:r>
              <w:rPr>
                <w:rFonts w:cs="Arial"/>
                <w:szCs w:val="22"/>
              </w:rPr>
              <w:t>T</w:t>
            </w:r>
            <w:r w:rsidRPr="000B5B8C" w:rsidR="004635E0">
              <w:rPr>
                <w:rFonts w:cs="Arial"/>
                <w:szCs w:val="22"/>
              </w:rPr>
              <w:t>aking accountability for the success of an initiative</w:t>
            </w:r>
            <w:r>
              <w:rPr>
                <w:rFonts w:cs="Arial"/>
                <w:szCs w:val="22"/>
              </w:rPr>
              <w:t>.</w:t>
            </w:r>
          </w:p>
          <w:p w:rsidRPr="000B5B8C" w:rsidR="009116B1" w:rsidP="0014443F" w:rsidRDefault="009116B1" w14:paraId="552E1CED" w14:textId="77777777">
            <w:pPr>
              <w:ind w:left="360"/>
              <w:rPr>
                <w:rFonts w:cs="Arial"/>
                <w:szCs w:val="22"/>
              </w:rPr>
            </w:pPr>
          </w:p>
          <w:p w:rsidRPr="000B5B8C" w:rsidR="009116B1" w:rsidP="0014443F" w:rsidRDefault="009116B1" w14:paraId="65189673" w14:textId="77777777">
            <w:pPr>
              <w:ind w:left="360"/>
              <w:rPr>
                <w:rFonts w:cs="Arial"/>
                <w:szCs w:val="22"/>
              </w:rPr>
            </w:pPr>
          </w:p>
        </w:tc>
      </w:tr>
      <w:tr w:rsidRPr="00D172F6" w:rsidR="009116B1" w:rsidTr="7FDD5205" w14:paraId="43A2C678"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5DEE1E0D" w14:textId="77777777">
            <w:pPr>
              <w:rPr>
                <w:rFonts w:cs="Arial"/>
                <w:b/>
              </w:rPr>
            </w:pPr>
            <w:r w:rsidRPr="00D172F6">
              <w:rPr>
                <w:rFonts w:cs="Arial"/>
                <w:b/>
              </w:rPr>
              <w:t>Knowledge &amp; Understanding</w:t>
            </w:r>
          </w:p>
          <w:p w:rsidRPr="00D172F6" w:rsidR="009116B1" w:rsidP="0014443F" w:rsidRDefault="009116B1" w14:paraId="1303BF27" w14:textId="77777777">
            <w:pPr>
              <w:rPr>
                <w:rFonts w:cs="Arial"/>
                <w:b/>
              </w:rPr>
            </w:pPr>
          </w:p>
          <w:p w:rsidRPr="00D172F6" w:rsidR="009116B1" w:rsidP="0014443F" w:rsidRDefault="009116B1" w14:paraId="11C8FA43" w14:textId="77777777">
            <w:pPr>
              <w:rPr>
                <w:rFonts w:cs="Arial"/>
                <w:b/>
              </w:rPr>
            </w:pPr>
          </w:p>
          <w:p w:rsidRPr="00D172F6" w:rsidR="009116B1" w:rsidP="0014443F" w:rsidRDefault="009116B1" w14:paraId="66358D91" w14:textId="77777777">
            <w:pPr>
              <w:rPr>
                <w:rFonts w:cs="Arial"/>
                <w:b/>
              </w:rPr>
            </w:pPr>
          </w:p>
          <w:p w:rsidRPr="00D172F6" w:rsidR="009116B1" w:rsidP="0014443F" w:rsidRDefault="009116B1" w14:paraId="2F84DA7B"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6BE5C41" w14:textId="77777777">
            <w:pPr>
              <w:numPr>
                <w:ilvl w:val="0"/>
                <w:numId w:val="38"/>
              </w:numPr>
              <w:rPr>
                <w:rFonts w:cs="Arial"/>
                <w:bCs/>
                <w:szCs w:val="22"/>
              </w:rPr>
            </w:pPr>
            <w:r>
              <w:rPr>
                <w:rFonts w:cs="Arial"/>
                <w:bCs/>
                <w:szCs w:val="22"/>
              </w:rPr>
              <w:t>T</w:t>
            </w:r>
            <w:r w:rsidRPr="000B5B8C" w:rsidR="004635E0">
              <w:rPr>
                <w:rFonts w:cs="Arial"/>
                <w:bCs/>
                <w:szCs w:val="22"/>
              </w:rPr>
              <w:t>he principles and characteristics of good or better teaching</w:t>
            </w:r>
            <w:r>
              <w:rPr>
                <w:rFonts w:cs="Arial"/>
                <w:bCs/>
                <w:szCs w:val="22"/>
              </w:rPr>
              <w:t>.</w:t>
            </w:r>
          </w:p>
          <w:p w:rsidRPr="000B5B8C" w:rsidR="004635E0" w:rsidP="004635E0" w:rsidRDefault="000B5B8C" w14:paraId="1FE5EC9A" w14:textId="77777777">
            <w:pPr>
              <w:numPr>
                <w:ilvl w:val="0"/>
                <w:numId w:val="39"/>
              </w:numPr>
              <w:tabs>
                <w:tab w:val="clear" w:pos="720"/>
                <w:tab w:val="num" w:pos="360"/>
              </w:tabs>
              <w:ind w:left="360"/>
              <w:rPr>
                <w:rFonts w:cs="Arial"/>
                <w:szCs w:val="22"/>
              </w:rPr>
            </w:pPr>
            <w:r>
              <w:rPr>
                <w:rFonts w:cs="Arial"/>
                <w:szCs w:val="22"/>
              </w:rPr>
              <w:t>E</w:t>
            </w:r>
            <w:r w:rsidRPr="000B5B8C" w:rsidR="004635E0">
              <w:rPr>
                <w:rFonts w:cs="Arial"/>
                <w:szCs w:val="22"/>
              </w:rPr>
              <w:t>ffective review and evaluation procedures</w:t>
            </w:r>
            <w:r>
              <w:rPr>
                <w:rFonts w:cs="Arial"/>
                <w:szCs w:val="22"/>
              </w:rPr>
              <w:t>.</w:t>
            </w:r>
          </w:p>
          <w:p w:rsidRPr="000B5B8C" w:rsidR="004635E0" w:rsidP="004635E0" w:rsidRDefault="000B5B8C" w14:paraId="52B29242" w14:textId="77777777">
            <w:pPr>
              <w:numPr>
                <w:ilvl w:val="0"/>
                <w:numId w:val="33"/>
              </w:numPr>
              <w:rPr>
                <w:rFonts w:cs="Arial"/>
                <w:szCs w:val="22"/>
              </w:rPr>
            </w:pPr>
            <w:r>
              <w:rPr>
                <w:rFonts w:cs="Arial"/>
                <w:szCs w:val="22"/>
              </w:rPr>
              <w:t>T</w:t>
            </w:r>
            <w:r w:rsidRPr="000B5B8C" w:rsidR="004635E0">
              <w:rPr>
                <w:rFonts w:cs="Arial"/>
                <w:szCs w:val="22"/>
              </w:rPr>
              <w:t>he application of ICT within teaching</w:t>
            </w:r>
            <w:r>
              <w:rPr>
                <w:rFonts w:cs="Arial"/>
                <w:szCs w:val="22"/>
              </w:rPr>
              <w:t>.</w:t>
            </w:r>
          </w:p>
          <w:p w:rsidRPr="000B5B8C" w:rsidR="004635E0" w:rsidP="004635E0" w:rsidRDefault="000B5B8C" w14:paraId="27A1BE4D" w14:textId="77777777">
            <w:pPr>
              <w:numPr>
                <w:ilvl w:val="0"/>
                <w:numId w:val="39"/>
              </w:numPr>
              <w:tabs>
                <w:tab w:val="clear" w:pos="720"/>
                <w:tab w:val="num" w:pos="360"/>
              </w:tabs>
              <w:ind w:left="360"/>
              <w:rPr>
                <w:rFonts w:cs="Arial"/>
                <w:szCs w:val="22"/>
              </w:rPr>
            </w:pPr>
            <w:r>
              <w:rPr>
                <w:rFonts w:cs="Arial"/>
                <w:szCs w:val="22"/>
              </w:rPr>
              <w:t>I</w:t>
            </w:r>
            <w:r w:rsidRPr="000B5B8C" w:rsidR="004635E0">
              <w:rPr>
                <w:rFonts w:cs="Arial"/>
                <w:szCs w:val="22"/>
              </w:rPr>
              <w:t>nnovative approaches to working with students, parents, staff and the local community</w:t>
            </w:r>
            <w:r>
              <w:rPr>
                <w:rFonts w:cs="Arial"/>
                <w:szCs w:val="22"/>
              </w:rPr>
              <w:t>.</w:t>
            </w:r>
          </w:p>
          <w:p w:rsidRPr="000B5B8C" w:rsidR="009116B1" w:rsidP="004635E0" w:rsidRDefault="000B5B8C" w14:paraId="030E5F07" w14:textId="77777777">
            <w:pPr>
              <w:numPr>
                <w:ilvl w:val="0"/>
                <w:numId w:val="33"/>
              </w:numPr>
              <w:rPr>
                <w:rFonts w:cs="Arial"/>
                <w:szCs w:val="22"/>
              </w:rPr>
            </w:pPr>
            <w:r>
              <w:rPr>
                <w:rFonts w:cs="Arial"/>
                <w:szCs w:val="22"/>
              </w:rPr>
              <w:t>A</w:t>
            </w:r>
            <w:r w:rsidRPr="000B5B8C" w:rsidR="004635E0">
              <w:rPr>
                <w:rFonts w:cs="Arial"/>
                <w:szCs w:val="22"/>
              </w:rPr>
              <w:t>n understanding of inclusive education</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96034DB" w14:textId="77777777">
            <w:pPr>
              <w:numPr>
                <w:ilvl w:val="0"/>
                <w:numId w:val="33"/>
              </w:numPr>
              <w:rPr>
                <w:rFonts w:cs="Arial"/>
                <w:szCs w:val="22"/>
              </w:rPr>
            </w:pPr>
            <w:r>
              <w:rPr>
                <w:rFonts w:cs="Arial"/>
                <w:szCs w:val="22"/>
              </w:rPr>
              <w:t>D</w:t>
            </w:r>
            <w:r w:rsidRPr="000B5B8C" w:rsidR="004635E0">
              <w:rPr>
                <w:rFonts w:cs="Arial"/>
                <w:szCs w:val="22"/>
              </w:rPr>
              <w:t>ifferent methods of consulting with stakeholders</w:t>
            </w:r>
            <w:r>
              <w:rPr>
                <w:rFonts w:cs="Arial"/>
                <w:szCs w:val="22"/>
              </w:rPr>
              <w:t>.</w:t>
            </w:r>
          </w:p>
          <w:p w:rsidRPr="000B5B8C" w:rsidR="009116B1" w:rsidP="0014443F" w:rsidRDefault="009116B1" w14:paraId="5AD8A0EF" w14:textId="77777777">
            <w:pPr>
              <w:ind w:left="360"/>
              <w:rPr>
                <w:rFonts w:cs="Arial"/>
                <w:szCs w:val="22"/>
              </w:rPr>
            </w:pPr>
          </w:p>
        </w:tc>
      </w:tr>
      <w:tr w:rsidRPr="00D172F6" w:rsidR="009116B1" w:rsidTr="7FDD5205" w14:paraId="78A9B4A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56A4B4AC" w14:textId="77777777">
            <w:pPr>
              <w:rPr>
                <w:rFonts w:cs="Arial"/>
              </w:rPr>
            </w:pPr>
            <w:r>
              <w:rPr>
                <w:rFonts w:cs="Arial"/>
                <w:b/>
              </w:rPr>
              <w:t xml:space="preserve">Personal Qualities </w:t>
            </w:r>
          </w:p>
          <w:p w:rsidRPr="00D172F6" w:rsidR="009116B1" w:rsidP="0014443F" w:rsidRDefault="009116B1" w14:paraId="07B4047A" w14:textId="77777777">
            <w:pPr>
              <w:rPr>
                <w:rFonts w:cs="Arial"/>
              </w:rPr>
            </w:pPr>
          </w:p>
          <w:p w:rsidRPr="00D172F6" w:rsidR="009116B1" w:rsidP="0014443F" w:rsidRDefault="009116B1" w14:paraId="201C7591" w14:textId="77777777">
            <w:pPr>
              <w:rPr>
                <w:rFonts w:cs="Arial"/>
              </w:rPr>
            </w:pPr>
          </w:p>
          <w:p w:rsidRPr="00D172F6" w:rsidR="009116B1" w:rsidP="0014443F" w:rsidRDefault="009116B1" w14:paraId="7ED70CD2" w14:textId="77777777">
            <w:pPr>
              <w:rPr>
                <w:rFonts w:cs="Arial"/>
              </w:rPr>
            </w:pPr>
          </w:p>
          <w:p w:rsidRPr="00D172F6" w:rsidR="009116B1" w:rsidP="0014443F" w:rsidRDefault="009116B1" w14:paraId="1B13C9A1" w14:textId="77777777">
            <w:pPr>
              <w:rPr>
                <w:rFonts w:cs="Arial"/>
              </w:rPr>
            </w:pPr>
          </w:p>
          <w:p w:rsidRPr="00D172F6" w:rsidR="009116B1" w:rsidP="0014443F" w:rsidRDefault="009116B1" w14:paraId="612AEA5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66D2F66" w14:textId="77777777">
            <w:pPr>
              <w:numPr>
                <w:ilvl w:val="0"/>
                <w:numId w:val="34"/>
              </w:numPr>
              <w:rPr>
                <w:rFonts w:cs="Arial"/>
                <w:b/>
                <w:szCs w:val="22"/>
              </w:rPr>
            </w:pPr>
            <w:r>
              <w:rPr>
                <w:rFonts w:cs="Arial"/>
                <w:szCs w:val="22"/>
              </w:rPr>
              <w:t>A</w:t>
            </w:r>
            <w:r w:rsidRPr="000B5B8C" w:rsidR="004635E0">
              <w:rPr>
                <w:rFonts w:cs="Arial"/>
                <w:szCs w:val="22"/>
              </w:rPr>
              <w:t>bility to inspire confidence in staff, students, parents and others</w:t>
            </w:r>
            <w:r>
              <w:rPr>
                <w:rFonts w:cs="Arial"/>
                <w:szCs w:val="22"/>
              </w:rPr>
              <w:t>.</w:t>
            </w:r>
          </w:p>
          <w:p w:rsidRPr="000B5B8C" w:rsidR="004635E0" w:rsidP="004635E0" w:rsidRDefault="000B5B8C" w14:paraId="65C03870" w14:textId="77777777">
            <w:pPr>
              <w:numPr>
                <w:ilvl w:val="0"/>
                <w:numId w:val="34"/>
              </w:numPr>
              <w:rPr>
                <w:rFonts w:cs="Arial"/>
                <w:szCs w:val="22"/>
              </w:rPr>
            </w:pPr>
            <w:r>
              <w:rPr>
                <w:rFonts w:cs="Arial"/>
                <w:szCs w:val="22"/>
              </w:rPr>
              <w:t>A</w:t>
            </w:r>
            <w:r w:rsidRPr="000B5B8C" w:rsidR="004635E0">
              <w:rPr>
                <w:rFonts w:cs="Arial"/>
                <w:szCs w:val="22"/>
              </w:rPr>
              <w:t>daptability to changing circumstances/new ideas</w:t>
            </w:r>
            <w:r>
              <w:rPr>
                <w:rFonts w:cs="Arial"/>
                <w:szCs w:val="22"/>
              </w:rPr>
              <w:t>.</w:t>
            </w:r>
          </w:p>
          <w:p w:rsidRPr="000B5B8C" w:rsidR="004635E0" w:rsidP="004635E0" w:rsidRDefault="000B5B8C" w14:paraId="1A421F78" w14:textId="77777777">
            <w:pPr>
              <w:numPr>
                <w:ilvl w:val="0"/>
                <w:numId w:val="34"/>
              </w:numPr>
              <w:rPr>
                <w:rFonts w:cs="Arial"/>
                <w:szCs w:val="22"/>
              </w:rPr>
            </w:pPr>
            <w:r>
              <w:rPr>
                <w:rFonts w:cs="Arial"/>
                <w:szCs w:val="22"/>
              </w:rPr>
              <w:t>R</w:t>
            </w:r>
            <w:r w:rsidRPr="000B5B8C" w:rsidR="004635E0">
              <w:rPr>
                <w:rFonts w:cs="Arial"/>
                <w:szCs w:val="22"/>
              </w:rPr>
              <w:t>eliability, integrity and stamina</w:t>
            </w:r>
            <w:r>
              <w:rPr>
                <w:rFonts w:cs="Arial"/>
                <w:szCs w:val="22"/>
              </w:rPr>
              <w:t>.</w:t>
            </w:r>
          </w:p>
          <w:p w:rsidRPr="000B5B8C" w:rsidR="001B0A16" w:rsidP="004635E0" w:rsidRDefault="000B5B8C" w14:paraId="75BDFEF4" w14:textId="77777777">
            <w:pPr>
              <w:numPr>
                <w:ilvl w:val="0"/>
                <w:numId w:val="34"/>
              </w:numPr>
              <w:rPr>
                <w:rFonts w:cs="Arial"/>
                <w:szCs w:val="22"/>
              </w:rPr>
            </w:pPr>
            <w:r>
              <w:rPr>
                <w:rFonts w:cs="Arial"/>
                <w:szCs w:val="22"/>
              </w:rPr>
              <w:t>V</w:t>
            </w:r>
            <w:r w:rsidRPr="000B5B8C" w:rsidR="004635E0">
              <w:rPr>
                <w:rFonts w:cs="Arial"/>
                <w:szCs w:val="22"/>
              </w:rPr>
              <w:t>ision, imagination and creativity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4EAD7F8" w14:textId="77777777">
            <w:pPr>
              <w:numPr>
                <w:ilvl w:val="0"/>
                <w:numId w:val="34"/>
              </w:numPr>
              <w:rPr>
                <w:rFonts w:cs="Arial"/>
                <w:szCs w:val="22"/>
              </w:rPr>
            </w:pPr>
            <w:r>
              <w:rPr>
                <w:rFonts w:cs="Arial"/>
                <w:szCs w:val="22"/>
              </w:rPr>
              <w:t>P</w:t>
            </w:r>
            <w:r w:rsidRPr="000B5B8C" w:rsidR="004635E0">
              <w:rPr>
                <w:rFonts w:cs="Arial"/>
                <w:szCs w:val="22"/>
              </w:rPr>
              <w:t>ersonal ambition and potential for further promotion</w:t>
            </w:r>
            <w:r>
              <w:rPr>
                <w:rFonts w:cs="Arial"/>
                <w:szCs w:val="22"/>
              </w:rPr>
              <w:t>.</w:t>
            </w:r>
          </w:p>
          <w:p w:rsidRPr="000B5B8C" w:rsidR="004635E0" w:rsidP="004635E0" w:rsidRDefault="000B5B8C" w14:paraId="106C0C5B" w14:textId="77777777">
            <w:pPr>
              <w:numPr>
                <w:ilvl w:val="0"/>
                <w:numId w:val="34"/>
              </w:numPr>
              <w:rPr>
                <w:rFonts w:cs="Arial"/>
                <w:szCs w:val="22"/>
              </w:rPr>
            </w:pPr>
            <w:r>
              <w:rPr>
                <w:rFonts w:cs="Arial"/>
                <w:szCs w:val="22"/>
              </w:rPr>
              <w:t>D</w:t>
            </w:r>
            <w:r w:rsidRPr="000B5B8C" w:rsidR="004635E0">
              <w:rPr>
                <w:rFonts w:cs="Arial"/>
                <w:szCs w:val="22"/>
              </w:rPr>
              <w:t>etermination to succeed and the highest possible expectations of self and others</w:t>
            </w:r>
            <w:r>
              <w:rPr>
                <w:rFonts w:cs="Arial"/>
                <w:szCs w:val="22"/>
              </w:rPr>
              <w:t>.</w:t>
            </w:r>
          </w:p>
          <w:p w:rsidRPr="000B5B8C" w:rsidR="009116B1" w:rsidP="0014443F" w:rsidRDefault="009116B1" w14:paraId="1C22A892" w14:textId="77777777">
            <w:pPr>
              <w:rPr>
                <w:rFonts w:cs="Arial"/>
                <w:szCs w:val="22"/>
              </w:rPr>
            </w:pPr>
          </w:p>
        </w:tc>
      </w:tr>
      <w:tr w:rsidRPr="00D172F6" w:rsidR="009116B1" w:rsidTr="7FDD5205" w14:paraId="274CC69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2183DBFC" w14:textId="77777777">
            <w:pPr>
              <w:rPr>
                <w:rFonts w:cs="Arial"/>
                <w:b/>
              </w:rPr>
            </w:pPr>
            <w:r>
              <w:rPr>
                <w:rFonts w:cs="Arial"/>
                <w:b/>
              </w:rPr>
              <w:t xml:space="preserve">Leadership &amp; Management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A9B154F" w14:textId="77777777">
            <w:pPr>
              <w:numPr>
                <w:ilvl w:val="0"/>
                <w:numId w:val="43"/>
              </w:numPr>
              <w:rPr>
                <w:rFonts w:cs="Arial"/>
                <w:szCs w:val="22"/>
              </w:rPr>
            </w:pPr>
            <w:r>
              <w:rPr>
                <w:rFonts w:cs="Arial"/>
                <w:szCs w:val="22"/>
              </w:rPr>
              <w:t>W</w:t>
            </w:r>
            <w:r w:rsidRPr="000B5B8C" w:rsidR="004635E0">
              <w:rPr>
                <w:rFonts w:cs="Arial"/>
                <w:szCs w:val="22"/>
              </w:rPr>
              <w:t>ork effectively both as a leader and as a member of a team</w:t>
            </w:r>
            <w:r>
              <w:rPr>
                <w:rFonts w:cs="Arial"/>
                <w:szCs w:val="22"/>
              </w:rPr>
              <w:t>.</w:t>
            </w:r>
          </w:p>
          <w:p w:rsidRPr="000B5B8C" w:rsidR="004635E0" w:rsidP="004635E0" w:rsidRDefault="000B5B8C" w14:paraId="0A8D4B79" w14:textId="77777777">
            <w:pPr>
              <w:numPr>
                <w:ilvl w:val="0"/>
                <w:numId w:val="43"/>
              </w:numPr>
              <w:rPr>
                <w:rFonts w:cs="Arial"/>
                <w:szCs w:val="22"/>
              </w:rPr>
            </w:pPr>
            <w:r>
              <w:rPr>
                <w:rFonts w:cs="Arial"/>
                <w:szCs w:val="22"/>
              </w:rPr>
              <w:t>I</w:t>
            </w:r>
            <w:r w:rsidRPr="000B5B8C" w:rsidR="004635E0">
              <w:rPr>
                <w:rFonts w:cs="Arial"/>
                <w:szCs w:val="22"/>
              </w:rPr>
              <w:t>nitiate, lead and manage change</w:t>
            </w:r>
            <w:r>
              <w:rPr>
                <w:rFonts w:cs="Arial"/>
                <w:szCs w:val="22"/>
              </w:rPr>
              <w:t>.</w:t>
            </w:r>
            <w:r w:rsidRPr="000B5B8C" w:rsidR="004635E0">
              <w:rPr>
                <w:rFonts w:cs="Arial"/>
                <w:szCs w:val="22"/>
              </w:rPr>
              <w:t xml:space="preserve"> </w:t>
            </w:r>
          </w:p>
          <w:p w:rsidRPr="000B5B8C" w:rsidR="004635E0" w:rsidP="004635E0" w:rsidRDefault="000B5B8C" w14:paraId="69951747" w14:textId="77777777">
            <w:pPr>
              <w:numPr>
                <w:ilvl w:val="0"/>
                <w:numId w:val="43"/>
              </w:numPr>
              <w:rPr>
                <w:rFonts w:cs="Arial"/>
                <w:szCs w:val="22"/>
              </w:rPr>
            </w:pPr>
            <w:r>
              <w:rPr>
                <w:rFonts w:cs="Arial"/>
                <w:szCs w:val="22"/>
              </w:rPr>
              <w:t>P</w:t>
            </w:r>
            <w:r w:rsidRPr="000B5B8C" w:rsidR="004635E0">
              <w:rPr>
                <w:rFonts w:cs="Arial"/>
                <w:szCs w:val="22"/>
              </w:rPr>
              <w:t>rioritise, plan and organise</w:t>
            </w:r>
            <w:r>
              <w:rPr>
                <w:rFonts w:cs="Arial"/>
                <w:szCs w:val="22"/>
              </w:rPr>
              <w:t>.</w:t>
            </w:r>
          </w:p>
          <w:p w:rsidRPr="000B5B8C" w:rsidR="004635E0" w:rsidP="004635E0" w:rsidRDefault="000B5B8C" w14:paraId="17AAF316" w14:textId="77777777">
            <w:pPr>
              <w:numPr>
                <w:ilvl w:val="0"/>
                <w:numId w:val="43"/>
              </w:numPr>
              <w:rPr>
                <w:rFonts w:cs="Arial"/>
                <w:szCs w:val="22"/>
              </w:rPr>
            </w:pPr>
            <w:r>
              <w:rPr>
                <w:rFonts w:cs="Arial"/>
                <w:szCs w:val="22"/>
              </w:rPr>
              <w:t>S</w:t>
            </w:r>
            <w:r w:rsidRPr="000B5B8C" w:rsidR="004635E0">
              <w:rPr>
                <w:rFonts w:cs="Arial"/>
                <w:szCs w:val="22"/>
              </w:rPr>
              <w:t>et high standards and provide a role model for students and staff</w:t>
            </w:r>
            <w:r>
              <w:rPr>
                <w:rFonts w:cs="Arial"/>
                <w:szCs w:val="22"/>
              </w:rPr>
              <w:t>.</w:t>
            </w:r>
          </w:p>
          <w:p w:rsidRPr="000B5B8C" w:rsidR="004635E0" w:rsidP="004635E0" w:rsidRDefault="000B5B8C" w14:paraId="143C42E0" w14:textId="77777777">
            <w:pPr>
              <w:numPr>
                <w:ilvl w:val="0"/>
                <w:numId w:val="43"/>
              </w:numPr>
              <w:rPr>
                <w:rFonts w:cs="Arial"/>
                <w:szCs w:val="22"/>
              </w:rPr>
            </w:pPr>
            <w:r>
              <w:rPr>
                <w:rFonts w:cs="Arial"/>
                <w:szCs w:val="22"/>
              </w:rPr>
              <w:t>D</w:t>
            </w:r>
            <w:r w:rsidRPr="000B5B8C" w:rsidR="004635E0">
              <w:rPr>
                <w:rFonts w:cs="Arial"/>
                <w:szCs w:val="22"/>
              </w:rPr>
              <w:t>eal sensitively with people and resolve conflicts</w:t>
            </w:r>
            <w:r>
              <w:rPr>
                <w:rFonts w:cs="Arial"/>
                <w:szCs w:val="22"/>
              </w:rPr>
              <w:t>.</w:t>
            </w:r>
          </w:p>
          <w:p w:rsidRPr="000B5B8C" w:rsidR="009116B1" w:rsidP="004635E0" w:rsidRDefault="000B5B8C" w14:paraId="66DE4179" w14:textId="77777777">
            <w:pPr>
              <w:numPr>
                <w:ilvl w:val="0"/>
                <w:numId w:val="43"/>
              </w:numPr>
              <w:rPr>
                <w:rFonts w:cs="Arial"/>
                <w:bCs/>
                <w:szCs w:val="22"/>
              </w:rPr>
            </w:pPr>
            <w:r>
              <w:rPr>
                <w:rFonts w:cs="Arial"/>
                <w:szCs w:val="22"/>
              </w:rPr>
              <w:t>S</w:t>
            </w:r>
            <w:r w:rsidRPr="000B5B8C" w:rsidR="004635E0">
              <w:rPr>
                <w:rFonts w:cs="Arial"/>
                <w:szCs w:val="22"/>
              </w:rPr>
              <w:t>eek advice and support when necessary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7829E56" w14:textId="77777777">
            <w:pPr>
              <w:numPr>
                <w:ilvl w:val="0"/>
                <w:numId w:val="43"/>
              </w:numPr>
              <w:rPr>
                <w:rFonts w:cs="Arial"/>
                <w:szCs w:val="22"/>
              </w:rPr>
            </w:pPr>
            <w:r>
              <w:rPr>
                <w:rFonts w:cs="Arial"/>
                <w:szCs w:val="22"/>
              </w:rPr>
              <w:t>M</w:t>
            </w:r>
            <w:r w:rsidRPr="000B5B8C" w:rsidR="004635E0">
              <w:rPr>
                <w:rFonts w:cs="Arial"/>
                <w:szCs w:val="22"/>
              </w:rPr>
              <w:t>otivate all those involved in the delivery team</w:t>
            </w:r>
            <w:r>
              <w:rPr>
                <w:rFonts w:cs="Arial"/>
                <w:szCs w:val="22"/>
              </w:rPr>
              <w:t>.</w:t>
            </w:r>
          </w:p>
          <w:p w:rsidRPr="000B5B8C" w:rsidR="004635E0" w:rsidP="004635E0" w:rsidRDefault="000B5B8C" w14:paraId="69015235" w14:textId="77777777">
            <w:pPr>
              <w:numPr>
                <w:ilvl w:val="0"/>
                <w:numId w:val="43"/>
              </w:numPr>
              <w:rPr>
                <w:rFonts w:cs="Arial"/>
                <w:szCs w:val="22"/>
              </w:rPr>
            </w:pPr>
            <w:r>
              <w:rPr>
                <w:rFonts w:cs="Arial"/>
                <w:szCs w:val="22"/>
              </w:rPr>
              <w:t>L</w:t>
            </w:r>
            <w:r w:rsidRPr="000B5B8C" w:rsidR="004635E0">
              <w:rPr>
                <w:rFonts w:cs="Arial"/>
                <w:szCs w:val="22"/>
              </w:rPr>
              <w:t>iaise effectively with other organisations and agencies</w:t>
            </w:r>
            <w:r>
              <w:rPr>
                <w:rFonts w:cs="Arial"/>
                <w:szCs w:val="22"/>
              </w:rPr>
              <w:t>.</w:t>
            </w:r>
          </w:p>
          <w:p w:rsidRPr="000B5B8C" w:rsidR="009116B1" w:rsidP="0014443F" w:rsidRDefault="009116B1" w14:paraId="72BBBCF4" w14:textId="77777777">
            <w:pPr>
              <w:rPr>
                <w:rFonts w:cs="Arial"/>
                <w:szCs w:val="22"/>
              </w:rPr>
            </w:pPr>
          </w:p>
        </w:tc>
      </w:tr>
      <w:tr w:rsidRPr="00D172F6" w:rsidR="009116B1" w:rsidTr="7FDD5205" w14:paraId="33AB257A"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476B62B3" w14:textId="77777777">
            <w:pPr>
              <w:rPr>
                <w:rFonts w:cs="Arial"/>
                <w:b/>
              </w:rPr>
            </w:pPr>
            <w:r>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DB650AE" w14:textId="77777777">
            <w:pPr>
              <w:numPr>
                <w:ilvl w:val="0"/>
                <w:numId w:val="44"/>
              </w:numPr>
              <w:rPr>
                <w:rFonts w:cs="Arial"/>
                <w:bCs/>
                <w:szCs w:val="22"/>
              </w:rPr>
            </w:pPr>
            <w:r>
              <w:rPr>
                <w:rFonts w:cs="Arial"/>
                <w:szCs w:val="22"/>
              </w:rPr>
              <w:t>C</w:t>
            </w:r>
            <w:r w:rsidRPr="000B5B8C" w:rsidR="004635E0">
              <w:rPr>
                <w:rFonts w:cs="Arial"/>
                <w:szCs w:val="22"/>
              </w:rPr>
              <w:t>ommunicate the vision of the academy/school in relation to the development of teaching and learning</w:t>
            </w:r>
            <w:r>
              <w:rPr>
                <w:rFonts w:cs="Arial"/>
                <w:szCs w:val="22"/>
              </w:rPr>
              <w:t>.</w:t>
            </w:r>
          </w:p>
          <w:p w:rsidRPr="000B5B8C" w:rsidR="004635E0" w:rsidP="004635E0" w:rsidRDefault="000B5B8C" w14:paraId="56421361" w14:textId="77777777">
            <w:pPr>
              <w:numPr>
                <w:ilvl w:val="0"/>
                <w:numId w:val="44"/>
              </w:numPr>
              <w:rPr>
                <w:rFonts w:cs="Arial"/>
                <w:bCs/>
                <w:szCs w:val="22"/>
              </w:rPr>
            </w:pPr>
            <w:r>
              <w:rPr>
                <w:rFonts w:cs="Arial"/>
                <w:bCs/>
                <w:szCs w:val="22"/>
              </w:rPr>
              <w:t>N</w:t>
            </w:r>
            <w:r w:rsidRPr="000B5B8C" w:rsidR="004635E0">
              <w:rPr>
                <w:rFonts w:cs="Arial"/>
                <w:bCs/>
                <w:szCs w:val="22"/>
              </w:rPr>
              <w:t>egotiate and consult fairly and effectively</w:t>
            </w:r>
            <w:r>
              <w:rPr>
                <w:rFonts w:cs="Arial"/>
                <w:bCs/>
                <w:szCs w:val="22"/>
              </w:rPr>
              <w:t>.</w:t>
            </w:r>
          </w:p>
          <w:p w:rsidRPr="000B5B8C" w:rsidR="009116B1" w:rsidP="004635E0" w:rsidRDefault="000B5B8C" w14:paraId="3FEE46EE"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C</w:t>
            </w:r>
            <w:r w:rsidRPr="000B5B8C" w:rsidR="004635E0">
              <w:rPr>
                <w:rFonts w:cs="Arial"/>
                <w:bCs/>
                <w:szCs w:val="22"/>
              </w:rPr>
              <w:t>ommunicate effectively orally and in writing to a range of audiences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3323F85F" w14:textId="77777777">
            <w:pPr>
              <w:numPr>
                <w:ilvl w:val="0"/>
                <w:numId w:val="44"/>
              </w:numPr>
              <w:rPr>
                <w:rFonts w:cs="Arial"/>
                <w:bCs/>
                <w:szCs w:val="22"/>
              </w:rPr>
            </w:pPr>
            <w:r>
              <w:rPr>
                <w:rFonts w:cs="Arial"/>
                <w:bCs/>
                <w:szCs w:val="22"/>
              </w:rPr>
              <w:t>D</w:t>
            </w:r>
            <w:r w:rsidRPr="000B5B8C" w:rsidR="004635E0">
              <w:rPr>
                <w:rFonts w:cs="Arial"/>
                <w:bCs/>
                <w:szCs w:val="22"/>
              </w:rPr>
              <w:t>evelop, maintain and use an effective network of contacts</w:t>
            </w:r>
            <w:r>
              <w:rPr>
                <w:rFonts w:cs="Arial"/>
                <w:bCs/>
                <w:szCs w:val="22"/>
              </w:rPr>
              <w:t>.</w:t>
            </w:r>
          </w:p>
          <w:p w:rsidRPr="000B5B8C" w:rsidR="009116B1" w:rsidP="0014443F" w:rsidRDefault="009116B1" w14:paraId="05FC1B2C" w14:textId="77777777">
            <w:pPr>
              <w:rPr>
                <w:rFonts w:cs="Arial"/>
                <w:szCs w:val="22"/>
              </w:rPr>
            </w:pPr>
          </w:p>
        </w:tc>
      </w:tr>
      <w:tr w:rsidRPr="00D172F6" w:rsidR="009116B1" w:rsidTr="7FDD5205" w14:paraId="3140D47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4635E0" w:rsidRDefault="004635E0" w14:paraId="47C97F87" w14:textId="77777777">
            <w:pPr>
              <w:rPr>
                <w:rFonts w:cs="Arial"/>
                <w:b/>
              </w:rPr>
            </w:pPr>
            <w:r>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82E3F74"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szCs w:val="22"/>
              </w:rPr>
              <w:t>M</w:t>
            </w:r>
            <w:r w:rsidRPr="000B5B8C" w:rsidR="004635E0">
              <w:rPr>
                <w:rFonts w:cs="Arial"/>
                <w:szCs w:val="22"/>
              </w:rPr>
              <w:t>ake decisions based on analysis, interpretation and understanding of relevant data and information</w:t>
            </w:r>
            <w:r>
              <w:rPr>
                <w:rFonts w:cs="Arial"/>
                <w:szCs w:val="22"/>
              </w:rPr>
              <w:t>.</w:t>
            </w:r>
          </w:p>
          <w:p w:rsidRPr="000B5B8C" w:rsidR="001B0A16" w:rsidP="004635E0" w:rsidRDefault="000B5B8C" w14:paraId="4144FDB6" w14:textId="77777777">
            <w:pPr>
              <w:numPr>
                <w:ilvl w:val="0"/>
                <w:numId w:val="33"/>
              </w:numPr>
              <w:rPr>
                <w:rFonts w:cs="Arial"/>
                <w:szCs w:val="22"/>
              </w:rPr>
            </w:pPr>
            <w:r>
              <w:rPr>
                <w:rFonts w:cs="Arial"/>
                <w:bCs/>
                <w:szCs w:val="22"/>
              </w:rPr>
              <w:t>D</w:t>
            </w:r>
            <w:r w:rsidRPr="000B5B8C" w:rsidR="004635E0">
              <w:rPr>
                <w:rFonts w:cs="Arial"/>
                <w:bCs/>
                <w:szCs w:val="22"/>
              </w:rPr>
              <w:t>emonstrate good judgement</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EC60E48" w14:textId="77777777">
            <w:pPr>
              <w:numPr>
                <w:ilvl w:val="0"/>
                <w:numId w:val="33"/>
              </w:numPr>
              <w:rPr>
                <w:rFonts w:cs="Arial"/>
                <w:bCs/>
                <w:szCs w:val="22"/>
              </w:rPr>
            </w:pPr>
            <w:r>
              <w:rPr>
                <w:rFonts w:cs="Arial"/>
                <w:bCs/>
                <w:szCs w:val="22"/>
              </w:rPr>
              <w:t>T</w:t>
            </w:r>
            <w:r w:rsidRPr="000B5B8C" w:rsidR="004635E0">
              <w:rPr>
                <w:rFonts w:cs="Arial"/>
                <w:bCs/>
                <w:szCs w:val="22"/>
              </w:rPr>
              <w:t>hink creatively and imaginatively to anticipate, identify and solve problems</w:t>
            </w:r>
            <w:r>
              <w:rPr>
                <w:rFonts w:cs="Arial"/>
                <w:bCs/>
                <w:szCs w:val="22"/>
              </w:rPr>
              <w:t>.</w:t>
            </w:r>
          </w:p>
          <w:p w:rsidRPr="000B5B8C" w:rsidR="009116B1" w:rsidP="0014443F" w:rsidRDefault="009116B1" w14:paraId="5F1E877E" w14:textId="77777777">
            <w:pPr>
              <w:ind w:left="720"/>
              <w:rPr>
                <w:rFonts w:cs="Arial"/>
                <w:szCs w:val="22"/>
              </w:rPr>
            </w:pPr>
          </w:p>
        </w:tc>
      </w:tr>
      <w:tr w:rsidRPr="00D172F6" w:rsidR="004635E0" w:rsidTr="7FDD5205" w14:paraId="5A15DA27" w14:textId="77777777">
        <w:tc>
          <w:tcPr>
            <w:tcW w:w="198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F240EC9" w14:textId="77777777">
            <w:pPr>
              <w:rPr>
                <w:rFonts w:cs="Arial"/>
                <w:b/>
                <w:szCs w:val="22"/>
              </w:rPr>
            </w:pPr>
            <w:r w:rsidRPr="000B5B8C">
              <w:rPr>
                <w:rFonts w:cs="Arial"/>
                <w:b/>
                <w:szCs w:val="22"/>
              </w:rPr>
              <w:lastRenderedPageBreak/>
              <w:t>Self-Management</w:t>
            </w:r>
            <w:r w:rsidRPr="000B5B8C" w:rsidR="004635E0">
              <w:rPr>
                <w:rFonts w:cs="Arial"/>
                <w:b/>
                <w:szCs w:val="22"/>
              </w:rPr>
              <w:t xml:space="preserve">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557ECEB" w14:textId="77777777">
            <w:pPr>
              <w:numPr>
                <w:ilvl w:val="0"/>
                <w:numId w:val="33"/>
              </w:numPr>
              <w:rPr>
                <w:rFonts w:cs="Arial"/>
                <w:bCs/>
                <w:szCs w:val="22"/>
              </w:rPr>
            </w:pPr>
            <w:r>
              <w:rPr>
                <w:rFonts w:cs="Arial"/>
                <w:bCs/>
                <w:szCs w:val="22"/>
              </w:rPr>
              <w:t>P</w:t>
            </w:r>
            <w:r w:rsidRPr="000B5B8C" w:rsidR="004635E0">
              <w:rPr>
                <w:rFonts w:cs="Arial"/>
                <w:bCs/>
                <w:szCs w:val="22"/>
              </w:rPr>
              <w:t>rioritise and manage own time effectively</w:t>
            </w:r>
            <w:r>
              <w:rPr>
                <w:rFonts w:cs="Arial"/>
                <w:bCs/>
                <w:szCs w:val="22"/>
              </w:rPr>
              <w:t>.</w:t>
            </w:r>
          </w:p>
          <w:p w:rsidRPr="000B5B8C" w:rsidR="004635E0" w:rsidP="004635E0" w:rsidRDefault="000B5B8C" w14:paraId="5928BA2D"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bCs/>
                <w:szCs w:val="22"/>
              </w:rPr>
              <w:t>W</w:t>
            </w:r>
            <w:r w:rsidRPr="000B5B8C" w:rsidR="004635E0">
              <w:rPr>
                <w:rFonts w:cs="Arial"/>
                <w:bCs/>
                <w:szCs w:val="22"/>
              </w:rPr>
              <w:t>ork under pressure and to deadlines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A7B4324" w14:textId="77777777">
            <w:pPr>
              <w:numPr>
                <w:ilvl w:val="0"/>
                <w:numId w:val="33"/>
              </w:numPr>
              <w:rPr>
                <w:rFonts w:cs="Arial"/>
                <w:bCs/>
                <w:szCs w:val="22"/>
              </w:rPr>
            </w:pPr>
            <w:r>
              <w:rPr>
                <w:rFonts w:cs="Arial"/>
                <w:bCs/>
                <w:szCs w:val="22"/>
              </w:rPr>
              <w:t>A</w:t>
            </w:r>
            <w:r w:rsidRPr="000B5B8C" w:rsidR="004635E0">
              <w:rPr>
                <w:rFonts w:cs="Arial"/>
                <w:bCs/>
                <w:szCs w:val="22"/>
              </w:rPr>
              <w:t>chieve challenging professional goals</w:t>
            </w:r>
            <w:r>
              <w:rPr>
                <w:rFonts w:cs="Arial"/>
                <w:bCs/>
                <w:szCs w:val="22"/>
              </w:rPr>
              <w:t>.</w:t>
            </w:r>
            <w:r w:rsidRPr="000B5B8C" w:rsidR="004635E0">
              <w:rPr>
                <w:rFonts w:cs="Arial"/>
                <w:bCs/>
                <w:szCs w:val="22"/>
              </w:rPr>
              <w:t xml:space="preserve"> </w:t>
            </w:r>
          </w:p>
          <w:p w:rsidRPr="000B5B8C" w:rsidR="004635E0" w:rsidP="004635E0" w:rsidRDefault="000B5B8C" w14:paraId="35CB7A0B" w14:textId="77777777">
            <w:pPr>
              <w:numPr>
                <w:ilvl w:val="0"/>
                <w:numId w:val="33"/>
              </w:numPr>
              <w:rPr>
                <w:rFonts w:cs="Arial"/>
                <w:bCs/>
                <w:szCs w:val="22"/>
              </w:rPr>
            </w:pPr>
            <w:r>
              <w:rPr>
                <w:rFonts w:cs="Arial"/>
                <w:bCs/>
                <w:szCs w:val="22"/>
              </w:rPr>
              <w:t>T</w:t>
            </w:r>
            <w:r w:rsidRPr="000B5B8C" w:rsidR="004635E0">
              <w:rPr>
                <w:rFonts w:cs="Arial"/>
                <w:bCs/>
                <w:szCs w:val="22"/>
              </w:rPr>
              <w:t>ake responsibility for own professional development</w:t>
            </w:r>
            <w:r>
              <w:rPr>
                <w:rFonts w:cs="Arial"/>
                <w:bCs/>
                <w:szCs w:val="22"/>
              </w:rPr>
              <w:t>.</w:t>
            </w:r>
          </w:p>
        </w:tc>
      </w:tr>
    </w:tbl>
    <w:p w:rsidR="00F50F7B" w:rsidP="00917195" w:rsidRDefault="00F50F7B" w14:paraId="135EE210"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6D6" w:rsidRDefault="008606D6" w14:paraId="1A2CFAB6" w14:textId="77777777">
      <w:r>
        <w:separator/>
      </w:r>
    </w:p>
  </w:endnote>
  <w:endnote w:type="continuationSeparator" w:id="0">
    <w:p w:rsidR="008606D6" w:rsidRDefault="008606D6" w14:paraId="3224D9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6D6" w:rsidRDefault="008606D6" w14:paraId="6DE40537" w14:textId="77777777">
      <w:r>
        <w:separator/>
      </w:r>
    </w:p>
  </w:footnote>
  <w:footnote w:type="continuationSeparator" w:id="0">
    <w:p w:rsidR="008606D6" w:rsidRDefault="008606D6" w14:paraId="6F03E5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1784232061">
    <w:abstractNumId w:val="21"/>
  </w:num>
  <w:num w:numId="2" w16cid:durableId="1790472050">
    <w:abstractNumId w:val="22"/>
  </w:num>
  <w:num w:numId="3" w16cid:durableId="1928922385">
    <w:abstractNumId w:val="42"/>
  </w:num>
  <w:num w:numId="4" w16cid:durableId="1974871842">
    <w:abstractNumId w:val="1"/>
  </w:num>
  <w:num w:numId="5" w16cid:durableId="1628119314">
    <w:abstractNumId w:val="2"/>
  </w:num>
  <w:num w:numId="6" w16cid:durableId="875510115">
    <w:abstractNumId w:val="33"/>
  </w:num>
  <w:num w:numId="7" w16cid:durableId="595410185">
    <w:abstractNumId w:val="18"/>
  </w:num>
  <w:num w:numId="8" w16cid:durableId="774860378">
    <w:abstractNumId w:val="39"/>
  </w:num>
  <w:num w:numId="9" w16cid:durableId="387463008">
    <w:abstractNumId w:val="28"/>
  </w:num>
  <w:num w:numId="10" w16cid:durableId="1358432033">
    <w:abstractNumId w:val="31"/>
  </w:num>
  <w:num w:numId="11" w16cid:durableId="731388566">
    <w:abstractNumId w:val="29"/>
  </w:num>
  <w:num w:numId="12" w16cid:durableId="385418033">
    <w:abstractNumId w:val="30"/>
  </w:num>
  <w:num w:numId="13" w16cid:durableId="604966690">
    <w:abstractNumId w:val="3"/>
  </w:num>
  <w:num w:numId="14" w16cid:durableId="1518618153">
    <w:abstractNumId w:val="7"/>
  </w:num>
  <w:num w:numId="15" w16cid:durableId="1130441479">
    <w:abstractNumId w:val="0"/>
  </w:num>
  <w:num w:numId="16" w16cid:durableId="2125151127">
    <w:abstractNumId w:val="5"/>
  </w:num>
  <w:num w:numId="17" w16cid:durableId="519902001">
    <w:abstractNumId w:val="14"/>
  </w:num>
  <w:num w:numId="18" w16cid:durableId="912936132">
    <w:abstractNumId w:val="37"/>
  </w:num>
  <w:num w:numId="19" w16cid:durableId="1398549848">
    <w:abstractNumId w:val="25"/>
  </w:num>
  <w:num w:numId="20" w16cid:durableId="1028726724">
    <w:abstractNumId w:val="12"/>
  </w:num>
  <w:num w:numId="21" w16cid:durableId="555244589">
    <w:abstractNumId w:val="40"/>
  </w:num>
  <w:num w:numId="22" w16cid:durableId="1564488262">
    <w:abstractNumId w:val="8"/>
  </w:num>
  <w:num w:numId="23" w16cid:durableId="1824620246">
    <w:abstractNumId w:val="36"/>
  </w:num>
  <w:num w:numId="24" w16cid:durableId="936212758">
    <w:abstractNumId w:val="24"/>
  </w:num>
  <w:num w:numId="25" w16cid:durableId="1769541049">
    <w:abstractNumId w:val="6"/>
  </w:num>
  <w:num w:numId="26" w16cid:durableId="1820540036">
    <w:abstractNumId w:val="20"/>
  </w:num>
  <w:num w:numId="27" w16cid:durableId="2077622820">
    <w:abstractNumId w:val="34"/>
  </w:num>
  <w:num w:numId="28" w16cid:durableId="1465275794">
    <w:abstractNumId w:val="16"/>
  </w:num>
  <w:num w:numId="29" w16cid:durableId="1260602231">
    <w:abstractNumId w:val="35"/>
  </w:num>
  <w:num w:numId="30" w16cid:durableId="580529754">
    <w:abstractNumId w:val="13"/>
  </w:num>
  <w:num w:numId="31" w16cid:durableId="1231698460">
    <w:abstractNumId w:val="11"/>
  </w:num>
  <w:num w:numId="32" w16cid:durableId="930771210">
    <w:abstractNumId w:val="32"/>
  </w:num>
  <w:num w:numId="33" w16cid:durableId="226958456">
    <w:abstractNumId w:val="15"/>
  </w:num>
  <w:num w:numId="34" w16cid:durableId="153223946">
    <w:abstractNumId w:val="43"/>
  </w:num>
  <w:num w:numId="35" w16cid:durableId="1983653622">
    <w:abstractNumId w:val="27"/>
  </w:num>
  <w:num w:numId="36" w16cid:durableId="1957176897">
    <w:abstractNumId w:val="38"/>
  </w:num>
  <w:num w:numId="37" w16cid:durableId="1495367246">
    <w:abstractNumId w:val="17"/>
  </w:num>
  <w:num w:numId="38" w16cid:durableId="265768720">
    <w:abstractNumId w:val="9"/>
  </w:num>
  <w:num w:numId="39" w16cid:durableId="1638535562">
    <w:abstractNumId w:val="19"/>
  </w:num>
  <w:num w:numId="40" w16cid:durableId="1803497941">
    <w:abstractNumId w:val="26"/>
  </w:num>
  <w:num w:numId="41" w16cid:durableId="1812363632">
    <w:abstractNumId w:val="10"/>
  </w:num>
  <w:num w:numId="42" w16cid:durableId="1093820813">
    <w:abstractNumId w:val="23"/>
  </w:num>
  <w:num w:numId="43" w16cid:durableId="1017192147">
    <w:abstractNumId w:val="41"/>
  </w:num>
  <w:num w:numId="44" w16cid:durableId="16498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1DB"/>
    <w:rsid w:val="00006194"/>
    <w:rsid w:val="000252E2"/>
    <w:rsid w:val="00032A5B"/>
    <w:rsid w:val="00037D7E"/>
    <w:rsid w:val="000562E9"/>
    <w:rsid w:val="00071D53"/>
    <w:rsid w:val="00082C6D"/>
    <w:rsid w:val="00083AD5"/>
    <w:rsid w:val="000B5B8C"/>
    <w:rsid w:val="000C7FD7"/>
    <w:rsid w:val="001221D2"/>
    <w:rsid w:val="0012661E"/>
    <w:rsid w:val="00132070"/>
    <w:rsid w:val="001461DD"/>
    <w:rsid w:val="00180D2D"/>
    <w:rsid w:val="001956D4"/>
    <w:rsid w:val="001A5C5B"/>
    <w:rsid w:val="001B0A16"/>
    <w:rsid w:val="001B34D3"/>
    <w:rsid w:val="001D1922"/>
    <w:rsid w:val="001F4B87"/>
    <w:rsid w:val="002150EC"/>
    <w:rsid w:val="00232476"/>
    <w:rsid w:val="00235547"/>
    <w:rsid w:val="00237818"/>
    <w:rsid w:val="00276C02"/>
    <w:rsid w:val="002979F7"/>
    <w:rsid w:val="002C7B9E"/>
    <w:rsid w:val="002F214A"/>
    <w:rsid w:val="00305343"/>
    <w:rsid w:val="00324FDF"/>
    <w:rsid w:val="00334ED4"/>
    <w:rsid w:val="00345B58"/>
    <w:rsid w:val="003A12F8"/>
    <w:rsid w:val="003C1E29"/>
    <w:rsid w:val="003E18FE"/>
    <w:rsid w:val="0044671E"/>
    <w:rsid w:val="0045719F"/>
    <w:rsid w:val="004635E0"/>
    <w:rsid w:val="004731A5"/>
    <w:rsid w:val="004822C5"/>
    <w:rsid w:val="004B02DA"/>
    <w:rsid w:val="004F3CB3"/>
    <w:rsid w:val="004F76B2"/>
    <w:rsid w:val="00516338"/>
    <w:rsid w:val="00560918"/>
    <w:rsid w:val="00594A97"/>
    <w:rsid w:val="005A038D"/>
    <w:rsid w:val="005B2EB9"/>
    <w:rsid w:val="005B3199"/>
    <w:rsid w:val="005C0590"/>
    <w:rsid w:val="005C1554"/>
    <w:rsid w:val="005E57F5"/>
    <w:rsid w:val="005F7937"/>
    <w:rsid w:val="00601F8F"/>
    <w:rsid w:val="00614E38"/>
    <w:rsid w:val="006226D5"/>
    <w:rsid w:val="00624469"/>
    <w:rsid w:val="00640478"/>
    <w:rsid w:val="00640E56"/>
    <w:rsid w:val="00667BF0"/>
    <w:rsid w:val="0067181D"/>
    <w:rsid w:val="006727C5"/>
    <w:rsid w:val="00675A3B"/>
    <w:rsid w:val="006A4704"/>
    <w:rsid w:val="006D2DFF"/>
    <w:rsid w:val="007013B0"/>
    <w:rsid w:val="00743CE7"/>
    <w:rsid w:val="00746A58"/>
    <w:rsid w:val="00750758"/>
    <w:rsid w:val="00752A3F"/>
    <w:rsid w:val="007A2CC5"/>
    <w:rsid w:val="007C1FE5"/>
    <w:rsid w:val="007C34B6"/>
    <w:rsid w:val="007D1F50"/>
    <w:rsid w:val="007D524D"/>
    <w:rsid w:val="007D573A"/>
    <w:rsid w:val="007F71C9"/>
    <w:rsid w:val="00800DBA"/>
    <w:rsid w:val="00830C61"/>
    <w:rsid w:val="008606D6"/>
    <w:rsid w:val="008634DE"/>
    <w:rsid w:val="008829B2"/>
    <w:rsid w:val="008C4912"/>
    <w:rsid w:val="00900353"/>
    <w:rsid w:val="009116B1"/>
    <w:rsid w:val="0091351E"/>
    <w:rsid w:val="00917195"/>
    <w:rsid w:val="00927234"/>
    <w:rsid w:val="009351ED"/>
    <w:rsid w:val="00995F29"/>
    <w:rsid w:val="009B1495"/>
    <w:rsid w:val="009D71D2"/>
    <w:rsid w:val="009D7B94"/>
    <w:rsid w:val="009E4048"/>
    <w:rsid w:val="009F3646"/>
    <w:rsid w:val="00A03694"/>
    <w:rsid w:val="00A105D5"/>
    <w:rsid w:val="00A50A4C"/>
    <w:rsid w:val="00A73C9B"/>
    <w:rsid w:val="00A85E8E"/>
    <w:rsid w:val="00A9594A"/>
    <w:rsid w:val="00AC103D"/>
    <w:rsid w:val="00AC6901"/>
    <w:rsid w:val="00AF42DB"/>
    <w:rsid w:val="00B031EE"/>
    <w:rsid w:val="00B0646B"/>
    <w:rsid w:val="00B75940"/>
    <w:rsid w:val="00B770A8"/>
    <w:rsid w:val="00B81B80"/>
    <w:rsid w:val="00B82683"/>
    <w:rsid w:val="00B853BD"/>
    <w:rsid w:val="00BB4315"/>
    <w:rsid w:val="00BB77EE"/>
    <w:rsid w:val="00BD4137"/>
    <w:rsid w:val="00BD7AF7"/>
    <w:rsid w:val="00BF67CE"/>
    <w:rsid w:val="00C16E93"/>
    <w:rsid w:val="00C22E5C"/>
    <w:rsid w:val="00C50300"/>
    <w:rsid w:val="00C54925"/>
    <w:rsid w:val="00C767F8"/>
    <w:rsid w:val="00C85A47"/>
    <w:rsid w:val="00CB3F8D"/>
    <w:rsid w:val="00CB5ABD"/>
    <w:rsid w:val="00CB6349"/>
    <w:rsid w:val="00CB7D35"/>
    <w:rsid w:val="00CD564D"/>
    <w:rsid w:val="00CD6318"/>
    <w:rsid w:val="00CD6953"/>
    <w:rsid w:val="00CE3351"/>
    <w:rsid w:val="00CF06E0"/>
    <w:rsid w:val="00D05560"/>
    <w:rsid w:val="00D07433"/>
    <w:rsid w:val="00D600B6"/>
    <w:rsid w:val="00D739D2"/>
    <w:rsid w:val="00D85841"/>
    <w:rsid w:val="00D9083F"/>
    <w:rsid w:val="00DA03F6"/>
    <w:rsid w:val="00DA5FD0"/>
    <w:rsid w:val="00DC075E"/>
    <w:rsid w:val="00DE6E01"/>
    <w:rsid w:val="00DF03EB"/>
    <w:rsid w:val="00DF11A7"/>
    <w:rsid w:val="00DF7CA9"/>
    <w:rsid w:val="00E3655C"/>
    <w:rsid w:val="00E410B1"/>
    <w:rsid w:val="00E472CD"/>
    <w:rsid w:val="00EA30AF"/>
    <w:rsid w:val="00EA47FD"/>
    <w:rsid w:val="00EB4C10"/>
    <w:rsid w:val="00EB5FDA"/>
    <w:rsid w:val="00ED04B3"/>
    <w:rsid w:val="00F1023F"/>
    <w:rsid w:val="00F1599E"/>
    <w:rsid w:val="00F20DF4"/>
    <w:rsid w:val="00F35256"/>
    <w:rsid w:val="00F50F7B"/>
    <w:rsid w:val="00F53ADF"/>
    <w:rsid w:val="00F57F54"/>
    <w:rsid w:val="00F611B0"/>
    <w:rsid w:val="00F66984"/>
    <w:rsid w:val="00F72BA7"/>
    <w:rsid w:val="00F96EC0"/>
    <w:rsid w:val="00FE0BD2"/>
    <w:rsid w:val="00FE745B"/>
    <w:rsid w:val="0265B8B1"/>
    <w:rsid w:val="16AE82DF"/>
    <w:rsid w:val="19337B4B"/>
    <w:rsid w:val="2235B114"/>
    <w:rsid w:val="27411985"/>
    <w:rsid w:val="369A15A5"/>
    <w:rsid w:val="384CFE48"/>
    <w:rsid w:val="38F89078"/>
    <w:rsid w:val="3A9460D9"/>
    <w:rsid w:val="45A4E69B"/>
    <w:rsid w:val="53C793ED"/>
    <w:rsid w:val="661F36CB"/>
    <w:rsid w:val="6CECD248"/>
    <w:rsid w:val="70139B5B"/>
    <w:rsid w:val="78309CC7"/>
    <w:rsid w:val="7A502E62"/>
    <w:rsid w:val="7F674B5E"/>
    <w:rsid w:val="7FDD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144"/>
  <w15:docId w15:val="{63F6C9DB-41A6-454B-ACB3-9B5B047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Default" w:customStyle="1">
    <w:name w:val="Default"/>
    <w:rsid w:val="00A50A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654A306-77B1-458D-891C-45A882843E8B}">
  <ds:schemaRefs>
    <ds:schemaRef ds:uri="http://schemas.microsoft.com/sharepoint/v3/contenttype/forms"/>
  </ds:schemaRefs>
</ds:datastoreItem>
</file>

<file path=customXml/itemProps2.xml><?xml version="1.0" encoding="utf-8"?>
<ds:datastoreItem xmlns:ds="http://schemas.openxmlformats.org/officeDocument/2006/customXml" ds:itemID="{4C45B126-1652-48BC-A880-517BA1983664}">
  <ds:schemaRefs>
    <ds:schemaRef ds:uri="http://schemas.openxmlformats.org/officeDocument/2006/bibliography"/>
  </ds:schemaRefs>
</ds:datastoreItem>
</file>

<file path=customXml/itemProps3.xml><?xml version="1.0" encoding="utf-8"?>
<ds:datastoreItem xmlns:ds="http://schemas.openxmlformats.org/officeDocument/2006/customXml" ds:itemID="{B0F521A0-9D87-426D-B14E-C29C85C8F073}"/>
</file>

<file path=customXml/itemProps4.xml><?xml version="1.0" encoding="utf-8"?>
<ds:datastoreItem xmlns:ds="http://schemas.openxmlformats.org/officeDocument/2006/customXml" ds:itemID="{1FFC7410-C43B-40F5-B169-D25C2104FC62}">
  <ds:schemaRefs>
    <ds:schemaRef ds:uri="http://www.w3.org/XML/1998/namespace"/>
    <ds:schemaRef ds:uri="ca5cbdb8-e29a-4fae-8740-7a06d0de7647"/>
    <ds:schemaRef ds:uri="http://purl.org/dc/dcmitype/"/>
    <ds:schemaRef ds:uri="http://schemas.microsoft.com/office/infopath/2007/PartnerControls"/>
    <ds:schemaRef ds:uri="efa29c88-8461-406c-aa38-2aadd965624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Faye Pollard</cp:lastModifiedBy>
  <cp:revision>7</cp:revision>
  <cp:lastPrinted>2011-09-26T10:16:00Z</cp:lastPrinted>
  <dcterms:created xsi:type="dcterms:W3CDTF">2023-09-05T12:44:00Z</dcterms:created>
  <dcterms:modified xsi:type="dcterms:W3CDTF">2025-12-03T15:13:17Z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