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11010" w:type="dxa"/>
        <w:tblInd w:w="-113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670"/>
        <w:gridCol w:w="3670"/>
        <w:gridCol w:w="3670"/>
      </w:tblGrid>
      <w:tr w:rsidR="008231A6" w:rsidTr="14CCCA3C" w14:paraId="29EB0752" w14:textId="77777777">
        <w:tc>
          <w:tcPr>
            <w:tcW w:w="3670" w:type="dxa"/>
            <w:tcMar/>
          </w:tcPr>
          <w:p w:rsidR="008231A6" w:rsidRDefault="008231A6" w14:paraId="55FB3F21" w14:textId="4DC5E072">
            <w:r>
              <w:rPr>
                <w:noProof/>
                <w:lang w:val="en-GB" w:eastAsia="en-GB"/>
              </w:rPr>
              <w:drawing>
                <wp:anchor distT="0" distB="0" distL="114300" distR="114300" simplePos="0" relativeHeight="251659264" behindDoc="0" locked="0" layoutInCell="1" allowOverlap="1" wp14:anchorId="0C8CFB7A" wp14:editId="3034227F">
                  <wp:simplePos x="0" y="0"/>
                  <wp:positionH relativeFrom="column">
                    <wp:align>left</wp:align>
                  </wp:positionH>
                  <wp:positionV relativeFrom="paragraph">
                    <wp:posOffset>1905</wp:posOffset>
                  </wp:positionV>
                  <wp:extent cx="1104900" cy="78422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9">
                            <a:extLst>
                              <a:ext uri="{28A0092B-C50C-407E-A947-70E740481C1C}">
                                <a14:useLocalDpi xmlns:a14="http://schemas.microsoft.com/office/drawing/2010/main" val="0"/>
                              </a:ext>
                            </a:extLst>
                          </a:blip>
                          <a:srcRect/>
                          <a:stretch>
                            <a:fillRect/>
                          </a:stretch>
                        </pic:blipFill>
                        <pic:spPr bwMode="auto">
                          <a:xfrm>
                            <a:off x="0" y="0"/>
                            <a:ext cx="1104900" cy="784225"/>
                          </a:xfrm>
                          <a:prstGeom prst="rect">
                            <a:avLst/>
                          </a:prstGeom>
                          <a:noFill/>
                        </pic:spPr>
                      </pic:pic>
                    </a:graphicData>
                  </a:graphic>
                  <wp14:sizeRelH relativeFrom="margin">
                    <wp14:pctWidth>0</wp14:pctWidth>
                  </wp14:sizeRelH>
                  <wp14:sizeRelV relativeFrom="margin">
                    <wp14:pctHeight>0</wp14:pctHeight>
                  </wp14:sizeRelV>
                </wp:anchor>
              </w:drawing>
            </w:r>
          </w:p>
        </w:tc>
        <w:tc>
          <w:tcPr>
            <w:tcW w:w="3670" w:type="dxa"/>
            <w:tcMar/>
          </w:tcPr>
          <w:p w:rsidRPr="00DC2636" w:rsidR="008231A6" w:rsidP="14CCCA3C" w:rsidRDefault="00237AC7" w14:paraId="4BEF802C" w14:textId="57AF9C30">
            <w:pPr>
              <w:pStyle w:val="Heading1"/>
              <w:rPr>
                <w:rFonts w:ascii="Calibri" w:hAnsi="Calibri" w:cs="Calibri" w:asciiTheme="minorAscii" w:hAnsiTheme="minorAscii" w:cstheme="minorAscii"/>
                <w:sz w:val="28"/>
                <w:szCs w:val="28"/>
              </w:rPr>
            </w:pPr>
            <w:r w:rsidRPr="14CCCA3C" w:rsidR="6CAF7CDF">
              <w:rPr>
                <w:rFonts w:ascii="Calibri" w:hAnsi="Calibri" w:cs="Calibri" w:asciiTheme="minorAscii" w:hAnsiTheme="minorAscii" w:cstheme="minorAscii"/>
                <w:sz w:val="28"/>
                <w:szCs w:val="28"/>
              </w:rPr>
              <w:t>Scal</w:t>
            </w:r>
            <w:r w:rsidRPr="14CCCA3C" w:rsidR="325F8162">
              <w:rPr>
                <w:rFonts w:ascii="Calibri" w:hAnsi="Calibri" w:cs="Calibri" w:asciiTheme="minorAscii" w:hAnsiTheme="minorAscii" w:cstheme="minorAscii"/>
                <w:sz w:val="28"/>
                <w:szCs w:val="28"/>
              </w:rPr>
              <w:t>e 6 (point 18-22</w:t>
            </w:r>
            <w:r w:rsidRPr="14CCCA3C" w:rsidR="070EE405">
              <w:rPr>
                <w:rFonts w:ascii="Calibri" w:hAnsi="Calibri" w:cs="Calibri" w:asciiTheme="minorAscii" w:hAnsiTheme="minorAscii" w:cstheme="minorAscii"/>
                <w:sz w:val="28"/>
                <w:szCs w:val="28"/>
              </w:rPr>
              <w:t>)</w:t>
            </w:r>
          </w:p>
          <w:p w:rsidR="005F248D" w:rsidP="00DC2636" w:rsidRDefault="00DC2636" w14:paraId="3573C314" w14:textId="30E917F1">
            <w:pPr>
              <w:jc w:val="center"/>
              <w:rPr>
                <w:rFonts w:asciiTheme="minorHAnsi" w:hAnsiTheme="minorHAnsi" w:cstheme="minorHAnsi"/>
                <w:lang w:val="en-GB"/>
              </w:rPr>
            </w:pPr>
            <w:r w:rsidRPr="14CCCA3C" w:rsidR="24B3DEFF">
              <w:rPr>
                <w:rFonts w:ascii="Calibri" w:hAnsi="Calibri" w:cs="Calibri" w:asciiTheme="minorAscii" w:hAnsiTheme="minorAscii" w:cstheme="minorAscii"/>
                <w:lang w:val="en-GB"/>
              </w:rPr>
              <w:t xml:space="preserve">37 hours Term Time + 5 PD Days </w:t>
            </w:r>
          </w:p>
          <w:p w:rsidR="4F2711BD" w:rsidP="14CCCA3C" w:rsidRDefault="4F2711BD" w14:paraId="1DCB3A39" w14:textId="65172DCC">
            <w:pPr>
              <w:pStyle w:val="Normal"/>
              <w:suppressLineNumbers w:val="0"/>
              <w:bidi w:val="0"/>
              <w:spacing w:before="0" w:beforeAutospacing="off" w:after="0" w:afterAutospacing="off" w:line="240" w:lineRule="auto"/>
              <w:ind w:left="0" w:right="0"/>
              <w:jc w:val="center"/>
            </w:pPr>
            <w:r w:rsidRPr="14CCCA3C" w:rsidR="4F2711BD">
              <w:rPr>
                <w:rFonts w:ascii="Calibri" w:hAnsi="Calibri" w:cs="Calibri" w:asciiTheme="minorAscii" w:hAnsiTheme="minorAscii" w:cstheme="minorAscii"/>
                <w:lang w:val="en-GB"/>
              </w:rPr>
              <w:t>Permanent</w:t>
            </w:r>
          </w:p>
          <w:p w:rsidRPr="00DC2636" w:rsidR="00DC2636" w:rsidP="14CCCA3C" w:rsidRDefault="00A21F45" w14:paraId="67652E4C" w14:textId="5442CC45">
            <w:pPr>
              <w:pStyle w:val="Normal"/>
              <w:suppressLineNumbers w:val="0"/>
              <w:bidi w:val="0"/>
              <w:spacing w:before="0" w:beforeAutospacing="off" w:after="0" w:afterAutospacing="off" w:line="240" w:lineRule="auto"/>
              <w:ind w:left="0" w:right="0"/>
              <w:jc w:val="center"/>
            </w:pPr>
            <w:r w:rsidRPr="14CCCA3C" w:rsidR="506BBB43">
              <w:rPr>
                <w:rFonts w:ascii="Calibri" w:hAnsi="Calibri" w:cs="Calibri" w:asciiTheme="minorAscii" w:hAnsiTheme="minorAscii" w:cstheme="minorAscii"/>
              </w:rPr>
              <w:t>£</w:t>
            </w:r>
            <w:r w:rsidRPr="14CCCA3C" w:rsidR="2ACCDC27">
              <w:rPr>
                <w:rFonts w:ascii="Calibri" w:hAnsi="Calibri" w:cs="Calibri" w:asciiTheme="minorAscii" w:hAnsiTheme="minorAscii" w:cstheme="minorAscii"/>
              </w:rPr>
              <w:t>28,522</w:t>
            </w:r>
            <w:r w:rsidRPr="14CCCA3C" w:rsidR="325F8162">
              <w:rPr>
                <w:rFonts w:ascii="Calibri" w:hAnsi="Calibri" w:cs="Calibri" w:asciiTheme="minorAscii" w:hAnsiTheme="minorAscii" w:cstheme="minorAscii"/>
              </w:rPr>
              <w:t xml:space="preserve"> - £3</w:t>
            </w:r>
            <w:r w:rsidRPr="14CCCA3C" w:rsidR="0C1C01D5">
              <w:rPr>
                <w:rFonts w:ascii="Calibri" w:hAnsi="Calibri" w:cs="Calibri" w:asciiTheme="minorAscii" w:hAnsiTheme="minorAscii" w:cstheme="minorAscii"/>
              </w:rPr>
              <w:t>0,478</w:t>
            </w:r>
          </w:p>
          <w:p w:rsidRPr="00DC2636" w:rsidR="008231A6" w:rsidP="00D04671" w:rsidRDefault="008231A6" w14:paraId="3E14F558" w14:textId="77777777">
            <w:pPr>
              <w:jc w:val="center"/>
              <w:rPr>
                <w:rFonts w:asciiTheme="minorHAnsi" w:hAnsiTheme="minorHAnsi" w:cstheme="minorHAnsi"/>
                <w:sz w:val="12"/>
                <w:lang w:val="en-GB"/>
              </w:rPr>
            </w:pPr>
          </w:p>
          <w:p w:rsidRPr="00DC2636" w:rsidR="008231A6" w:rsidP="00D04671" w:rsidRDefault="008231A6" w14:paraId="7F674DE6" w14:textId="77777777">
            <w:pPr>
              <w:jc w:val="center"/>
              <w:rPr>
                <w:rFonts w:asciiTheme="minorHAnsi" w:hAnsiTheme="minorHAnsi" w:cstheme="minorHAnsi"/>
                <w:sz w:val="4"/>
                <w:lang w:val="en-GB"/>
              </w:rPr>
            </w:pPr>
          </w:p>
          <w:p w:rsidRPr="008231A6" w:rsidR="008231A6" w:rsidP="00D04671" w:rsidRDefault="008231A6" w14:paraId="22B1BC8B" w14:textId="183B38F6">
            <w:pPr>
              <w:jc w:val="center"/>
              <w:rPr>
                <w:rFonts w:ascii="Arial" w:hAnsi="Arial" w:cs="Arial"/>
                <w:b/>
              </w:rPr>
            </w:pPr>
            <w:r w:rsidRPr="00DC2636">
              <w:rPr>
                <w:rFonts w:eastAsia="Arial" w:asciiTheme="minorHAnsi" w:hAnsiTheme="minorHAnsi" w:cstheme="minorHAnsi"/>
                <w:b/>
                <w:bCs/>
              </w:rPr>
              <w:t xml:space="preserve">Required </w:t>
            </w:r>
            <w:r w:rsidRPr="00DC2636" w:rsidR="00BD43A3">
              <w:rPr>
                <w:rFonts w:eastAsia="Arial" w:asciiTheme="minorHAnsi" w:hAnsiTheme="minorHAnsi" w:cstheme="minorHAnsi"/>
                <w:b/>
                <w:bCs/>
              </w:rPr>
              <w:t>as soon as possible</w:t>
            </w:r>
          </w:p>
        </w:tc>
        <w:tc>
          <w:tcPr>
            <w:tcW w:w="3670" w:type="dxa"/>
            <w:tcMar/>
          </w:tcPr>
          <w:p w:rsidR="008231A6" w:rsidP="14CCCA3C" w:rsidRDefault="008231A6" w14:paraId="179AD506" w14:textId="1034B431">
            <w:pPr>
              <w:pStyle w:val="Normal"/>
            </w:pPr>
            <w:r w:rsidR="14CCCA3C">
              <w:drawing>
                <wp:anchor distT="0" distB="0" distL="114300" distR="114300" simplePos="0" relativeHeight="251658240" behindDoc="0" locked="0" layoutInCell="1" allowOverlap="1" wp14:editId="5D93157E" wp14:anchorId="119C2385">
                  <wp:simplePos x="0" y="0"/>
                  <wp:positionH relativeFrom="column">
                    <wp:align>right</wp:align>
                  </wp:positionH>
                  <wp:positionV relativeFrom="paragraph">
                    <wp:posOffset>0</wp:posOffset>
                  </wp:positionV>
                  <wp:extent cx="1616710" cy="575310"/>
                  <wp:effectExtent l="0" t="0" r="2540" b="0"/>
                  <wp:wrapSquare wrapText="bothSides"/>
                  <wp:docPr id="2063329976" name="Picture 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val="0"/>
                              </a:ext>
                            </a:extLst>
                          </a:blip>
                          <a:srcRect/>
                          <a:stretch>
                            <a:fillRect/>
                          </a:stretch>
                        </pic:blipFill>
                        <pic:spPr bwMode="auto">
                          <a:xfrm>
                            <a:off x="0" y="0"/>
                            <a:ext cx="1616710" cy="575310"/>
                          </a:xfrm>
                          <a:prstGeom prst="rect">
                            <a:avLst/>
                          </a:prstGeom>
                          <a:noFill/>
                        </pic:spPr>
                      </pic:pic>
                    </a:graphicData>
                  </a:graphic>
                  <wp14:sizeRelH relativeFrom="page">
                    <wp14:pctWidth>0</wp14:pctWidth>
                  </wp14:sizeRelH>
                  <wp14:sizeRelV relativeFrom="page">
                    <wp14:pctHeight>0</wp14:pctHeight>
                  </wp14:sizeRelV>
                </wp:anchor>
              </w:drawing>
            </w:r>
          </w:p>
        </w:tc>
      </w:tr>
      <w:tr w:rsidR="008231A6" w:rsidTr="14CCCA3C" w14:paraId="2D32B737" w14:textId="77777777">
        <w:tc>
          <w:tcPr>
            <w:tcW w:w="11010" w:type="dxa"/>
            <w:gridSpan w:val="3"/>
            <w:tcMar/>
          </w:tcPr>
          <w:p w:rsidR="008231A6" w:rsidRDefault="008231A6" w14:paraId="61705326" w14:textId="78D368FE">
            <w:r>
              <w:rPr>
                <w:noProof/>
                <w:lang w:val="en-GB" w:eastAsia="en-GB"/>
              </w:rPr>
              <w:drawing>
                <wp:inline distT="0" distB="0" distL="0" distR="0" wp14:anchorId="2E8D6D9D" wp14:editId="2350C8F2">
                  <wp:extent cx="6859597" cy="1600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6455" cy="1611131"/>
                          </a:xfrm>
                          <a:prstGeom prst="rect">
                            <a:avLst/>
                          </a:prstGeom>
                          <a:noFill/>
                        </pic:spPr>
                      </pic:pic>
                    </a:graphicData>
                  </a:graphic>
                </wp:inline>
              </w:drawing>
            </w:r>
          </w:p>
        </w:tc>
      </w:tr>
      <w:tr w:rsidR="008231A6" w:rsidTr="14CCCA3C" w14:paraId="200BDBEA" w14:textId="77777777">
        <w:tc>
          <w:tcPr>
            <w:tcW w:w="11010" w:type="dxa"/>
            <w:gridSpan w:val="3"/>
            <w:tcMar/>
          </w:tcPr>
          <w:p w:rsidRPr="008231A6" w:rsidR="008231A6" w:rsidRDefault="008231A6" w14:paraId="151A0B15" w14:textId="77777777"/>
          <w:p w:rsidR="00544041" w:rsidP="00544041" w:rsidRDefault="00544041" w14:paraId="17291FEA" w14:textId="272AD803">
            <w:pPr>
              <w:rPr>
                <w:rFonts w:asciiTheme="minorHAnsi" w:hAnsiTheme="minorHAnsi" w:cstheme="minorHAnsi"/>
                <w:sz w:val="22"/>
                <w:szCs w:val="22"/>
                <w:lang w:val="en-GB"/>
              </w:rPr>
            </w:pPr>
            <w:r>
              <w:rPr>
                <w:rFonts w:asciiTheme="minorHAnsi" w:hAnsiTheme="minorHAnsi" w:cstheme="minorHAnsi"/>
                <w:sz w:val="22"/>
                <w:szCs w:val="22"/>
                <w:lang w:val="en-GB"/>
              </w:rPr>
              <w:t>H</w:t>
            </w:r>
            <w:r w:rsidRPr="00544041">
              <w:rPr>
                <w:rFonts w:asciiTheme="minorHAnsi" w:hAnsiTheme="minorHAnsi" w:cstheme="minorHAnsi"/>
                <w:sz w:val="22"/>
                <w:szCs w:val="22"/>
                <w:lang w:val="en-GB"/>
              </w:rPr>
              <w:t xml:space="preserve">adley Learning Community (HLC) is a £70 million school that opened in September 2006 in Telford, Shropshire, just 5 minutes off Junction 6 of the M54. The campus consists of a primary, secondary and special </w:t>
            </w:r>
            <w:proofErr w:type="gramStart"/>
            <w:r w:rsidRPr="00544041">
              <w:rPr>
                <w:rFonts w:asciiTheme="minorHAnsi" w:hAnsiTheme="minorHAnsi" w:cstheme="minorHAnsi"/>
                <w:sz w:val="22"/>
                <w:szCs w:val="22"/>
                <w:lang w:val="en-GB"/>
              </w:rPr>
              <w:t>school housed</w:t>
            </w:r>
            <w:proofErr w:type="gramEnd"/>
            <w:r w:rsidRPr="00544041">
              <w:rPr>
                <w:rFonts w:asciiTheme="minorHAnsi" w:hAnsiTheme="minorHAnsi" w:cstheme="minorHAnsi"/>
                <w:sz w:val="22"/>
                <w:szCs w:val="22"/>
                <w:lang w:val="en-GB"/>
              </w:rPr>
              <w:t xml:space="preserve"> within </w:t>
            </w:r>
            <w:proofErr w:type="gramStart"/>
            <w:r w:rsidRPr="00544041">
              <w:rPr>
                <w:rFonts w:asciiTheme="minorHAnsi" w:hAnsiTheme="minorHAnsi" w:cstheme="minorHAnsi"/>
                <w:sz w:val="22"/>
                <w:szCs w:val="22"/>
                <w:lang w:val="en-GB"/>
              </w:rPr>
              <w:t>a very unique</w:t>
            </w:r>
            <w:proofErr w:type="gramEnd"/>
            <w:r w:rsidRPr="00544041">
              <w:rPr>
                <w:rFonts w:asciiTheme="minorHAnsi" w:hAnsiTheme="minorHAnsi" w:cstheme="minorHAnsi"/>
                <w:sz w:val="22"/>
                <w:szCs w:val="22"/>
                <w:lang w:val="en-GB"/>
              </w:rPr>
              <w:t xml:space="preserve">, spectacular all-through school. </w:t>
            </w:r>
          </w:p>
          <w:p w:rsidRPr="00544041" w:rsidR="00544041" w:rsidP="00544041" w:rsidRDefault="00544041" w14:paraId="12EC3134" w14:textId="77777777">
            <w:pPr>
              <w:rPr>
                <w:rFonts w:asciiTheme="minorHAnsi" w:hAnsiTheme="minorHAnsi" w:cstheme="minorHAnsi"/>
                <w:sz w:val="22"/>
                <w:szCs w:val="22"/>
                <w:lang w:val="en-GB"/>
              </w:rPr>
            </w:pPr>
          </w:p>
          <w:p w:rsidR="00544041" w:rsidP="00544041" w:rsidRDefault="00544041" w14:paraId="1FB9FF65" w14:textId="0A286658">
            <w:pPr>
              <w:rPr>
                <w:rFonts w:asciiTheme="minorHAnsi" w:hAnsiTheme="minorHAnsi" w:cstheme="minorHAnsi"/>
                <w:sz w:val="22"/>
                <w:szCs w:val="22"/>
                <w:lang w:val="en-GB"/>
              </w:rPr>
            </w:pPr>
            <w:r w:rsidRPr="00544041">
              <w:rPr>
                <w:rFonts w:asciiTheme="minorHAnsi" w:hAnsiTheme="minorHAnsi" w:cstheme="minorHAnsi"/>
                <w:sz w:val="22"/>
                <w:szCs w:val="22"/>
                <w:lang w:val="en-GB"/>
              </w:rPr>
              <w:t xml:space="preserve">When you visit, you will instantly feel the ethos of our school but, in summary, we are proud to say that HLC is a truly fully inclusive school that is proud of its students and the community we serve. In our most recent Ofsted inspection, the school was graded as 'Good with many Outstanding features', with the highlight being comments on the outstanding care, guidance and support provided to all students. </w:t>
            </w:r>
          </w:p>
          <w:p w:rsidRPr="00544041" w:rsidR="00544041" w:rsidP="00544041" w:rsidRDefault="00544041" w14:paraId="33430851" w14:textId="77777777">
            <w:pPr>
              <w:rPr>
                <w:rFonts w:asciiTheme="minorHAnsi" w:hAnsiTheme="minorHAnsi" w:cstheme="minorHAnsi"/>
                <w:sz w:val="22"/>
                <w:szCs w:val="22"/>
                <w:lang w:val="en-GB"/>
              </w:rPr>
            </w:pPr>
          </w:p>
          <w:p w:rsidR="00544041" w:rsidP="00544041" w:rsidRDefault="00544041" w14:paraId="3D877FB0" w14:textId="77777777">
            <w:pPr>
              <w:rPr>
                <w:rFonts w:asciiTheme="minorHAnsi" w:hAnsiTheme="minorHAnsi" w:cstheme="minorHAnsi"/>
                <w:sz w:val="22"/>
                <w:szCs w:val="22"/>
                <w:lang w:val="en-GB"/>
              </w:rPr>
            </w:pPr>
            <w:r w:rsidRPr="00544041">
              <w:rPr>
                <w:rFonts w:asciiTheme="minorHAnsi" w:hAnsiTheme="minorHAnsi" w:cstheme="minorHAnsi"/>
                <w:sz w:val="22"/>
                <w:szCs w:val="22"/>
                <w:lang w:val="en-GB"/>
              </w:rPr>
              <w:t xml:space="preserve">We are seeking to appoint an enthusiastic, resilient and highly motivated </w:t>
            </w:r>
            <w:r w:rsidRPr="00544041">
              <w:rPr>
                <w:rFonts w:asciiTheme="minorHAnsi" w:hAnsiTheme="minorHAnsi" w:cstheme="minorHAnsi"/>
                <w:b/>
                <w:bCs/>
                <w:sz w:val="22"/>
                <w:szCs w:val="22"/>
                <w:lang w:val="en-GB"/>
              </w:rPr>
              <w:t>Student Support Manager</w:t>
            </w:r>
            <w:r w:rsidRPr="00544041">
              <w:rPr>
                <w:rFonts w:asciiTheme="minorHAnsi" w:hAnsiTheme="minorHAnsi" w:cstheme="minorHAnsi"/>
                <w:sz w:val="22"/>
                <w:szCs w:val="22"/>
                <w:lang w:val="en-GB"/>
              </w:rPr>
              <w:t xml:space="preserve"> to join our successful Secondary Phase. This is an exciting opportunity to play a key role in supporting students to overcome barriers to learning, achieve their full potential and thrive both academically and personally.</w:t>
            </w:r>
          </w:p>
          <w:p w:rsidRPr="00544041" w:rsidR="00544041" w:rsidP="00544041" w:rsidRDefault="00544041" w14:paraId="5E7B8547" w14:textId="77777777">
            <w:pPr>
              <w:rPr>
                <w:rFonts w:asciiTheme="minorHAnsi" w:hAnsiTheme="minorHAnsi" w:cstheme="minorHAnsi"/>
                <w:sz w:val="22"/>
                <w:szCs w:val="22"/>
                <w:lang w:val="en-GB"/>
              </w:rPr>
            </w:pPr>
          </w:p>
          <w:p w:rsidR="00544041" w:rsidP="00544041" w:rsidRDefault="00544041" w14:paraId="123A4D0B" w14:textId="77777777">
            <w:pPr>
              <w:rPr>
                <w:rFonts w:asciiTheme="minorHAnsi" w:hAnsiTheme="minorHAnsi" w:cstheme="minorHAnsi"/>
                <w:sz w:val="22"/>
                <w:szCs w:val="22"/>
                <w:lang w:val="en-GB"/>
              </w:rPr>
            </w:pPr>
            <w:r w:rsidRPr="00544041">
              <w:rPr>
                <w:rFonts w:asciiTheme="minorHAnsi" w:hAnsiTheme="minorHAnsi" w:cstheme="minorHAnsi"/>
                <w:sz w:val="22"/>
                <w:szCs w:val="22"/>
                <w:lang w:val="en-GB"/>
              </w:rPr>
              <w:t>The successful candidate will work closely with students, families, staff and external agencies to promote high standards of behaviour, attendance, punctuality and wellbeing. The role will involve providing pastoral support, mentoring students, managing behaviour incidents, supporting safeguarding processes and helping to create an environment in which all students can succeed.</w:t>
            </w:r>
          </w:p>
          <w:p w:rsidRPr="00544041" w:rsidR="00544041" w:rsidP="00544041" w:rsidRDefault="00544041" w14:paraId="0C02FC09" w14:textId="77777777">
            <w:pPr>
              <w:rPr>
                <w:rFonts w:asciiTheme="minorHAnsi" w:hAnsiTheme="minorHAnsi" w:cstheme="minorHAnsi"/>
                <w:sz w:val="22"/>
                <w:szCs w:val="22"/>
                <w:lang w:val="en-GB"/>
              </w:rPr>
            </w:pPr>
          </w:p>
          <w:p w:rsidR="00544041" w:rsidP="00544041" w:rsidRDefault="00544041" w14:paraId="61AA6B1F" w14:textId="77777777">
            <w:pPr>
              <w:rPr>
                <w:rFonts w:asciiTheme="minorHAnsi" w:hAnsiTheme="minorHAnsi" w:cstheme="minorHAnsi"/>
                <w:sz w:val="22"/>
                <w:szCs w:val="22"/>
                <w:lang w:val="en-GB"/>
              </w:rPr>
            </w:pPr>
            <w:r w:rsidRPr="00544041">
              <w:rPr>
                <w:rFonts w:asciiTheme="minorHAnsi" w:hAnsiTheme="minorHAnsi" w:cstheme="minorHAnsi"/>
                <w:sz w:val="22"/>
                <w:szCs w:val="22"/>
                <w:lang w:val="en-GB"/>
              </w:rPr>
              <w:t>You will be a visible presence around school, building positive relationships with students whilst maintaining high expectations. The postholder will support students experiencing difficulties, work alongside parents and carers to improve outcomes, and help ensure that all students engage positively with school life.</w:t>
            </w:r>
          </w:p>
          <w:p w:rsidRPr="00544041" w:rsidR="00544041" w:rsidP="00544041" w:rsidRDefault="00544041" w14:paraId="294AA1C3" w14:textId="77777777">
            <w:pPr>
              <w:rPr>
                <w:rFonts w:asciiTheme="minorHAnsi" w:hAnsiTheme="minorHAnsi" w:cstheme="minorHAnsi"/>
                <w:sz w:val="22"/>
                <w:szCs w:val="22"/>
                <w:lang w:val="en-GB"/>
              </w:rPr>
            </w:pPr>
          </w:p>
          <w:p w:rsidR="00544041" w:rsidP="00544041" w:rsidRDefault="00544041" w14:paraId="61DC7314" w14:textId="77777777">
            <w:pPr>
              <w:rPr>
                <w:rFonts w:asciiTheme="minorHAnsi" w:hAnsiTheme="minorHAnsi" w:cstheme="minorHAnsi"/>
                <w:sz w:val="22"/>
                <w:szCs w:val="22"/>
                <w:lang w:val="en-GB"/>
              </w:rPr>
            </w:pPr>
            <w:r w:rsidRPr="00544041">
              <w:rPr>
                <w:rFonts w:asciiTheme="minorHAnsi" w:hAnsiTheme="minorHAnsi" w:cstheme="minorHAnsi"/>
                <w:sz w:val="22"/>
                <w:szCs w:val="22"/>
                <w:lang w:val="en-GB"/>
              </w:rPr>
              <w:t>The role requires excellent communication, organisational and interpersonal skills, alongside the ability to remain calm and effective when dealing with challenging situations. Experience of working with young people and a strong understanding of behaviour management, attendance and safeguarding practices would be advantageous.</w:t>
            </w:r>
          </w:p>
          <w:p w:rsidRPr="00544041" w:rsidR="00544041" w:rsidP="00544041" w:rsidRDefault="00544041" w14:paraId="58B9989A" w14:textId="77777777">
            <w:pPr>
              <w:rPr>
                <w:rFonts w:asciiTheme="minorHAnsi" w:hAnsiTheme="minorHAnsi" w:cstheme="minorHAnsi"/>
                <w:sz w:val="22"/>
                <w:szCs w:val="22"/>
                <w:lang w:val="en-GB"/>
              </w:rPr>
            </w:pPr>
          </w:p>
          <w:p w:rsidR="00544041" w:rsidP="00544041" w:rsidRDefault="00544041" w14:paraId="6137B8E7" w14:textId="214FC566">
            <w:pPr>
              <w:rPr>
                <w:rFonts w:asciiTheme="minorHAnsi" w:hAnsiTheme="minorHAnsi" w:cstheme="minorHAnsi"/>
                <w:sz w:val="22"/>
                <w:szCs w:val="22"/>
              </w:rPr>
            </w:pPr>
            <w:r w:rsidRPr="00544041">
              <w:rPr>
                <w:rFonts w:asciiTheme="minorHAnsi" w:hAnsiTheme="minorHAnsi" w:cstheme="minorHAnsi"/>
                <w:sz w:val="22"/>
                <w:szCs w:val="22"/>
                <w:lang w:val="en-GB"/>
              </w:rPr>
              <w:t xml:space="preserve">One of the key benefits of working within our school is being part of a supportive and welcoming team dedicated to achieving the very best for our students and community. You will also have free use of our Health and Fitness Centre, four-court sports hall and 25-metre indoor swimming pool. Importantly, one of our key principles is to support staff wellbeing and, as part of this, we offer an Employee Assistance Programme and assist working families through our on-site nursery. </w:t>
            </w:r>
          </w:p>
          <w:p w:rsidRPr="00544041" w:rsidR="00544041" w:rsidP="00544041" w:rsidRDefault="00544041" w14:paraId="644AB6B2" w14:textId="77777777">
            <w:pPr>
              <w:rPr>
                <w:rFonts w:asciiTheme="minorHAnsi" w:hAnsiTheme="minorHAnsi" w:cstheme="minorHAnsi"/>
                <w:sz w:val="22"/>
                <w:szCs w:val="22"/>
                <w:lang w:val="en-GB"/>
              </w:rPr>
            </w:pPr>
          </w:p>
          <w:p w:rsidR="00544041" w:rsidP="00544041" w:rsidRDefault="00544041" w14:paraId="31BD72AD" w14:textId="77777777">
            <w:pPr>
              <w:rPr>
                <w:rFonts w:asciiTheme="minorHAnsi" w:hAnsiTheme="minorHAnsi" w:cstheme="minorHAnsi"/>
                <w:sz w:val="22"/>
                <w:szCs w:val="22"/>
                <w:lang w:val="en-GB"/>
              </w:rPr>
            </w:pPr>
            <w:r w:rsidRPr="00544041">
              <w:rPr>
                <w:rFonts w:asciiTheme="minorHAnsi" w:hAnsiTheme="minorHAnsi" w:cstheme="minorHAnsi"/>
                <w:sz w:val="22"/>
                <w:szCs w:val="22"/>
                <w:lang w:val="en-GB"/>
              </w:rPr>
              <w:t>This is an excellent opportunity for an individual who is passionate about supporting young people and making a genuine difference to their lives.</w:t>
            </w:r>
          </w:p>
          <w:p w:rsidRPr="00544041" w:rsidR="00544041" w:rsidP="00544041" w:rsidRDefault="00544041" w14:paraId="25CE8929" w14:textId="77777777">
            <w:pPr>
              <w:rPr>
                <w:rFonts w:asciiTheme="minorHAnsi" w:hAnsiTheme="minorHAnsi" w:cstheme="minorHAnsi"/>
                <w:sz w:val="22"/>
                <w:szCs w:val="22"/>
                <w:lang w:val="en-GB"/>
              </w:rPr>
            </w:pPr>
          </w:p>
          <w:p w:rsidR="00237AC7" w:rsidP="00237AC7" w:rsidRDefault="00237AC7" w14:paraId="23DBC147" w14:textId="77777777">
            <w:pPr>
              <w:pStyle w:val="PlainText"/>
              <w:rPr>
                <w:rFonts w:eastAsia="Arial" w:asciiTheme="minorHAnsi" w:hAnsiTheme="minorHAnsi" w:cstheme="minorHAnsi"/>
                <w:szCs w:val="22"/>
              </w:rPr>
            </w:pPr>
            <w:r w:rsidRPr="00237AC7">
              <w:rPr>
                <w:rFonts w:eastAsia="Arial" w:asciiTheme="minorHAnsi" w:hAnsiTheme="minorHAnsi" w:cstheme="minorHAnsi"/>
                <w:szCs w:val="22"/>
              </w:rPr>
              <w:t>We look forward to receiving your application.</w:t>
            </w:r>
          </w:p>
          <w:p w:rsidRPr="00237AC7" w:rsidR="00544041" w:rsidP="00237AC7" w:rsidRDefault="00544041" w14:paraId="722972FA" w14:textId="77777777">
            <w:pPr>
              <w:pStyle w:val="PlainText"/>
              <w:rPr>
                <w:rFonts w:eastAsia="Arial" w:asciiTheme="minorHAnsi" w:hAnsiTheme="minorHAnsi" w:cstheme="minorHAnsi"/>
                <w:szCs w:val="22"/>
              </w:rPr>
            </w:pPr>
          </w:p>
          <w:p w:rsidRPr="00237AC7" w:rsidR="008231A6" w:rsidP="008231A6" w:rsidRDefault="008231A6" w14:paraId="37B88ED7" w14:textId="77777777">
            <w:pPr>
              <w:rPr>
                <w:rFonts w:asciiTheme="minorHAnsi" w:hAnsiTheme="minorHAnsi" w:cstheme="minorHAnsi"/>
                <w:b/>
                <w:bCs/>
                <w:sz w:val="8"/>
                <w:u w:val="single"/>
              </w:rPr>
            </w:pPr>
          </w:p>
          <w:p w:rsidRPr="00237AC7" w:rsidR="00956DB7" w:rsidP="14CCCA3C" w:rsidRDefault="00956DB7" w14:paraId="6C72DCF8" w14:textId="42AFBFDF">
            <w:pPr>
              <w:rPr>
                <w:rFonts w:ascii="Calibri" w:hAnsi="Calibri" w:eastAsia="Arial" w:cs="Calibri" w:asciiTheme="minorAscii" w:hAnsiTheme="minorAscii" w:cstheme="minorAscii"/>
                <w:b w:val="0"/>
                <w:bCs w:val="0"/>
                <w:color w:val="000000" w:themeColor="text1"/>
                <w:sz w:val="22"/>
                <w:szCs w:val="22"/>
                <w:u w:val="none"/>
              </w:rPr>
            </w:pPr>
            <w:r w:rsidRPr="14CCCA3C" w:rsidR="6D77A152">
              <w:rPr>
                <w:rFonts w:ascii="Calibri" w:hAnsi="Calibri" w:eastAsia="Arial" w:cs="Calibri" w:asciiTheme="minorAscii" w:hAnsiTheme="minorAscii" w:cstheme="minorAscii"/>
                <w:b w:val="1"/>
                <w:bCs w:val="1"/>
                <w:color w:val="000000" w:themeColor="text1" w:themeTint="FF" w:themeShade="FF"/>
                <w:sz w:val="22"/>
                <w:szCs w:val="22"/>
                <w:u w:val="single"/>
              </w:rPr>
              <w:t>Closing date for applications:</w:t>
            </w:r>
            <w:r w:rsidRPr="14CCCA3C" w:rsidR="0407EDDE">
              <w:rPr>
                <w:rFonts w:ascii="Calibri" w:hAnsi="Calibri" w:eastAsia="Arial" w:cs="Calibri" w:asciiTheme="minorAscii" w:hAnsiTheme="minorAscii" w:cstheme="minorAscii"/>
                <w:b w:val="0"/>
                <w:bCs w:val="0"/>
                <w:color w:val="000000" w:themeColor="text1" w:themeTint="FF" w:themeShade="FF"/>
                <w:sz w:val="22"/>
                <w:szCs w:val="22"/>
                <w:u w:val="none"/>
              </w:rPr>
              <w:t xml:space="preserve"> Monday 2</w:t>
            </w:r>
            <w:r w:rsidRPr="14CCCA3C" w:rsidR="0407EDDE">
              <w:rPr>
                <w:rFonts w:ascii="Calibri" w:hAnsi="Calibri" w:eastAsia="Arial" w:cs="Calibri" w:asciiTheme="minorAscii" w:hAnsiTheme="minorAscii" w:cstheme="minorAscii"/>
                <w:b w:val="0"/>
                <w:bCs w:val="0"/>
                <w:color w:val="000000" w:themeColor="text1" w:themeTint="FF" w:themeShade="FF"/>
                <w:sz w:val="22"/>
                <w:szCs w:val="22"/>
                <w:u w:val="none"/>
                <w:vertAlign w:val="superscript"/>
              </w:rPr>
              <w:t>nd</w:t>
            </w:r>
            <w:r w:rsidRPr="14CCCA3C" w:rsidR="0407EDDE">
              <w:rPr>
                <w:rFonts w:ascii="Calibri" w:hAnsi="Calibri" w:eastAsia="Arial" w:cs="Calibri" w:asciiTheme="minorAscii" w:hAnsiTheme="minorAscii" w:cstheme="minorAscii"/>
                <w:b w:val="0"/>
                <w:bCs w:val="0"/>
                <w:color w:val="000000" w:themeColor="text1" w:themeTint="FF" w:themeShade="FF"/>
                <w:sz w:val="22"/>
                <w:szCs w:val="22"/>
                <w:u w:val="none"/>
              </w:rPr>
              <w:t xml:space="preserve"> November at 3pm</w:t>
            </w:r>
          </w:p>
          <w:p w:rsidRPr="00237AC7" w:rsidR="00956DB7" w:rsidP="00956DB7" w:rsidRDefault="00956DB7" w14:paraId="0D941A6C" w14:textId="77777777">
            <w:pPr>
              <w:pStyle w:val="Heading1"/>
              <w:jc w:val="left"/>
              <w:rPr>
                <w:rFonts w:eastAsia="Arial" w:asciiTheme="minorHAnsi" w:hAnsiTheme="minorHAnsi" w:cstheme="minorHAnsi"/>
                <w:color w:val="000000" w:themeColor="text1"/>
                <w:sz w:val="22"/>
                <w:szCs w:val="22"/>
                <w:u w:val="single"/>
              </w:rPr>
            </w:pPr>
          </w:p>
          <w:p w:rsidRPr="00237AC7" w:rsidR="00956DB7" w:rsidP="14CCCA3C" w:rsidRDefault="00956DB7" w14:paraId="05C64C52" w14:textId="37173F37">
            <w:pPr>
              <w:pStyle w:val="Heading1"/>
              <w:jc w:val="left"/>
              <w:rPr>
                <w:rFonts w:ascii="Calibri" w:hAnsi="Calibri" w:eastAsia="Arial" w:cs="Calibri" w:asciiTheme="minorAscii" w:hAnsiTheme="minorAscii" w:cstheme="minorAscii"/>
                <w:b w:val="0"/>
                <w:bCs w:val="0"/>
                <w:color w:val="000000" w:themeColor="text1"/>
                <w:sz w:val="22"/>
                <w:szCs w:val="22"/>
                <w:u w:val="none"/>
              </w:rPr>
            </w:pPr>
            <w:r w:rsidRPr="14CCCA3C" w:rsidR="6D77A152">
              <w:rPr>
                <w:rFonts w:ascii="Calibri" w:hAnsi="Calibri" w:eastAsia="Arial" w:cs="Calibri" w:asciiTheme="minorAscii" w:hAnsiTheme="minorAscii" w:cstheme="minorAscii"/>
                <w:color w:val="000000" w:themeColor="text1" w:themeTint="FF" w:themeShade="FF"/>
                <w:sz w:val="22"/>
                <w:szCs w:val="22"/>
                <w:u w:val="single"/>
              </w:rPr>
              <w:t xml:space="preserve">Interviews to be </w:t>
            </w:r>
            <w:r w:rsidRPr="14CCCA3C" w:rsidR="6D77A152">
              <w:rPr>
                <w:rFonts w:ascii="Calibri" w:hAnsi="Calibri" w:eastAsia="Arial" w:cs="Calibri" w:asciiTheme="minorAscii" w:hAnsiTheme="minorAscii" w:cstheme="minorAscii"/>
                <w:color w:val="000000" w:themeColor="text1" w:themeTint="FF" w:themeShade="FF"/>
                <w:sz w:val="22"/>
                <w:szCs w:val="22"/>
                <w:u w:val="single"/>
              </w:rPr>
              <w:t>held:</w:t>
            </w:r>
            <w:r w:rsidRPr="14CCCA3C" w:rsidR="27F60953">
              <w:rPr>
                <w:rFonts w:ascii="Calibri" w:hAnsi="Calibri" w:eastAsia="Arial" w:cs="Calibri" w:asciiTheme="minorAscii" w:hAnsiTheme="minorAscii" w:cstheme="minorAscii"/>
                <w:b w:val="0"/>
                <w:bCs w:val="0"/>
                <w:color w:val="000000" w:themeColor="text1" w:themeTint="FF" w:themeShade="FF"/>
                <w:sz w:val="22"/>
                <w:szCs w:val="22"/>
                <w:u w:val="none"/>
              </w:rPr>
              <w:t xml:space="preserve"> week commencing 2</w:t>
            </w:r>
            <w:r w:rsidRPr="14CCCA3C" w:rsidR="27F60953">
              <w:rPr>
                <w:rFonts w:ascii="Calibri" w:hAnsi="Calibri" w:eastAsia="Arial" w:cs="Calibri" w:asciiTheme="minorAscii" w:hAnsiTheme="minorAscii" w:cstheme="minorAscii"/>
                <w:b w:val="0"/>
                <w:bCs w:val="0"/>
                <w:color w:val="000000" w:themeColor="text1" w:themeTint="FF" w:themeShade="FF"/>
                <w:sz w:val="22"/>
                <w:szCs w:val="22"/>
                <w:u w:val="none"/>
                <w:vertAlign w:val="superscript"/>
              </w:rPr>
              <w:t>nd</w:t>
            </w:r>
            <w:r w:rsidRPr="14CCCA3C" w:rsidR="27F60953">
              <w:rPr>
                <w:rFonts w:ascii="Calibri" w:hAnsi="Calibri" w:eastAsia="Arial" w:cs="Calibri" w:asciiTheme="minorAscii" w:hAnsiTheme="minorAscii" w:cstheme="minorAscii"/>
                <w:b w:val="0"/>
                <w:bCs w:val="0"/>
                <w:color w:val="000000" w:themeColor="text1" w:themeTint="FF" w:themeShade="FF"/>
                <w:sz w:val="22"/>
                <w:szCs w:val="22"/>
                <w:u w:val="none"/>
              </w:rPr>
              <w:t xml:space="preserve"> November</w:t>
            </w:r>
          </w:p>
          <w:p w:rsidRPr="00237AC7" w:rsidR="00956DB7" w:rsidP="00956DB7" w:rsidRDefault="00956DB7" w14:paraId="236AAA47" w14:textId="77777777">
            <w:pPr>
              <w:rPr>
                <w:rFonts w:eastAsia="Arial" w:asciiTheme="minorHAnsi" w:hAnsiTheme="minorHAnsi" w:cstheme="minorHAnsi"/>
                <w:sz w:val="22"/>
                <w:szCs w:val="22"/>
                <w:lang w:val="en-GB"/>
              </w:rPr>
            </w:pPr>
          </w:p>
          <w:p w:rsidRPr="00544041" w:rsidR="00956DB7" w:rsidP="14CCCA3C" w:rsidRDefault="00956DB7" w14:paraId="4E131A04" w14:textId="3E8A827F">
            <w:pPr>
              <w:pStyle w:val="Normal"/>
              <w:suppressLineNumbers w:val="0"/>
              <w:bidi w:val="0"/>
              <w:spacing w:before="0" w:beforeAutospacing="off" w:after="0" w:afterAutospacing="off" w:line="240" w:lineRule="auto"/>
              <w:ind w:left="0" w:right="0"/>
              <w:jc w:val="left"/>
            </w:pPr>
            <w:r w:rsidRPr="14CCCA3C" w:rsidR="6D77A152">
              <w:rPr>
                <w:rFonts w:ascii="Calibri" w:hAnsi="Calibri" w:eastAsia="Arial" w:cs="Calibri" w:asciiTheme="minorAscii" w:hAnsiTheme="minorAscii" w:cstheme="minorAscii"/>
                <w:b w:val="1"/>
                <w:bCs w:val="1"/>
                <w:sz w:val="22"/>
                <w:szCs w:val="22"/>
              </w:rPr>
              <w:t xml:space="preserve">For more information, to arrange a visit to the school, and to return completed application forms, please </w:t>
            </w:r>
            <w:r w:rsidRPr="14CCCA3C" w:rsidR="6D77A152">
              <w:rPr>
                <w:rFonts w:ascii="Calibri" w:hAnsi="Calibri" w:eastAsia="Arial" w:cs="Calibri" w:asciiTheme="minorAscii" w:hAnsiTheme="minorAscii" w:cstheme="minorAscii"/>
                <w:b w:val="1"/>
                <w:bCs w:val="1"/>
                <w:sz w:val="22"/>
                <w:szCs w:val="22"/>
              </w:rPr>
              <w:t xml:space="preserve">contact </w:t>
            </w:r>
            <w:r w:rsidRPr="14CCCA3C" w:rsidR="6D77A152">
              <w:rPr>
                <w:rFonts w:ascii="Calibri" w:hAnsi="Calibri" w:eastAsia="Arial" w:cs="Calibri" w:asciiTheme="minorAscii" w:hAnsiTheme="minorAscii" w:cstheme="minorAscii"/>
                <w:b w:val="1"/>
                <w:bCs w:val="1"/>
                <w:sz w:val="22"/>
                <w:szCs w:val="22"/>
              </w:rPr>
              <w:t xml:space="preserve"> </w:t>
            </w:r>
            <w:r w:rsidRPr="14CCCA3C" w:rsidR="325F8162">
              <w:rPr>
                <w:rFonts w:ascii="Calibri" w:hAnsi="Calibri" w:eastAsia="Arial" w:cs="Calibri" w:asciiTheme="minorAscii" w:hAnsiTheme="minorAscii" w:cstheme="minorAscii"/>
                <w:b w:val="1"/>
                <w:bCs w:val="1"/>
                <w:sz w:val="22"/>
                <w:szCs w:val="22"/>
              </w:rPr>
              <w:t>Rhiannon</w:t>
            </w:r>
            <w:r w:rsidRPr="14CCCA3C" w:rsidR="325F8162">
              <w:rPr>
                <w:rFonts w:ascii="Calibri" w:hAnsi="Calibri" w:eastAsia="Arial" w:cs="Calibri" w:asciiTheme="minorAscii" w:hAnsiTheme="minorAscii" w:cstheme="minorAscii"/>
                <w:b w:val="1"/>
                <w:bCs w:val="1"/>
                <w:sz w:val="22"/>
                <w:szCs w:val="22"/>
              </w:rPr>
              <w:t xml:space="preserve"> Jones</w:t>
            </w:r>
            <w:r w:rsidRPr="14CCCA3C" w:rsidR="6D77A152">
              <w:rPr>
                <w:rFonts w:ascii="Calibri" w:hAnsi="Calibri" w:eastAsia="Arial" w:cs="Calibri" w:asciiTheme="minorAscii" w:hAnsiTheme="minorAscii" w:cstheme="minorAscii"/>
                <w:b w:val="1"/>
                <w:bCs w:val="1"/>
                <w:sz w:val="22"/>
                <w:szCs w:val="22"/>
              </w:rPr>
              <w:t xml:space="preserve"> via email: </w:t>
            </w:r>
            <w:hyperlink r:id="R2195124ab5844bfc">
              <w:r w:rsidRPr="14CCCA3C" w:rsidR="38C3E521">
                <w:rPr>
                  <w:rStyle w:val="Hyperlink"/>
                  <w:rFonts w:ascii="Calibri" w:hAnsi="Calibri" w:cs="Calibri" w:asciiTheme="minorAscii" w:hAnsiTheme="minorAscii" w:cstheme="minorAscii"/>
                  <w:b w:val="1"/>
                  <w:bCs w:val="1"/>
                </w:rPr>
                <w:t>rhiannon.jones@lct.education</w:t>
              </w:r>
            </w:hyperlink>
          </w:p>
          <w:p w:rsidRPr="00237AC7" w:rsidR="00956DB7" w:rsidP="14CCCA3C" w:rsidRDefault="00956DB7" w14:paraId="4DD9FC72" w14:textId="0037F1D0">
            <w:pPr>
              <w:pStyle w:val="Normal"/>
              <w:suppressLineNumbers w:val="0"/>
              <w:bidi w:val="0"/>
              <w:spacing w:before="0" w:beforeAutospacing="off" w:after="0" w:afterAutospacing="off" w:line="240" w:lineRule="auto"/>
              <w:ind w:left="0" w:right="0"/>
              <w:jc w:val="left"/>
              <w:rPr>
                <w:rFonts w:ascii="Calibri" w:hAnsi="Calibri" w:eastAsia="Arial" w:cs="Calibri" w:asciiTheme="minorAscii" w:hAnsiTheme="minorAscii" w:cstheme="minorAscii"/>
                <w:b w:val="1"/>
                <w:bCs w:val="1"/>
                <w:sz w:val="22"/>
                <w:szCs w:val="22"/>
              </w:rPr>
            </w:pPr>
            <w:r w:rsidRPr="14CCCA3C" w:rsidR="6D77A152">
              <w:rPr>
                <w:rFonts w:ascii="Calibri" w:hAnsi="Calibri" w:eastAsia="Arial" w:cs="Calibri" w:asciiTheme="minorAscii" w:hAnsiTheme="minorAscii" w:cstheme="minorAscii"/>
                <w:b w:val="1"/>
                <w:bCs w:val="1"/>
                <w:sz w:val="22"/>
                <w:szCs w:val="22"/>
              </w:rPr>
              <w:t xml:space="preserve"> </w:t>
            </w:r>
          </w:p>
          <w:p w:rsidRPr="00237AC7" w:rsidR="00956DB7" w:rsidP="00956DB7" w:rsidRDefault="00956DB7" w14:paraId="3EB677F5" w14:textId="77777777">
            <w:pPr>
              <w:textAlignment w:val="baseline"/>
              <w:rPr>
                <w:rFonts w:asciiTheme="minorHAnsi" w:hAnsiTheme="minorHAnsi" w:cstheme="minorHAnsi"/>
                <w:i/>
                <w:iCs/>
                <w:color w:val="000000" w:themeColor="text1"/>
                <w:sz w:val="22"/>
                <w:szCs w:val="22"/>
                <w:lang w:eastAsia="en-GB"/>
              </w:rPr>
            </w:pPr>
            <w:r w:rsidRPr="00237AC7">
              <w:rPr>
                <w:rFonts w:asciiTheme="minorHAnsi" w:hAnsiTheme="minorHAnsi" w:cstheme="minorHAnsi"/>
                <w:i/>
                <w:iCs/>
                <w:color w:val="000000" w:themeColor="text1"/>
                <w:sz w:val="22"/>
                <w:szCs w:val="22"/>
                <w:lang w:eastAsia="en-GB"/>
              </w:rPr>
              <w:t xml:space="preserve">The Learning Community Trust is committed to safeguarding and promoting the welfare of Children and young people. All post holders are subject to an enhanced DBS check (including a check on the children’s barred list) for the successful applicant. References will be checked following the Learning Community Trust recruitment and selection process. </w:t>
            </w:r>
          </w:p>
          <w:p w:rsidRPr="00237AC7" w:rsidR="00956DB7" w:rsidP="00956DB7" w:rsidRDefault="00956DB7" w14:paraId="7924C3F9" w14:textId="77777777">
            <w:pPr>
              <w:textAlignment w:val="baseline"/>
              <w:rPr>
                <w:rFonts w:asciiTheme="minorHAnsi" w:hAnsiTheme="minorHAnsi" w:cstheme="minorHAnsi"/>
                <w:i/>
                <w:iCs/>
                <w:sz w:val="22"/>
                <w:szCs w:val="22"/>
                <w:lang w:val="en-GB"/>
              </w:rPr>
            </w:pPr>
            <w:r w:rsidRPr="00237AC7">
              <w:rPr>
                <w:rFonts w:asciiTheme="minorHAnsi" w:hAnsiTheme="minorHAnsi" w:cstheme="minorHAnsi"/>
                <w:i/>
                <w:iCs/>
                <w:sz w:val="22"/>
                <w:szCs w:val="22"/>
                <w:lang w:val="en-GB"/>
              </w:rPr>
              <w:t xml:space="preserve">In line with the Statutory Guidance Keeping Children Safe in Education an online check will be undertaken for all shortlisted candidates prior to interview. </w:t>
            </w:r>
          </w:p>
          <w:p w:rsidRPr="00237AC7" w:rsidR="00956DB7" w:rsidP="00956DB7" w:rsidRDefault="00956DB7" w14:paraId="127F1CB9" w14:textId="77777777">
            <w:pPr>
              <w:textAlignment w:val="baseline"/>
              <w:rPr>
                <w:rFonts w:asciiTheme="minorHAnsi" w:hAnsiTheme="minorHAnsi" w:cstheme="minorHAnsi"/>
                <w:i/>
                <w:iCs/>
                <w:color w:val="000000" w:themeColor="text1"/>
                <w:sz w:val="22"/>
                <w:szCs w:val="22"/>
                <w:lang w:eastAsia="en-GB"/>
              </w:rPr>
            </w:pPr>
          </w:p>
          <w:p w:rsidRPr="00237AC7" w:rsidR="00956DB7" w:rsidP="00956DB7" w:rsidRDefault="00956DB7" w14:paraId="317DA306" w14:textId="77777777">
            <w:pPr>
              <w:textAlignment w:val="baseline"/>
              <w:rPr>
                <w:rFonts w:asciiTheme="minorHAnsi" w:hAnsiTheme="minorHAnsi" w:cstheme="minorHAnsi"/>
                <w:color w:val="000000"/>
                <w:sz w:val="22"/>
                <w:szCs w:val="22"/>
                <w:lang w:val="en-GB" w:eastAsia="en-GB"/>
              </w:rPr>
            </w:pPr>
            <w:r w:rsidRPr="00237AC7">
              <w:rPr>
                <w:rFonts w:asciiTheme="minorHAnsi" w:hAnsiTheme="minorHAnsi" w:cstheme="minorHAnsi"/>
                <w:i/>
                <w:iCs/>
                <w:color w:val="000000" w:themeColor="text1"/>
                <w:sz w:val="22"/>
                <w:szCs w:val="22"/>
                <w:lang w:eastAsia="en-GB"/>
              </w:rPr>
              <w:t>We are committed to equality and </w:t>
            </w:r>
            <w:proofErr w:type="gramStart"/>
            <w:r w:rsidRPr="00237AC7">
              <w:rPr>
                <w:rFonts w:asciiTheme="minorHAnsi" w:hAnsiTheme="minorHAnsi" w:cstheme="minorHAnsi"/>
                <w:i/>
                <w:iCs/>
                <w:color w:val="000000" w:themeColor="text1"/>
                <w:sz w:val="22"/>
                <w:szCs w:val="22"/>
                <w:lang w:eastAsia="en-GB"/>
              </w:rPr>
              <w:t>diversity, and</w:t>
            </w:r>
            <w:proofErr w:type="gramEnd"/>
            <w:r w:rsidRPr="00237AC7">
              <w:rPr>
                <w:rFonts w:asciiTheme="minorHAnsi" w:hAnsiTheme="minorHAnsi" w:cstheme="minorHAnsi"/>
                <w:i/>
                <w:iCs/>
                <w:color w:val="000000" w:themeColor="text1"/>
                <w:sz w:val="22"/>
                <w:szCs w:val="22"/>
                <w:lang w:eastAsia="en-GB"/>
              </w:rPr>
              <w:t> follow the Safer Recruitment practices as set out in the Statutory Guidance - Keeping Children Safe in Education. </w:t>
            </w:r>
            <w:r w:rsidRPr="00237AC7">
              <w:rPr>
                <w:rFonts w:asciiTheme="minorHAnsi" w:hAnsiTheme="minorHAnsi" w:cstheme="minorHAnsi"/>
                <w:color w:val="000000" w:themeColor="text1"/>
                <w:sz w:val="22"/>
                <w:szCs w:val="22"/>
                <w:lang w:eastAsia="en-GB"/>
              </w:rPr>
              <w:t> </w:t>
            </w:r>
            <w:r w:rsidRPr="00237AC7">
              <w:rPr>
                <w:rFonts w:asciiTheme="minorHAnsi" w:hAnsiTheme="minorHAnsi" w:cstheme="minorHAnsi"/>
                <w:color w:val="000000"/>
                <w:sz w:val="22"/>
                <w:szCs w:val="22"/>
                <w:lang w:val="en-GB" w:eastAsia="en-GB"/>
              </w:rPr>
              <w:t> </w:t>
            </w:r>
          </w:p>
          <w:p w:rsidRPr="00237AC7" w:rsidR="00956DB7" w:rsidP="00956DB7" w:rsidRDefault="00956DB7" w14:paraId="3BE3F166" w14:textId="77777777">
            <w:pPr>
              <w:textAlignment w:val="baseline"/>
              <w:rPr>
                <w:rFonts w:asciiTheme="minorHAnsi" w:hAnsiTheme="minorHAnsi" w:cstheme="minorHAnsi"/>
                <w:color w:val="000000"/>
                <w:sz w:val="22"/>
                <w:szCs w:val="22"/>
                <w:lang w:val="en-GB" w:eastAsia="en-GB"/>
              </w:rPr>
            </w:pPr>
          </w:p>
          <w:p w:rsidRPr="00237AC7" w:rsidR="00956DB7" w:rsidP="00956DB7" w:rsidRDefault="00956DB7" w14:paraId="32B0B630" w14:textId="77777777">
            <w:pPr>
              <w:textAlignment w:val="baseline"/>
              <w:rPr>
                <w:rFonts w:asciiTheme="minorHAnsi" w:hAnsiTheme="minorHAnsi" w:cstheme="minorHAnsi"/>
                <w:color w:val="000000"/>
                <w:sz w:val="22"/>
                <w:szCs w:val="22"/>
                <w:lang w:val="en-GB" w:eastAsia="en-GB"/>
              </w:rPr>
            </w:pPr>
            <w:r w:rsidRPr="00237AC7">
              <w:rPr>
                <w:rFonts w:asciiTheme="minorHAnsi" w:hAnsiTheme="minorHAnsi" w:cstheme="minorHAnsi"/>
                <w:i/>
                <w:iCs/>
                <w:color w:val="000000"/>
                <w:sz w:val="22"/>
                <w:szCs w:val="22"/>
                <w:lang w:eastAsia="en-GB"/>
              </w:rPr>
              <w:t>For more information regarding our school’s commitment to safeguarding, please see our Child Protection &amp; Safeguarding Policy - </w:t>
            </w:r>
            <w:hyperlink w:tgtFrame="_blank" w:history="1" r:id="rId12">
              <w:r w:rsidRPr="00237AC7">
                <w:rPr>
                  <w:rFonts w:asciiTheme="minorHAnsi" w:hAnsiTheme="minorHAnsi" w:cstheme="minorHAnsi"/>
                  <w:i/>
                  <w:iCs/>
                  <w:color w:val="0000FF"/>
                  <w:sz w:val="22"/>
                  <w:szCs w:val="22"/>
                  <w:u w:val="single"/>
                  <w:lang w:eastAsia="en-GB"/>
                </w:rPr>
                <w:t>https://hadleylearningcommunity.org.uk/secondary/policies-documents/</w:t>
              </w:r>
            </w:hyperlink>
            <w:r w:rsidRPr="00237AC7">
              <w:rPr>
                <w:rFonts w:asciiTheme="minorHAnsi" w:hAnsiTheme="minorHAnsi" w:cstheme="minorHAnsi"/>
                <w:color w:val="000000"/>
                <w:sz w:val="22"/>
                <w:szCs w:val="22"/>
                <w:lang w:val="en-GB" w:eastAsia="en-GB"/>
              </w:rPr>
              <w:t xml:space="preserve">  </w:t>
            </w:r>
          </w:p>
          <w:p w:rsidRPr="00237AC7" w:rsidR="00956DB7" w:rsidP="00956DB7" w:rsidRDefault="00956DB7" w14:paraId="404A2B00" w14:textId="77777777">
            <w:pPr>
              <w:textAlignment w:val="baseline"/>
              <w:rPr>
                <w:rFonts w:asciiTheme="minorHAnsi" w:hAnsiTheme="minorHAnsi" w:cstheme="minorHAnsi"/>
                <w:i/>
                <w:iCs/>
                <w:sz w:val="22"/>
                <w:szCs w:val="22"/>
                <w:lang w:val="en-GB"/>
              </w:rPr>
            </w:pPr>
            <w:r w:rsidRPr="00237AC7">
              <w:rPr>
                <w:rFonts w:asciiTheme="minorHAnsi" w:hAnsiTheme="minorHAnsi" w:cstheme="minorHAnsi"/>
                <w:i/>
                <w:iCs/>
                <w:sz w:val="22"/>
                <w:szCs w:val="22"/>
                <w:lang w:val="en-GB"/>
              </w:rPr>
              <w:t xml:space="preserve">In line with the Statutory Guidance Keeping Children Safe in Education an online check will be undertaken for all shortlisted candidates prior to interview. </w:t>
            </w:r>
          </w:p>
          <w:p w:rsidRPr="008231A6" w:rsidR="008231A6" w:rsidP="008231A6" w:rsidRDefault="008231A6" w14:paraId="065FBFEC" w14:textId="4515B2A2">
            <w:pPr>
              <w:rPr>
                <w:rFonts w:ascii="Arial" w:hAnsi="Arial" w:cs="Arial"/>
                <w:b/>
              </w:rPr>
            </w:pPr>
          </w:p>
          <w:p w:rsidRPr="008231A6" w:rsidR="008231A6" w:rsidRDefault="008231A6" w14:paraId="16E9BD32" w14:textId="576D3F16"/>
        </w:tc>
      </w:tr>
    </w:tbl>
    <w:p w:rsidR="008231A6" w:rsidP="00196B11" w:rsidRDefault="008231A6" w14:paraId="4CDB01C7" w14:textId="77777777"/>
    <w:sectPr w:rsidR="008231A6" w:rsidSect="008231A6">
      <w:pgSz w:w="11906" w:h="16838" w:orient="portrait"/>
      <w:pgMar w:top="72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00D20" w:rsidP="008231A6" w:rsidRDefault="00C00D20" w14:paraId="63D41975" w14:textId="77777777">
      <w:r>
        <w:separator/>
      </w:r>
    </w:p>
  </w:endnote>
  <w:endnote w:type="continuationSeparator" w:id="0">
    <w:p w:rsidR="00C00D20" w:rsidP="008231A6" w:rsidRDefault="00C00D20" w14:paraId="16EB79C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00D20" w:rsidP="008231A6" w:rsidRDefault="00C00D20" w14:paraId="38CC0875" w14:textId="77777777">
      <w:r>
        <w:separator/>
      </w:r>
    </w:p>
  </w:footnote>
  <w:footnote w:type="continuationSeparator" w:id="0">
    <w:p w:rsidR="00C00D20" w:rsidP="008231A6" w:rsidRDefault="00C00D20" w14:paraId="2A599D2D" w14:textId="777777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E9B"/>
    <w:rsid w:val="00092179"/>
    <w:rsid w:val="000C3BED"/>
    <w:rsid w:val="000E3B85"/>
    <w:rsid w:val="00172527"/>
    <w:rsid w:val="001845A2"/>
    <w:rsid w:val="00196B11"/>
    <w:rsid w:val="001B4DDB"/>
    <w:rsid w:val="001C6E3E"/>
    <w:rsid w:val="001D2CD0"/>
    <w:rsid w:val="00237AC7"/>
    <w:rsid w:val="00280257"/>
    <w:rsid w:val="0029038A"/>
    <w:rsid w:val="002A0380"/>
    <w:rsid w:val="002F305B"/>
    <w:rsid w:val="003208AA"/>
    <w:rsid w:val="003E6BBB"/>
    <w:rsid w:val="004133FD"/>
    <w:rsid w:val="0043332B"/>
    <w:rsid w:val="004C73BA"/>
    <w:rsid w:val="00544041"/>
    <w:rsid w:val="00560B55"/>
    <w:rsid w:val="00562BD2"/>
    <w:rsid w:val="005A701C"/>
    <w:rsid w:val="005F1A22"/>
    <w:rsid w:val="005F248D"/>
    <w:rsid w:val="00605DFC"/>
    <w:rsid w:val="006308A7"/>
    <w:rsid w:val="00636F6D"/>
    <w:rsid w:val="006E18A8"/>
    <w:rsid w:val="008231A6"/>
    <w:rsid w:val="00956DB7"/>
    <w:rsid w:val="0096001A"/>
    <w:rsid w:val="009E21C4"/>
    <w:rsid w:val="00A20E9B"/>
    <w:rsid w:val="00A21F45"/>
    <w:rsid w:val="00A56DA3"/>
    <w:rsid w:val="00AD0C4D"/>
    <w:rsid w:val="00AE5DF0"/>
    <w:rsid w:val="00B03283"/>
    <w:rsid w:val="00BB74CE"/>
    <w:rsid w:val="00BD43A3"/>
    <w:rsid w:val="00BF1353"/>
    <w:rsid w:val="00C00D20"/>
    <w:rsid w:val="00C157B1"/>
    <w:rsid w:val="00C66358"/>
    <w:rsid w:val="00C86801"/>
    <w:rsid w:val="00D04671"/>
    <w:rsid w:val="00D85A1A"/>
    <w:rsid w:val="00DB390E"/>
    <w:rsid w:val="00DC2636"/>
    <w:rsid w:val="00DE70FE"/>
    <w:rsid w:val="00E64D36"/>
    <w:rsid w:val="00EB26AF"/>
    <w:rsid w:val="00F509B9"/>
    <w:rsid w:val="00F74628"/>
    <w:rsid w:val="00FC7741"/>
    <w:rsid w:val="0264E167"/>
    <w:rsid w:val="0407EDDE"/>
    <w:rsid w:val="070EE405"/>
    <w:rsid w:val="0B463C70"/>
    <w:rsid w:val="0C1C01D5"/>
    <w:rsid w:val="130AFB45"/>
    <w:rsid w:val="14CCCA3C"/>
    <w:rsid w:val="24B3DEFF"/>
    <w:rsid w:val="27F60953"/>
    <w:rsid w:val="2ACCDC27"/>
    <w:rsid w:val="3043A333"/>
    <w:rsid w:val="325F8162"/>
    <w:rsid w:val="38C3E521"/>
    <w:rsid w:val="3A64969A"/>
    <w:rsid w:val="3FB64F87"/>
    <w:rsid w:val="4E9439D3"/>
    <w:rsid w:val="4F2711BD"/>
    <w:rsid w:val="506BBB43"/>
    <w:rsid w:val="6CAF7CDF"/>
    <w:rsid w:val="6D77A1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E03BD"/>
  <w15:docId w15:val="{2B712CB5-DDB8-4523-A58C-C920F8A7C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20E9B"/>
    <w:pPr>
      <w:spacing w:after="0" w:line="240" w:lineRule="auto"/>
    </w:pPr>
    <w:rPr>
      <w:rFonts w:ascii="Times New Roman" w:hAnsi="Times New Roman" w:eastAsia="Times New Roman" w:cs="Times New Roman"/>
      <w:sz w:val="24"/>
      <w:szCs w:val="24"/>
      <w:lang w:val="en-US"/>
    </w:rPr>
  </w:style>
  <w:style w:type="paragraph" w:styleId="Heading1">
    <w:name w:val="heading 1"/>
    <w:basedOn w:val="Normal"/>
    <w:next w:val="Normal"/>
    <w:link w:val="Heading1Char"/>
    <w:qFormat/>
    <w:rsid w:val="00A20E9B"/>
    <w:pPr>
      <w:keepNext/>
      <w:jc w:val="center"/>
      <w:outlineLvl w:val="0"/>
    </w:pPr>
    <w:rPr>
      <w:rFonts w:ascii="Tahoma" w:hAnsi="Tahoma" w:cs="Tahoma"/>
      <w:b/>
      <w:bCs/>
      <w:sz w:val="40"/>
      <w:lang w:val="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A20E9B"/>
    <w:rPr>
      <w:rFonts w:ascii="Tahoma" w:hAnsi="Tahoma" w:eastAsia="Times New Roman" w:cs="Tahoma"/>
      <w:b/>
      <w:bCs/>
      <w:sz w:val="40"/>
      <w:szCs w:val="24"/>
    </w:rPr>
  </w:style>
  <w:style w:type="character" w:styleId="Hyperlink">
    <w:name w:val="Hyperlink"/>
    <w:rsid w:val="00A20E9B"/>
    <w:rPr>
      <w:color w:val="0000FF"/>
      <w:u w:val="single"/>
    </w:rPr>
  </w:style>
  <w:style w:type="paragraph" w:styleId="BodyText2">
    <w:name w:val="Body Text 2"/>
    <w:basedOn w:val="Normal"/>
    <w:link w:val="BodyText2Char"/>
    <w:rsid w:val="00A20E9B"/>
    <w:rPr>
      <w:rFonts w:ascii="Arial" w:hAnsi="Arial" w:cs="Arial"/>
      <w:sz w:val="20"/>
      <w:lang w:val="en-GB" w:eastAsia="en-GB"/>
    </w:rPr>
  </w:style>
  <w:style w:type="character" w:styleId="BodyText2Char" w:customStyle="1">
    <w:name w:val="Body Text 2 Char"/>
    <w:basedOn w:val="DefaultParagraphFont"/>
    <w:link w:val="BodyText2"/>
    <w:rsid w:val="00A20E9B"/>
    <w:rPr>
      <w:rFonts w:ascii="Arial" w:hAnsi="Arial" w:eastAsia="Times New Roman" w:cs="Arial"/>
      <w:sz w:val="20"/>
      <w:szCs w:val="24"/>
      <w:lang w:eastAsia="en-GB"/>
    </w:rPr>
  </w:style>
  <w:style w:type="paragraph" w:styleId="PlainText">
    <w:name w:val="Plain Text"/>
    <w:basedOn w:val="Normal"/>
    <w:link w:val="PlainTextChar"/>
    <w:rsid w:val="00A20E9B"/>
    <w:rPr>
      <w:rFonts w:ascii="Calibri" w:hAnsi="Calibri"/>
      <w:sz w:val="22"/>
      <w:szCs w:val="21"/>
      <w:lang w:val="en-GB"/>
    </w:rPr>
  </w:style>
  <w:style w:type="character" w:styleId="PlainTextChar" w:customStyle="1">
    <w:name w:val="Plain Text Char"/>
    <w:basedOn w:val="DefaultParagraphFont"/>
    <w:link w:val="PlainText"/>
    <w:rsid w:val="00A20E9B"/>
    <w:rPr>
      <w:rFonts w:ascii="Calibri" w:hAnsi="Calibri" w:eastAsia="Times New Roman" w:cs="Times New Roman"/>
      <w:szCs w:val="21"/>
    </w:rPr>
  </w:style>
  <w:style w:type="paragraph" w:styleId="BalloonText">
    <w:name w:val="Balloon Text"/>
    <w:basedOn w:val="Normal"/>
    <w:link w:val="BalloonTextChar"/>
    <w:uiPriority w:val="99"/>
    <w:semiHidden/>
    <w:unhideWhenUsed/>
    <w:rsid w:val="00A20E9B"/>
    <w:rPr>
      <w:rFonts w:ascii="Tahoma" w:hAnsi="Tahoma" w:cs="Tahoma"/>
      <w:sz w:val="16"/>
      <w:szCs w:val="16"/>
    </w:rPr>
  </w:style>
  <w:style w:type="character" w:styleId="BalloonTextChar" w:customStyle="1">
    <w:name w:val="Balloon Text Char"/>
    <w:basedOn w:val="DefaultParagraphFont"/>
    <w:link w:val="BalloonText"/>
    <w:uiPriority w:val="99"/>
    <w:semiHidden/>
    <w:rsid w:val="00A20E9B"/>
    <w:rPr>
      <w:rFonts w:ascii="Tahoma" w:hAnsi="Tahoma" w:eastAsia="Times New Roman" w:cs="Tahoma"/>
      <w:sz w:val="16"/>
      <w:szCs w:val="16"/>
      <w:lang w:val="en-US"/>
    </w:rPr>
  </w:style>
  <w:style w:type="paragraph" w:styleId="Header">
    <w:name w:val="header"/>
    <w:basedOn w:val="Normal"/>
    <w:link w:val="HeaderChar"/>
    <w:uiPriority w:val="99"/>
    <w:unhideWhenUsed/>
    <w:rsid w:val="008231A6"/>
    <w:pPr>
      <w:tabs>
        <w:tab w:val="center" w:pos="4513"/>
        <w:tab w:val="right" w:pos="9026"/>
      </w:tabs>
    </w:pPr>
  </w:style>
  <w:style w:type="character" w:styleId="HeaderChar" w:customStyle="1">
    <w:name w:val="Header Char"/>
    <w:basedOn w:val="DefaultParagraphFont"/>
    <w:link w:val="Header"/>
    <w:uiPriority w:val="99"/>
    <w:rsid w:val="008231A6"/>
    <w:rPr>
      <w:rFonts w:ascii="Times New Roman" w:hAnsi="Times New Roman" w:eastAsia="Times New Roman" w:cs="Times New Roman"/>
      <w:sz w:val="24"/>
      <w:szCs w:val="24"/>
      <w:lang w:val="en-US"/>
    </w:rPr>
  </w:style>
  <w:style w:type="paragraph" w:styleId="Footer">
    <w:name w:val="footer"/>
    <w:basedOn w:val="Normal"/>
    <w:link w:val="FooterChar"/>
    <w:uiPriority w:val="99"/>
    <w:unhideWhenUsed/>
    <w:rsid w:val="008231A6"/>
    <w:pPr>
      <w:tabs>
        <w:tab w:val="center" w:pos="4513"/>
        <w:tab w:val="right" w:pos="9026"/>
      </w:tabs>
    </w:pPr>
  </w:style>
  <w:style w:type="character" w:styleId="FooterChar" w:customStyle="1">
    <w:name w:val="Footer Char"/>
    <w:basedOn w:val="DefaultParagraphFont"/>
    <w:link w:val="Footer"/>
    <w:uiPriority w:val="99"/>
    <w:rsid w:val="008231A6"/>
    <w:rPr>
      <w:rFonts w:ascii="Times New Roman" w:hAnsi="Times New Roman" w:eastAsia="Times New Roman" w:cs="Times New Roman"/>
      <w:sz w:val="24"/>
      <w:szCs w:val="24"/>
      <w:lang w:val="en-US"/>
    </w:rPr>
  </w:style>
  <w:style w:type="table" w:styleId="TableGrid">
    <w:name w:val="Table Grid"/>
    <w:basedOn w:val="TableNormal"/>
    <w:uiPriority w:val="59"/>
    <w:rsid w:val="008231A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237A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hyperlink" Target="https://hadleylearningcommunity.org.uk/secondary/policies-documents/"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3.png" Id="rId11" /><Relationship Type="http://schemas.openxmlformats.org/officeDocument/2006/relationships/settings" Target="settings.xml" Id="rId5" /><Relationship Type="http://schemas.openxmlformats.org/officeDocument/2006/relationships/image" Target="media/image2.png"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theme" Target="theme/theme1.xml" Id="rId14" /><Relationship Type="http://schemas.openxmlformats.org/officeDocument/2006/relationships/hyperlink" Target="mailto:rhiannon.jones@lct.education" TargetMode="External" Id="R2195124ab5844bf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d2edb8-56d3-4d4c-9d70-82bedc1d2752">
      <Terms xmlns="http://schemas.microsoft.com/office/infopath/2007/PartnerControls"/>
    </lcf76f155ced4ddcb4097134ff3c332f>
    <TaxCatchAll xmlns="b08ba31c-4a6d-4fce-80c3-270dcb037c0a" xsi:nil="true"/>
    <PublishingExpirationDate xmlns="2cd2edb8-56d3-4d4c-9d70-82bedc1d2752" xsi:nil="true"/>
    <PublishingStartDate xmlns="2cd2edb8-56d3-4d4c-9d70-82bedc1d2752" xsi:nil="true"/>
    <MediaLengthInSeconds xmlns="2cd2edb8-56d3-4d4c-9d70-82bedc1d275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7E85537909784EA882C4F30AFF164F" ma:contentTypeVersion="17" ma:contentTypeDescription="Create a new document." ma:contentTypeScope="" ma:versionID="945a2948e6465ecdd1966c3c26017a32">
  <xsd:schema xmlns:xsd="http://www.w3.org/2001/XMLSchema" xmlns:xs="http://www.w3.org/2001/XMLSchema" xmlns:p="http://schemas.microsoft.com/office/2006/metadata/properties" xmlns:ns2="2cd2edb8-56d3-4d4c-9d70-82bedc1d2752" xmlns:ns3="b08ba31c-4a6d-4fce-80c3-270dcb037c0a" targetNamespace="http://schemas.microsoft.com/office/2006/metadata/properties" ma:root="true" ma:fieldsID="6d4c460db4c3ac1360cdc57154c96bee" ns2:_="" ns3:_="">
    <xsd:import namespace="2cd2edb8-56d3-4d4c-9d70-82bedc1d2752"/>
    <xsd:import namespace="b08ba31c-4a6d-4fce-80c3-270dcb037c0a"/>
    <xsd:element name="properties">
      <xsd:complexType>
        <xsd:sequence>
          <xsd:element name="documentManagement">
            <xsd:complexType>
              <xsd:all>
                <xsd:element ref="ns2:PublishingStartDate" minOccurs="0"/>
                <xsd:element ref="ns2:PublishingExpirationDate"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2edb8-56d3-4d4c-9d70-82bedc1d2752"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format="DateTim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format="DateTime" ma:internalName="PublishingExpirationDate" ma:readOnly="false">
      <xsd:simpleType>
        <xsd:restriction base="dms:Unknow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d864aa1-f581-44b9-9a3f-caf143eadc1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8ba31c-4a6d-4fce-80c3-270dcb037c0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2ae74b5-a355-47f9-aeeb-550e48e4cd3e}" ma:internalName="TaxCatchAll" ma:showField="CatchAllData" ma:web="b08ba31c-4a6d-4fce-80c3-270dcb03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BB94D0-42E2-4780-A2F6-79873970B33D}">
  <ds:schemaRefs>
    <ds:schemaRef ds:uri="http://schemas.microsoft.com/sharepoint/v3/contenttype/forms"/>
  </ds:schemaRefs>
</ds:datastoreItem>
</file>

<file path=customXml/itemProps2.xml><?xml version="1.0" encoding="utf-8"?>
<ds:datastoreItem xmlns:ds="http://schemas.openxmlformats.org/officeDocument/2006/customXml" ds:itemID="{87E3C13E-64FE-40B7-98A1-13BF4081C47A}">
  <ds:schemaRefs>
    <ds:schemaRef ds:uri="http://schemas.microsoft.com/office/2006/metadata/properties"/>
    <ds:schemaRef ds:uri="http://schemas.microsoft.com/office/infopath/2007/PartnerControls"/>
    <ds:schemaRef ds:uri="7da6f858-a94c-4088-8934-e7ffded32de3"/>
    <ds:schemaRef ds:uri="3c6552ff-e203-492b-9a4a-86c2b1ce869f"/>
    <ds:schemaRef ds:uri="http://schemas.microsoft.com/sharepoint/v3"/>
    <ds:schemaRef ds:uri="ab923e04-fc33-463f-bc8e-0ac208442ab6"/>
  </ds:schemaRefs>
</ds:datastoreItem>
</file>

<file path=customXml/itemProps3.xml><?xml version="1.0" encoding="utf-8"?>
<ds:datastoreItem xmlns:ds="http://schemas.openxmlformats.org/officeDocument/2006/customXml" ds:itemID="{0082DD1D-5BC1-4B77-B478-76F3B0CD469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T&amp;W</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Roberts, Paul</dc:creator>
  <lastModifiedBy>Rhiannon Jones (Hadley Learning Community Secondary - Staff)</lastModifiedBy>
  <revision>3</revision>
  <dcterms:created xsi:type="dcterms:W3CDTF">2026-10-05T11:01:00.0000000Z</dcterms:created>
  <dcterms:modified xsi:type="dcterms:W3CDTF">2026-10-23T09:14:47.0738865Z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0x0101004B7E85537909784EA882C4F30AFF164F</vt:lpwstr>
  </property>
  <property fmtid="{D5CDD505-2E9C-101B-9397-08002B2CF9AE}" pid="3" name="Order">
    <vt:r8>55400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