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0FD8" w14:textId="62DC7DEC" w:rsidR="005D01F7" w:rsidRPr="00FD1250" w:rsidRDefault="002945A5" w:rsidP="00754E4F">
      <w:pPr>
        <w:jc w:val="center"/>
        <w:rPr>
          <w:rFonts w:ascii="Century Gothic" w:hAnsi="Century Gothic" w:cs="Arial"/>
          <w:b/>
          <w:bCs/>
          <w:sz w:val="22"/>
          <w:szCs w:val="22"/>
        </w:rPr>
      </w:pPr>
      <w:r>
        <w:rPr>
          <w:rFonts w:ascii="Century Gothic" w:hAnsi="Century Gothic"/>
          <w:i/>
          <w:iCs/>
          <w:noProof/>
          <w:color w:val="1F497D"/>
        </w:rPr>
        <w:drawing>
          <wp:anchor distT="0" distB="0" distL="114300" distR="114300" simplePos="0" relativeHeight="251662336" behindDoc="0" locked="0" layoutInCell="1" allowOverlap="1" wp14:anchorId="52BFAB63" wp14:editId="3C1AEC96">
            <wp:simplePos x="0" y="0"/>
            <wp:positionH relativeFrom="margin">
              <wp:posOffset>3337560</wp:posOffset>
            </wp:positionH>
            <wp:positionV relativeFrom="paragraph">
              <wp:posOffset>145415</wp:posOffset>
            </wp:positionV>
            <wp:extent cx="2620436" cy="63817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leborough Academy Logo 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0436" cy="638175"/>
                    </a:xfrm>
                    <a:prstGeom prst="rect">
                      <a:avLst/>
                    </a:prstGeom>
                  </pic:spPr>
                </pic:pic>
              </a:graphicData>
            </a:graphic>
            <wp14:sizeRelH relativeFrom="margin">
              <wp14:pctWidth>0</wp14:pctWidth>
            </wp14:sizeRelH>
            <wp14:sizeRelV relativeFrom="margin">
              <wp14:pctHeight>0</wp14:pctHeight>
            </wp14:sizeRelV>
          </wp:anchor>
        </w:drawing>
      </w:r>
      <w:r w:rsidR="00FD1250"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6BFC8F72">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1BD8AFC9" w:rsidR="005D01F7" w:rsidRPr="00FD1250" w:rsidRDefault="005D01F7" w:rsidP="00754E4F">
      <w:pPr>
        <w:jc w:val="center"/>
        <w:rPr>
          <w:rFonts w:ascii="Century Gothic" w:hAnsi="Century Gothic" w:cs="Arial"/>
          <w:b/>
          <w:bCs/>
          <w:sz w:val="22"/>
          <w:szCs w:val="22"/>
        </w:rPr>
      </w:pPr>
    </w:p>
    <w:p w14:paraId="4457AB53" w14:textId="0DD63708"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59213BEC" w:rsidR="005D01F7" w:rsidRPr="00FD1250" w:rsidRDefault="005D01F7" w:rsidP="00754E4F">
      <w:pPr>
        <w:jc w:val="center"/>
        <w:rPr>
          <w:rFonts w:ascii="Century Gothic" w:hAnsi="Century Gothic" w:cs="Arial"/>
          <w:b/>
          <w:bCs/>
          <w:sz w:val="22"/>
          <w:szCs w:val="22"/>
        </w:rPr>
      </w:pPr>
    </w:p>
    <w:p w14:paraId="2A7233C7" w14:textId="55F4B901"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AAE71B7" w:rsidR="005D01F7" w:rsidRPr="00FD1250" w:rsidRDefault="005D01F7" w:rsidP="00754E4F">
      <w:pPr>
        <w:jc w:val="center"/>
        <w:rPr>
          <w:rFonts w:ascii="Century Gothic" w:hAnsi="Century Gothic" w:cs="Arial"/>
          <w:b/>
          <w:bCs/>
          <w:sz w:val="22"/>
          <w:szCs w:val="22"/>
        </w:rPr>
      </w:pPr>
    </w:p>
    <w:p w14:paraId="7A91A8E4" w14:textId="2EEF004B" w:rsidR="00AC2356" w:rsidRPr="00FD1250" w:rsidRDefault="00AC2356" w:rsidP="00F30926">
      <w:pPr>
        <w:jc w:val="center"/>
        <w:rPr>
          <w:rFonts w:ascii="Century Gothic" w:hAnsi="Century Gothic" w:cs="Arial"/>
          <w:b/>
          <w:bCs/>
          <w:sz w:val="22"/>
          <w:szCs w:val="22"/>
        </w:rPr>
      </w:pPr>
    </w:p>
    <w:p w14:paraId="02CFADE4" w14:textId="529AAA4F" w:rsidR="002945A5" w:rsidRDefault="002945A5" w:rsidP="00754E4F">
      <w:pPr>
        <w:jc w:val="center"/>
        <w:rPr>
          <w:rFonts w:ascii="Century Gothic" w:hAnsi="Century Gothic" w:cs="Arial"/>
          <w:b/>
          <w:bCs/>
        </w:rPr>
      </w:pPr>
      <w:r>
        <w:rPr>
          <w:rFonts w:ascii="Century Gothic" w:hAnsi="Century Gothic" w:cs="Arial"/>
          <w:b/>
          <w:bCs/>
        </w:rPr>
        <w:t>ATTLEBOROUGH ACADEMY</w:t>
      </w:r>
    </w:p>
    <w:p w14:paraId="3EFDFFB4" w14:textId="4EE358BA" w:rsidR="00754E4F" w:rsidRPr="00FD1250" w:rsidRDefault="001178DC" w:rsidP="00754E4F">
      <w:pPr>
        <w:jc w:val="center"/>
        <w:rPr>
          <w:rFonts w:ascii="Century Gothic" w:hAnsi="Century Gothic" w:cs="Arial"/>
          <w:b/>
          <w:bCs/>
        </w:rPr>
      </w:pPr>
      <w:r>
        <w:rPr>
          <w:rFonts w:ascii="Century Gothic" w:hAnsi="Century Gothic" w:cs="Arial"/>
          <w:b/>
          <w:bCs/>
        </w:rPr>
        <w:t xml:space="preserve"> </w:t>
      </w:r>
      <w:r w:rsidR="00754E4F" w:rsidRPr="00FD1250">
        <w:rPr>
          <w:rFonts w:ascii="Century Gothic" w:hAnsi="Century Gothic" w:cs="Arial"/>
          <w:b/>
          <w:bCs/>
        </w:rPr>
        <w:t>JOB DESCRIPTION</w:t>
      </w:r>
    </w:p>
    <w:p w14:paraId="31476632" w14:textId="77777777" w:rsidR="00754E4F" w:rsidRPr="00FD1250" w:rsidRDefault="00754E4F" w:rsidP="00F30926">
      <w:pPr>
        <w:jc w:val="center"/>
        <w:rPr>
          <w:rFonts w:ascii="Century Gothic" w:hAnsi="Century Gothic" w:cs="Arial"/>
          <w:b/>
          <w:bCs/>
        </w:rPr>
      </w:pPr>
    </w:p>
    <w:p w14:paraId="1B2862C9" w14:textId="3EC81952" w:rsidR="00535158" w:rsidRDefault="00367D0D" w:rsidP="00535158">
      <w:pPr>
        <w:jc w:val="center"/>
        <w:rPr>
          <w:rFonts w:ascii="Century Gothic" w:hAnsi="Century Gothic" w:cs="Arial"/>
          <w:b/>
          <w:bCs/>
        </w:rPr>
      </w:pPr>
      <w:r>
        <w:rPr>
          <w:rFonts w:ascii="Century Gothic" w:hAnsi="Century Gothic" w:cs="Arial"/>
          <w:b/>
          <w:bCs/>
        </w:rPr>
        <w:t>STUDENT SUPPORT MENTOR</w:t>
      </w:r>
    </w:p>
    <w:p w14:paraId="11FF0FEE" w14:textId="77777777" w:rsidR="00BA66B9"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830"/>
        <w:gridCol w:w="6564"/>
      </w:tblGrid>
      <w:tr w:rsidR="00BC667F" w:rsidRPr="00FD1250" w14:paraId="48FB8F63" w14:textId="77777777" w:rsidTr="3E2F2E54">
        <w:tc>
          <w:tcPr>
            <w:tcW w:w="2830" w:type="dxa"/>
          </w:tcPr>
          <w:p w14:paraId="15C6975D" w14:textId="14669071"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2D1762">
              <w:rPr>
                <w:rFonts w:ascii="Century Gothic" w:hAnsi="Century Gothic" w:cs="Arial"/>
                <w:b/>
                <w:bCs/>
                <w:sz w:val="22"/>
                <w:szCs w:val="22"/>
              </w:rPr>
              <w:t xml:space="preserve"> </w:t>
            </w:r>
            <w:r w:rsidR="002945A5">
              <w:rPr>
                <w:rFonts w:ascii="Century Gothic" w:hAnsi="Century Gothic" w:cs="Arial"/>
                <w:b/>
                <w:bCs/>
                <w:sz w:val="22"/>
                <w:szCs w:val="22"/>
              </w:rPr>
              <w:t>J</w:t>
            </w:r>
            <w:r w:rsidR="002D1762">
              <w:rPr>
                <w:rFonts w:ascii="Century Gothic" w:hAnsi="Century Gothic" w:cs="Arial"/>
                <w:b/>
                <w:bCs/>
                <w:sz w:val="22"/>
                <w:szCs w:val="22"/>
              </w:rPr>
              <w:t xml:space="preserve">ob </w:t>
            </w:r>
            <w:r w:rsidR="002945A5">
              <w:rPr>
                <w:rFonts w:ascii="Century Gothic" w:hAnsi="Century Gothic" w:cs="Arial"/>
                <w:b/>
                <w:bCs/>
                <w:sz w:val="22"/>
                <w:szCs w:val="22"/>
              </w:rPr>
              <w:t>T</w:t>
            </w:r>
            <w:r w:rsidR="002D1762">
              <w:rPr>
                <w:rFonts w:ascii="Century Gothic" w:hAnsi="Century Gothic" w:cs="Arial"/>
                <w:b/>
                <w:bCs/>
                <w:sz w:val="22"/>
                <w:szCs w:val="22"/>
              </w:rPr>
              <w:t>itle</w:t>
            </w:r>
          </w:p>
        </w:tc>
        <w:tc>
          <w:tcPr>
            <w:tcW w:w="6564" w:type="dxa"/>
          </w:tcPr>
          <w:p w14:paraId="7EA9890C" w14:textId="36139B64" w:rsidR="00B92A42" w:rsidRPr="00096B9E" w:rsidRDefault="00367D0D" w:rsidP="00953CE9">
            <w:pPr>
              <w:spacing w:line="276" w:lineRule="auto"/>
              <w:rPr>
                <w:rFonts w:ascii="Century Gothic" w:hAnsi="Century Gothic" w:cs="Arial"/>
                <w:sz w:val="22"/>
                <w:szCs w:val="22"/>
              </w:rPr>
            </w:pPr>
            <w:r w:rsidRPr="00096B9E">
              <w:rPr>
                <w:rFonts w:ascii="Century Gothic" w:hAnsi="Century Gothic" w:cs="Arial"/>
                <w:sz w:val="22"/>
                <w:szCs w:val="22"/>
              </w:rPr>
              <w:t>Senior Student Support Manager</w:t>
            </w:r>
          </w:p>
        </w:tc>
      </w:tr>
      <w:tr w:rsidR="00BC667F" w:rsidRPr="00FD1250" w14:paraId="03675178" w14:textId="77777777" w:rsidTr="3E2F2E54">
        <w:tc>
          <w:tcPr>
            <w:tcW w:w="2830" w:type="dxa"/>
          </w:tcPr>
          <w:p w14:paraId="75B8B6E2" w14:textId="77777777"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564" w:type="dxa"/>
          </w:tcPr>
          <w:p w14:paraId="67A6D3C5" w14:textId="0039AEF6" w:rsidR="00F3422A" w:rsidRPr="00096B9E" w:rsidRDefault="002945A5" w:rsidP="499C1BB8">
            <w:pPr>
              <w:spacing w:line="276" w:lineRule="auto"/>
              <w:rPr>
                <w:rFonts w:ascii="Century Gothic" w:hAnsi="Century Gothic" w:cs="Arial"/>
                <w:sz w:val="22"/>
                <w:szCs w:val="22"/>
              </w:rPr>
            </w:pPr>
            <w:r w:rsidRPr="00096B9E">
              <w:rPr>
                <w:rFonts w:ascii="Century Gothic" w:hAnsi="Century Gothic" w:cs="Arial"/>
                <w:sz w:val="22"/>
                <w:szCs w:val="22"/>
              </w:rPr>
              <w:t xml:space="preserve">Scale </w:t>
            </w:r>
            <w:r w:rsidR="78391776" w:rsidRPr="00096B9E">
              <w:rPr>
                <w:rFonts w:ascii="Century Gothic" w:hAnsi="Century Gothic" w:cs="Arial"/>
                <w:sz w:val="22"/>
                <w:szCs w:val="22"/>
              </w:rPr>
              <w:t>7</w:t>
            </w:r>
            <w:r w:rsidR="001F6EE5" w:rsidRPr="00096B9E">
              <w:rPr>
                <w:rFonts w:ascii="Century Gothic" w:hAnsi="Century Gothic" w:cs="Arial"/>
                <w:sz w:val="22"/>
                <w:szCs w:val="22"/>
              </w:rPr>
              <w:t xml:space="preserve"> to </w:t>
            </w:r>
            <w:r w:rsidR="462BBF2A" w:rsidRPr="00096B9E">
              <w:rPr>
                <w:rFonts w:ascii="Century Gothic" w:hAnsi="Century Gothic" w:cs="Arial"/>
                <w:sz w:val="22"/>
                <w:szCs w:val="22"/>
              </w:rPr>
              <w:t>11</w:t>
            </w:r>
            <w:r w:rsidR="0051470D" w:rsidRPr="00096B9E">
              <w:rPr>
                <w:rFonts w:ascii="Century Gothic" w:hAnsi="Century Gothic" w:cs="Arial"/>
                <w:sz w:val="22"/>
                <w:szCs w:val="22"/>
              </w:rPr>
              <w:t xml:space="preserve"> of the SET Support Staff Scale</w:t>
            </w:r>
          </w:p>
          <w:p w14:paraId="5E58CC6B" w14:textId="74B120A4" w:rsidR="005D557D" w:rsidRPr="00096B9E" w:rsidRDefault="00564C1D" w:rsidP="17650462">
            <w:pPr>
              <w:rPr>
                <w:rFonts w:ascii="Century Gothic" w:hAnsi="Century Gothic" w:cs="Arial"/>
                <w:sz w:val="22"/>
                <w:szCs w:val="22"/>
              </w:rPr>
            </w:pPr>
            <w:r w:rsidRPr="3E2F2E54">
              <w:rPr>
                <w:rFonts w:ascii="Century Gothic" w:hAnsi="Century Gothic" w:cs="Arial"/>
                <w:sz w:val="22"/>
                <w:szCs w:val="22"/>
              </w:rPr>
              <w:t>FTE Salary: £</w:t>
            </w:r>
            <w:r w:rsidR="00367D0D" w:rsidRPr="3E2F2E54">
              <w:rPr>
                <w:rFonts w:ascii="Century Gothic" w:hAnsi="Century Gothic" w:cs="Arial"/>
                <w:sz w:val="22"/>
                <w:szCs w:val="22"/>
              </w:rPr>
              <w:t>2</w:t>
            </w:r>
            <w:r w:rsidR="4C7C2389" w:rsidRPr="3E2F2E54">
              <w:rPr>
                <w:rFonts w:ascii="Century Gothic" w:hAnsi="Century Gothic" w:cs="Arial"/>
                <w:sz w:val="22"/>
                <w:szCs w:val="22"/>
              </w:rPr>
              <w:t>6,403</w:t>
            </w:r>
            <w:r w:rsidR="4142E93E" w:rsidRPr="3E2F2E54">
              <w:rPr>
                <w:rFonts w:ascii="Century Gothic" w:hAnsi="Century Gothic" w:cs="Arial"/>
                <w:sz w:val="22"/>
                <w:szCs w:val="22"/>
              </w:rPr>
              <w:t xml:space="preserve"> to £</w:t>
            </w:r>
            <w:r w:rsidR="00367D0D" w:rsidRPr="3E2F2E54">
              <w:rPr>
                <w:rFonts w:ascii="Century Gothic" w:hAnsi="Century Gothic" w:cs="Arial"/>
                <w:sz w:val="22"/>
                <w:szCs w:val="22"/>
              </w:rPr>
              <w:t>2</w:t>
            </w:r>
            <w:r w:rsidR="14BAD4FB" w:rsidRPr="3E2F2E54">
              <w:rPr>
                <w:rFonts w:ascii="Century Gothic" w:hAnsi="Century Gothic" w:cs="Arial"/>
                <w:sz w:val="22"/>
                <w:szCs w:val="22"/>
              </w:rPr>
              <w:t>8,142</w:t>
            </w:r>
          </w:p>
          <w:p w14:paraId="4A4CE7D9" w14:textId="1D96F2AF" w:rsidR="00DE426D" w:rsidRPr="00304249" w:rsidRDefault="117993F7" w:rsidP="7559C9B7">
            <w:pPr>
              <w:rPr>
                <w:rFonts w:ascii="Century Gothic" w:hAnsi="Century Gothic" w:cs="Arial"/>
                <w:b/>
                <w:bCs/>
                <w:sz w:val="22"/>
                <w:szCs w:val="22"/>
              </w:rPr>
            </w:pPr>
            <w:r w:rsidRPr="00304249">
              <w:rPr>
                <w:rFonts w:ascii="Century Gothic" w:hAnsi="Century Gothic" w:cs="Arial"/>
                <w:b/>
                <w:bCs/>
                <w:sz w:val="22"/>
                <w:szCs w:val="22"/>
              </w:rPr>
              <w:t>Pro-rata salary:</w:t>
            </w:r>
            <w:r w:rsidR="359F31B6" w:rsidRPr="00304249">
              <w:rPr>
                <w:rFonts w:ascii="Century Gothic" w:hAnsi="Century Gothic" w:cs="Arial"/>
                <w:b/>
                <w:bCs/>
                <w:sz w:val="22"/>
                <w:szCs w:val="22"/>
              </w:rPr>
              <w:t xml:space="preserve"> £</w:t>
            </w:r>
            <w:r w:rsidR="3A1C5182" w:rsidRPr="00304249">
              <w:rPr>
                <w:rFonts w:ascii="Century Gothic" w:hAnsi="Century Gothic" w:cs="Arial"/>
                <w:b/>
                <w:bCs/>
                <w:sz w:val="22"/>
                <w:szCs w:val="22"/>
              </w:rPr>
              <w:t>21,474</w:t>
            </w:r>
            <w:r w:rsidR="359F31B6" w:rsidRPr="00304249">
              <w:rPr>
                <w:rFonts w:ascii="Century Gothic" w:hAnsi="Century Gothic" w:cs="Arial"/>
                <w:b/>
                <w:bCs/>
                <w:sz w:val="22"/>
                <w:szCs w:val="22"/>
              </w:rPr>
              <w:t xml:space="preserve"> </w:t>
            </w:r>
            <w:r w:rsidR="580E46D3" w:rsidRPr="00304249">
              <w:rPr>
                <w:rFonts w:ascii="Century Gothic" w:hAnsi="Century Gothic" w:cs="Arial"/>
                <w:b/>
                <w:bCs/>
                <w:sz w:val="22"/>
                <w:szCs w:val="22"/>
              </w:rPr>
              <w:t>to</w:t>
            </w:r>
            <w:r w:rsidR="359F31B6" w:rsidRPr="00304249">
              <w:rPr>
                <w:rFonts w:ascii="Century Gothic" w:hAnsi="Century Gothic" w:cs="Arial"/>
                <w:b/>
                <w:bCs/>
                <w:sz w:val="22"/>
                <w:szCs w:val="22"/>
              </w:rPr>
              <w:t xml:space="preserve"> £</w:t>
            </w:r>
            <w:r w:rsidR="00367D0D" w:rsidRPr="00304249">
              <w:rPr>
                <w:rFonts w:ascii="Century Gothic" w:hAnsi="Century Gothic" w:cs="Arial"/>
                <w:b/>
                <w:bCs/>
                <w:sz w:val="22"/>
                <w:szCs w:val="22"/>
              </w:rPr>
              <w:t>2</w:t>
            </w:r>
            <w:r w:rsidR="2DB063E4" w:rsidRPr="00304249">
              <w:rPr>
                <w:rFonts w:ascii="Century Gothic" w:hAnsi="Century Gothic" w:cs="Arial"/>
                <w:b/>
                <w:bCs/>
                <w:sz w:val="22"/>
                <w:szCs w:val="22"/>
              </w:rPr>
              <w:t>3,295</w:t>
            </w:r>
            <w:r w:rsidR="580E46D3" w:rsidRPr="00304249">
              <w:rPr>
                <w:rFonts w:ascii="Century Gothic" w:hAnsi="Century Gothic" w:cs="Arial"/>
                <w:b/>
                <w:bCs/>
                <w:sz w:val="22"/>
                <w:szCs w:val="22"/>
              </w:rPr>
              <w:t xml:space="preserve"> per annum</w:t>
            </w:r>
          </w:p>
        </w:tc>
      </w:tr>
      <w:tr w:rsidR="000663E1" w:rsidRPr="00FD1250" w14:paraId="6440FD26" w14:textId="77777777" w:rsidTr="3E2F2E54">
        <w:tc>
          <w:tcPr>
            <w:tcW w:w="2830" w:type="dxa"/>
          </w:tcPr>
          <w:p w14:paraId="4640824F" w14:textId="6C258AF5" w:rsidR="000663E1" w:rsidRPr="00FD1250" w:rsidRDefault="00D85102" w:rsidP="00953CE9">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564" w:type="dxa"/>
          </w:tcPr>
          <w:p w14:paraId="33D3ED3D" w14:textId="567776F8" w:rsidR="000663E1" w:rsidRPr="000F34CC" w:rsidRDefault="0078094D" w:rsidP="00BC6828">
            <w:pPr>
              <w:spacing w:line="276" w:lineRule="auto"/>
              <w:rPr>
                <w:rFonts w:ascii="Century Gothic" w:hAnsi="Century Gothic" w:cs="Arial"/>
                <w:sz w:val="22"/>
                <w:szCs w:val="22"/>
              </w:rPr>
            </w:pPr>
            <w:r w:rsidRPr="000F34CC">
              <w:rPr>
                <w:rFonts w:ascii="Century Gothic" w:hAnsi="Century Gothic" w:cs="Arial"/>
                <w:sz w:val="22"/>
                <w:szCs w:val="22"/>
              </w:rPr>
              <w:t>Permanent</w:t>
            </w:r>
          </w:p>
        </w:tc>
      </w:tr>
      <w:tr w:rsidR="001A213C" w:rsidRPr="00FD1250" w14:paraId="670FE76B" w14:textId="77777777" w:rsidTr="3E2F2E54">
        <w:tc>
          <w:tcPr>
            <w:tcW w:w="2830" w:type="dxa"/>
          </w:tcPr>
          <w:p w14:paraId="4B305434" w14:textId="14E921AB"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 xml:space="preserve">Contract </w:t>
            </w:r>
            <w:r w:rsidR="002945A5">
              <w:rPr>
                <w:rFonts w:ascii="Century Gothic" w:hAnsi="Century Gothic" w:cs="Arial"/>
                <w:b/>
                <w:bCs/>
                <w:sz w:val="22"/>
                <w:szCs w:val="22"/>
              </w:rPr>
              <w:t>T</w:t>
            </w:r>
            <w:r>
              <w:rPr>
                <w:rFonts w:ascii="Century Gothic" w:hAnsi="Century Gothic" w:cs="Arial"/>
                <w:b/>
                <w:bCs/>
                <w:sz w:val="22"/>
                <w:szCs w:val="22"/>
              </w:rPr>
              <w:t>ype</w:t>
            </w:r>
          </w:p>
        </w:tc>
        <w:tc>
          <w:tcPr>
            <w:tcW w:w="6564" w:type="dxa"/>
          </w:tcPr>
          <w:p w14:paraId="181B36BE" w14:textId="6043FC5F" w:rsidR="001A213C" w:rsidRPr="000F34CC" w:rsidRDefault="002945A5" w:rsidP="00BC6828">
            <w:pPr>
              <w:spacing w:line="276" w:lineRule="auto"/>
              <w:rPr>
                <w:rFonts w:ascii="Century Gothic" w:hAnsi="Century Gothic" w:cs="Arial"/>
                <w:sz w:val="22"/>
                <w:szCs w:val="22"/>
              </w:rPr>
            </w:pPr>
            <w:r>
              <w:rPr>
                <w:rFonts w:ascii="Century Gothic" w:hAnsi="Century Gothic" w:cs="Arial"/>
                <w:sz w:val="22"/>
                <w:szCs w:val="22"/>
              </w:rPr>
              <w:t>Term Time plus</w:t>
            </w:r>
            <w:r w:rsidR="001F6EE5">
              <w:rPr>
                <w:rFonts w:ascii="Century Gothic" w:hAnsi="Century Gothic" w:cs="Arial"/>
                <w:sz w:val="22"/>
                <w:szCs w:val="22"/>
              </w:rPr>
              <w:t xml:space="preserve"> </w:t>
            </w:r>
            <w:r w:rsidR="00367D0D">
              <w:rPr>
                <w:rFonts w:ascii="Century Gothic" w:hAnsi="Century Gothic" w:cs="Arial"/>
                <w:sz w:val="22"/>
                <w:szCs w:val="22"/>
              </w:rPr>
              <w:t>one week</w:t>
            </w:r>
          </w:p>
        </w:tc>
      </w:tr>
      <w:tr w:rsidR="00B92A42" w:rsidRPr="00FD1250" w14:paraId="25F824AD" w14:textId="77777777" w:rsidTr="3E2F2E54">
        <w:tc>
          <w:tcPr>
            <w:tcW w:w="2830" w:type="dxa"/>
          </w:tcPr>
          <w:p w14:paraId="62C0FAD4" w14:textId="5729DCAD" w:rsidR="00B92A42" w:rsidRDefault="00B92A42" w:rsidP="00953CE9">
            <w:pPr>
              <w:spacing w:line="276" w:lineRule="auto"/>
              <w:rPr>
                <w:rFonts w:ascii="Century Gothic" w:hAnsi="Century Gothic" w:cs="Arial"/>
                <w:b/>
                <w:bCs/>
                <w:sz w:val="22"/>
                <w:szCs w:val="22"/>
              </w:rPr>
            </w:pPr>
            <w:r>
              <w:rPr>
                <w:rFonts w:ascii="Century Gothic" w:hAnsi="Century Gothic" w:cs="Arial"/>
                <w:b/>
                <w:bCs/>
                <w:sz w:val="22"/>
                <w:szCs w:val="22"/>
              </w:rPr>
              <w:t xml:space="preserve">Hours </w:t>
            </w:r>
            <w:r w:rsidR="002945A5">
              <w:rPr>
                <w:rFonts w:ascii="Century Gothic" w:hAnsi="Century Gothic" w:cs="Arial"/>
                <w:b/>
                <w:bCs/>
                <w:sz w:val="22"/>
                <w:szCs w:val="22"/>
              </w:rPr>
              <w:t>P</w:t>
            </w:r>
            <w:r>
              <w:rPr>
                <w:rFonts w:ascii="Century Gothic" w:hAnsi="Century Gothic" w:cs="Arial"/>
                <w:b/>
                <w:bCs/>
                <w:sz w:val="22"/>
                <w:szCs w:val="22"/>
              </w:rPr>
              <w:t xml:space="preserve">er </w:t>
            </w:r>
            <w:r w:rsidR="002945A5">
              <w:rPr>
                <w:rFonts w:ascii="Century Gothic" w:hAnsi="Century Gothic" w:cs="Arial"/>
                <w:b/>
                <w:bCs/>
                <w:sz w:val="22"/>
                <w:szCs w:val="22"/>
              </w:rPr>
              <w:t>W</w:t>
            </w:r>
            <w:r>
              <w:rPr>
                <w:rFonts w:ascii="Century Gothic" w:hAnsi="Century Gothic" w:cs="Arial"/>
                <w:b/>
                <w:bCs/>
                <w:sz w:val="22"/>
                <w:szCs w:val="22"/>
              </w:rPr>
              <w:t>eek</w:t>
            </w:r>
          </w:p>
        </w:tc>
        <w:tc>
          <w:tcPr>
            <w:tcW w:w="6564" w:type="dxa"/>
          </w:tcPr>
          <w:p w14:paraId="20638BD5" w14:textId="47D53800" w:rsidR="00B92A42" w:rsidRPr="000F34CC" w:rsidRDefault="5EB0DD44" w:rsidP="00BC6828">
            <w:pPr>
              <w:spacing w:line="276" w:lineRule="auto"/>
              <w:rPr>
                <w:rFonts w:ascii="Century Gothic" w:hAnsi="Century Gothic" w:cs="Arial"/>
                <w:sz w:val="22"/>
                <w:szCs w:val="22"/>
              </w:rPr>
            </w:pPr>
            <w:r w:rsidRPr="7B37A6C9">
              <w:rPr>
                <w:rFonts w:ascii="Century Gothic" w:hAnsi="Century Gothic" w:cs="Arial"/>
                <w:sz w:val="22"/>
                <w:szCs w:val="22"/>
              </w:rPr>
              <w:t>3</w:t>
            </w:r>
            <w:r w:rsidR="00367D0D">
              <w:rPr>
                <w:rFonts w:ascii="Century Gothic" w:hAnsi="Century Gothic" w:cs="Arial"/>
                <w:sz w:val="22"/>
                <w:szCs w:val="22"/>
              </w:rPr>
              <w:t>5</w:t>
            </w:r>
          </w:p>
        </w:tc>
      </w:tr>
    </w:tbl>
    <w:p w14:paraId="5323267F" w14:textId="43D2E343"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p>
    <w:p w14:paraId="0688A783" w14:textId="77777777" w:rsidR="00E23383" w:rsidRPr="00FD1250" w:rsidRDefault="00BB749C" w:rsidP="00AB1A58">
      <w:pPr>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AB1A58">
      <w:pPr>
        <w:rPr>
          <w:rFonts w:ascii="Century Gothic" w:hAnsi="Century Gothic" w:cs="Arial"/>
          <w:b/>
          <w:sz w:val="22"/>
          <w:szCs w:val="22"/>
          <w:lang w:val="en-GB"/>
        </w:rPr>
      </w:pPr>
    </w:p>
    <w:p w14:paraId="73FA7F1A" w14:textId="319520B4" w:rsidR="00535158" w:rsidRDefault="002945A5" w:rsidP="00304249">
      <w:pPr>
        <w:jc w:val="both"/>
        <w:rPr>
          <w:rFonts w:ascii="Century Gothic" w:hAnsi="Century Gothic" w:cs="Arial"/>
          <w:bCs/>
          <w:sz w:val="22"/>
          <w:szCs w:val="22"/>
        </w:rPr>
      </w:pPr>
      <w:r>
        <w:rPr>
          <w:rFonts w:ascii="Century Gothic" w:hAnsi="Century Gothic" w:cs="Arial"/>
          <w:bCs/>
          <w:sz w:val="22"/>
          <w:szCs w:val="22"/>
        </w:rPr>
        <w:t xml:space="preserve">Attleborough Academy is </w:t>
      </w:r>
      <w:r w:rsidR="00C814FB" w:rsidRPr="003065D9">
        <w:rPr>
          <w:rFonts w:ascii="Century Gothic" w:hAnsi="Century Gothic" w:cs="Arial"/>
          <w:bCs/>
          <w:sz w:val="22"/>
          <w:szCs w:val="22"/>
        </w:rPr>
        <w:t xml:space="preserve">a member of the </w:t>
      </w:r>
      <w:proofErr w:type="spellStart"/>
      <w:r w:rsidR="00C814FB" w:rsidRPr="003065D9">
        <w:rPr>
          <w:rFonts w:ascii="Century Gothic" w:hAnsi="Century Gothic" w:cs="Arial"/>
          <w:bCs/>
          <w:sz w:val="22"/>
          <w:szCs w:val="22"/>
        </w:rPr>
        <w:t>Sapientia</w:t>
      </w:r>
      <w:proofErr w:type="spellEnd"/>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1</w:t>
      </w:r>
      <w:r w:rsidR="00A77696">
        <w:rPr>
          <w:rFonts w:ascii="Century Gothic" w:hAnsi="Century Gothic" w:cs="Arial"/>
          <w:bCs/>
          <w:sz w:val="22"/>
          <w:szCs w:val="22"/>
        </w:rPr>
        <w:t xml:space="preserve">3 </w:t>
      </w:r>
      <w:r w:rsidR="00EF0B99" w:rsidRPr="00FD1250">
        <w:rPr>
          <w:rFonts w:ascii="Century Gothic" w:hAnsi="Century Gothic" w:cs="Arial"/>
          <w:bCs/>
          <w:sz w:val="22"/>
          <w:szCs w:val="22"/>
        </w:rPr>
        <w:t xml:space="preserve">primary and </w:t>
      </w:r>
      <w:r w:rsidR="001F6EE5">
        <w:rPr>
          <w:rFonts w:ascii="Century Gothic" w:hAnsi="Century Gothic" w:cs="Arial"/>
          <w:bCs/>
          <w:sz w:val="22"/>
          <w:szCs w:val="22"/>
        </w:rPr>
        <w:t>9</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304249">
      <w:pPr>
        <w:jc w:val="both"/>
        <w:rPr>
          <w:rFonts w:ascii="Century Gothic" w:hAnsi="Century Gothic" w:cs="Arial"/>
          <w:bCs/>
          <w:sz w:val="22"/>
          <w:szCs w:val="22"/>
        </w:rPr>
      </w:pPr>
    </w:p>
    <w:p w14:paraId="275E9EE3" w14:textId="77777777" w:rsidR="000663E1" w:rsidRPr="000663E1" w:rsidRDefault="000663E1" w:rsidP="00304249">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10149C14" w14:textId="5C62BA09" w:rsidR="000663E1" w:rsidRDefault="000663E1" w:rsidP="00304249">
      <w:pPr>
        <w:jc w:val="both"/>
        <w:rPr>
          <w:rFonts w:ascii="Century Gothic" w:hAnsi="Century Gothic" w:cs="Arial"/>
          <w:bCs/>
          <w:sz w:val="22"/>
          <w:szCs w:val="22"/>
        </w:rPr>
      </w:pPr>
      <w:r w:rsidRPr="000663E1">
        <w:rPr>
          <w:rFonts w:ascii="Century Gothic" w:hAnsi="Century Gothic" w:cs="Arial"/>
          <w:bCs/>
          <w:sz w:val="22"/>
          <w:szCs w:val="22"/>
        </w:rPr>
        <w:t>ability to communicate and interact effectively with others as part of our school as a</w:t>
      </w:r>
      <w:r w:rsidR="00367D0D">
        <w:rPr>
          <w:rFonts w:ascii="Century Gothic" w:hAnsi="Century Gothic" w:cs="Arial"/>
          <w:bCs/>
          <w:sz w:val="22"/>
          <w:szCs w:val="22"/>
        </w:rPr>
        <w:t xml:space="preserve"> Student Support Mentor.</w:t>
      </w:r>
    </w:p>
    <w:p w14:paraId="3DAD1454" w14:textId="77777777" w:rsidR="00367D0D" w:rsidRDefault="00367D0D" w:rsidP="00304249">
      <w:pPr>
        <w:jc w:val="both"/>
        <w:rPr>
          <w:rFonts w:ascii="Century Gothic" w:hAnsi="Century Gothic" w:cs="Arial"/>
          <w:bCs/>
          <w:sz w:val="22"/>
          <w:szCs w:val="22"/>
        </w:rPr>
      </w:pPr>
    </w:p>
    <w:p w14:paraId="581735F5" w14:textId="24212C1F" w:rsidR="00367D0D" w:rsidRDefault="00367D0D" w:rsidP="00304249">
      <w:pPr>
        <w:jc w:val="both"/>
        <w:rPr>
          <w:rFonts w:ascii="Century Gothic" w:hAnsi="Century Gothic" w:cs="Arial"/>
          <w:bCs/>
          <w:sz w:val="22"/>
          <w:szCs w:val="22"/>
        </w:rPr>
      </w:pPr>
      <w:r>
        <w:rPr>
          <w:rFonts w:ascii="Century Gothic" w:hAnsi="Century Gothic" w:cs="Arial"/>
          <w:bCs/>
          <w:sz w:val="22"/>
          <w:szCs w:val="22"/>
        </w:rPr>
        <w:t xml:space="preserve">The appointed candidate will be joining an existing dynamic, flexible, resilient and hardworking Student Support Team. </w:t>
      </w:r>
      <w:proofErr w:type="gramStart"/>
      <w:r>
        <w:rPr>
          <w:rFonts w:ascii="Century Gothic" w:hAnsi="Century Gothic" w:cs="Arial"/>
          <w:bCs/>
          <w:sz w:val="22"/>
          <w:szCs w:val="22"/>
        </w:rPr>
        <w:t>A natural</w:t>
      </w:r>
      <w:proofErr w:type="gramEnd"/>
      <w:r>
        <w:rPr>
          <w:rFonts w:ascii="Century Gothic" w:hAnsi="Century Gothic" w:cs="Arial"/>
          <w:bCs/>
          <w:sz w:val="22"/>
          <w:szCs w:val="22"/>
        </w:rPr>
        <w:t xml:space="preserve"> empathy, caring nature and proven experience of working with vulnerable students are all essential requirements to work in this challenging but extremely rewarding position.</w:t>
      </w:r>
    </w:p>
    <w:p w14:paraId="00D1CB37" w14:textId="0FC65CC8" w:rsidR="00553617" w:rsidRPr="00FD1250" w:rsidRDefault="00553617" w:rsidP="00304249">
      <w:pPr>
        <w:jc w:val="both"/>
        <w:rPr>
          <w:rFonts w:ascii="Century Gothic" w:hAnsi="Century Gothic" w:cs="Arial"/>
          <w:bCs/>
          <w:sz w:val="22"/>
          <w:szCs w:val="22"/>
        </w:rPr>
      </w:pPr>
    </w:p>
    <w:p w14:paraId="2EE08648" w14:textId="70F26D7A" w:rsidR="00C2519E" w:rsidRPr="002D1762" w:rsidRDefault="002D1762" w:rsidP="00304249">
      <w:pPr>
        <w:jc w:val="both"/>
        <w:rPr>
          <w:rFonts w:ascii="Century Gothic" w:hAnsi="Century Gothic" w:cs="Arial"/>
          <w:sz w:val="22"/>
          <w:szCs w:val="22"/>
        </w:rPr>
      </w:pPr>
      <w:r w:rsidRPr="00370854">
        <w:rPr>
          <w:rFonts w:ascii="Century Gothic" w:hAnsi="Century Gothic" w:cs="Arial"/>
          <w:sz w:val="22"/>
          <w:szCs w:val="22"/>
        </w:rPr>
        <w:t xml:space="preserve">The first six months of employment shall be a probationary </w:t>
      </w:r>
      <w:proofErr w:type="gramStart"/>
      <w:r w:rsidRPr="00370854">
        <w:rPr>
          <w:rFonts w:ascii="Century Gothic" w:hAnsi="Century Gothic" w:cs="Arial"/>
          <w:sz w:val="22"/>
          <w:szCs w:val="22"/>
        </w:rPr>
        <w:t>period</w:t>
      </w:r>
      <w:proofErr w:type="gramEnd"/>
      <w:r w:rsidRPr="00370854">
        <w:rPr>
          <w:rFonts w:ascii="Century Gothic" w:hAnsi="Century Gothic" w:cs="Arial"/>
          <w:sz w:val="22"/>
          <w:szCs w:val="22"/>
        </w:rPr>
        <w:t xml:space="preserve"> and employment may be terminated by the Trust during this period at any time on one week’s prior written notice.  The Trust may, at its absolute discretion, extend this </w:t>
      </w:r>
      <w:proofErr w:type="gramStart"/>
      <w:r w:rsidRPr="00370854">
        <w:rPr>
          <w:rFonts w:ascii="Century Gothic" w:hAnsi="Century Gothic" w:cs="Arial"/>
          <w:sz w:val="22"/>
          <w:szCs w:val="22"/>
        </w:rPr>
        <w:t>period for</w:t>
      </w:r>
      <w:proofErr w:type="gramEnd"/>
      <w:r w:rsidRPr="00370854">
        <w:rPr>
          <w:rFonts w:ascii="Century Gothic" w:hAnsi="Century Gothic" w:cs="Arial"/>
          <w:sz w:val="22"/>
          <w:szCs w:val="22"/>
        </w:rPr>
        <w:t xml:space="preserve"> up to a further six months.  During this probationary period, performance and suitability for continued employment will be monitored.</w:t>
      </w:r>
    </w:p>
    <w:p w14:paraId="768C4E8C" w14:textId="77777777" w:rsidR="00C2519E" w:rsidRPr="00FD1250" w:rsidRDefault="00C2519E" w:rsidP="00AB1A58">
      <w:pPr>
        <w:rPr>
          <w:rFonts w:ascii="Century Gothic" w:hAnsi="Century Gothic" w:cs="Arial"/>
          <w:sz w:val="22"/>
          <w:szCs w:val="22"/>
        </w:rPr>
      </w:pPr>
    </w:p>
    <w:p w14:paraId="7FAE3B41" w14:textId="77777777" w:rsidR="00CC1D86" w:rsidRPr="00FD1250" w:rsidRDefault="00CC1D86" w:rsidP="00304249">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4ABC7B28" w:rsidR="00CC1D86" w:rsidRPr="00FD1250" w:rsidRDefault="00CC1D86" w:rsidP="00304249">
      <w:pPr>
        <w:jc w:val="both"/>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w:t>
      </w:r>
      <w:r w:rsidR="00EF632B">
        <w:rPr>
          <w:rFonts w:ascii="Century Gothic" w:hAnsi="Century Gothic" w:cs="Arial"/>
          <w:sz w:val="22"/>
          <w:szCs w:val="22"/>
        </w:rPr>
        <w:t>ersonal</w:t>
      </w:r>
      <w:r w:rsidRPr="00FD1250">
        <w:rPr>
          <w:rFonts w:ascii="Century Gothic" w:hAnsi="Century Gothic" w:cs="Arial"/>
          <w:sz w:val="22"/>
          <w:szCs w:val="22"/>
        </w:rPr>
        <w:t xml:space="preserve"> competencies expected of </w:t>
      </w:r>
      <w:r w:rsidR="00F855E8">
        <w:rPr>
          <w:rFonts w:ascii="Century Gothic" w:hAnsi="Century Gothic" w:cs="Arial"/>
          <w:sz w:val="22"/>
          <w:szCs w:val="22"/>
        </w:rPr>
        <w:t>a</w:t>
      </w:r>
      <w:r w:rsidR="00EF632B">
        <w:rPr>
          <w:rFonts w:ascii="Century Gothic" w:hAnsi="Century Gothic" w:cs="Arial"/>
          <w:sz w:val="22"/>
          <w:szCs w:val="22"/>
        </w:rPr>
        <w:t xml:space="preserve"> Student Support Mentor</w:t>
      </w:r>
      <w:r w:rsidR="002A0364" w:rsidRPr="00FD1250">
        <w:rPr>
          <w:rFonts w:ascii="Century Gothic" w:hAnsi="Century Gothic" w:cs="Arial"/>
          <w:sz w:val="22"/>
          <w:szCs w:val="22"/>
        </w:rPr>
        <w:t xml:space="preserve"> </w:t>
      </w:r>
      <w:r w:rsidRPr="00FD1250">
        <w:rPr>
          <w:rFonts w:ascii="Century Gothic" w:hAnsi="Century Gothic" w:cs="Arial"/>
          <w:sz w:val="22"/>
          <w:szCs w:val="22"/>
        </w:rPr>
        <w:t>are:</w:t>
      </w:r>
    </w:p>
    <w:p w14:paraId="3870A454" w14:textId="77777777" w:rsidR="00CC1D86" w:rsidRPr="00FD1250" w:rsidRDefault="00CC1D86" w:rsidP="00304249">
      <w:pPr>
        <w:jc w:val="both"/>
        <w:rPr>
          <w:rFonts w:ascii="Century Gothic" w:hAnsi="Century Gothic" w:cs="Arial"/>
          <w:sz w:val="22"/>
          <w:szCs w:val="22"/>
        </w:rPr>
      </w:pPr>
    </w:p>
    <w:p w14:paraId="7F675A90" w14:textId="77777777" w:rsidR="00367D0D" w:rsidRPr="00367D0D" w:rsidRDefault="00367D0D" w:rsidP="00304249">
      <w:pPr>
        <w:pStyle w:val="ListParagraph"/>
        <w:numPr>
          <w:ilvl w:val="0"/>
          <w:numId w:val="25"/>
        </w:numPr>
        <w:rPr>
          <w:rFonts w:ascii="Century Gothic" w:hAnsi="Century Gothic" w:cs="Arial"/>
          <w:b/>
          <w:bCs/>
        </w:rPr>
      </w:pPr>
      <w:r>
        <w:rPr>
          <w:rFonts w:ascii="Century Gothic" w:hAnsi="Century Gothic" w:cs="Arial"/>
          <w:bCs/>
        </w:rPr>
        <w:t>Committed to supporting student success;</w:t>
      </w:r>
    </w:p>
    <w:p w14:paraId="282A8FDD" w14:textId="77777777" w:rsidR="00367D0D" w:rsidRPr="00367D0D" w:rsidRDefault="00367D0D" w:rsidP="00304249">
      <w:pPr>
        <w:pStyle w:val="ListParagraph"/>
        <w:numPr>
          <w:ilvl w:val="0"/>
          <w:numId w:val="25"/>
        </w:numPr>
        <w:rPr>
          <w:rFonts w:ascii="Century Gothic" w:hAnsi="Century Gothic" w:cs="Arial"/>
          <w:b/>
          <w:bCs/>
        </w:rPr>
      </w:pPr>
      <w:r>
        <w:rPr>
          <w:rFonts w:ascii="Century Gothic" w:hAnsi="Century Gothic" w:cs="Arial"/>
          <w:bCs/>
        </w:rPr>
        <w:t>Self-motivated and able to motivate others;</w:t>
      </w:r>
    </w:p>
    <w:p w14:paraId="294C7022" w14:textId="77777777" w:rsidR="00367D0D" w:rsidRPr="00EF632B" w:rsidRDefault="00367D0D" w:rsidP="00304249">
      <w:pPr>
        <w:pStyle w:val="ListParagraph"/>
        <w:numPr>
          <w:ilvl w:val="0"/>
          <w:numId w:val="25"/>
        </w:numPr>
        <w:rPr>
          <w:rFonts w:ascii="Century Gothic" w:hAnsi="Century Gothic" w:cs="Arial"/>
          <w:b/>
          <w:bCs/>
        </w:rPr>
      </w:pPr>
      <w:r>
        <w:rPr>
          <w:rFonts w:ascii="Century Gothic" w:hAnsi="Century Gothic" w:cs="Arial"/>
          <w:bCs/>
        </w:rPr>
        <w:t>Good interpersonal skills;</w:t>
      </w:r>
    </w:p>
    <w:p w14:paraId="4E566DDC" w14:textId="7D0F3387" w:rsidR="00EF632B" w:rsidRPr="00EF632B" w:rsidRDefault="00EF632B" w:rsidP="00304249">
      <w:pPr>
        <w:pStyle w:val="ListParagraph"/>
        <w:numPr>
          <w:ilvl w:val="0"/>
          <w:numId w:val="25"/>
        </w:numPr>
        <w:rPr>
          <w:rFonts w:ascii="Century Gothic" w:hAnsi="Century Gothic" w:cs="Arial"/>
          <w:b/>
          <w:bCs/>
        </w:rPr>
      </w:pPr>
      <w:r>
        <w:rPr>
          <w:rFonts w:ascii="Century Gothic" w:hAnsi="Century Gothic" w:cs="Arial"/>
          <w:bCs/>
        </w:rPr>
        <w:t>Committed to safeguarding and promoting the welfare of children and young people;</w:t>
      </w:r>
    </w:p>
    <w:p w14:paraId="5C8650F0" w14:textId="35587380" w:rsidR="00EF632B" w:rsidRPr="00EF632B" w:rsidRDefault="00EF632B" w:rsidP="00304249">
      <w:pPr>
        <w:pStyle w:val="ListParagraph"/>
        <w:numPr>
          <w:ilvl w:val="0"/>
          <w:numId w:val="25"/>
        </w:numPr>
        <w:rPr>
          <w:rFonts w:ascii="Century Gothic" w:hAnsi="Century Gothic" w:cs="Arial"/>
          <w:b/>
          <w:bCs/>
        </w:rPr>
      </w:pPr>
      <w:r>
        <w:rPr>
          <w:rFonts w:ascii="Century Gothic" w:hAnsi="Century Gothic" w:cs="Arial"/>
          <w:bCs/>
        </w:rPr>
        <w:t>Committed to equal opportunities</w:t>
      </w:r>
    </w:p>
    <w:p w14:paraId="2F2FBD5A" w14:textId="77777777" w:rsidR="00EF632B" w:rsidRPr="00EF632B" w:rsidRDefault="00EF632B" w:rsidP="00304249">
      <w:pPr>
        <w:jc w:val="both"/>
        <w:rPr>
          <w:rFonts w:ascii="Century Gothic" w:hAnsi="Century Gothic" w:cs="Arial"/>
          <w:b/>
          <w:bCs/>
        </w:rPr>
      </w:pPr>
    </w:p>
    <w:p w14:paraId="273EC91A" w14:textId="30FC942B" w:rsidR="00EF632B" w:rsidRPr="00F54FB8" w:rsidRDefault="00EF632B" w:rsidP="00304249">
      <w:pPr>
        <w:ind w:left="360"/>
        <w:jc w:val="both"/>
        <w:rPr>
          <w:rFonts w:ascii="Century Gothic" w:hAnsi="Century Gothic" w:cs="Arial"/>
          <w:sz w:val="22"/>
          <w:szCs w:val="22"/>
        </w:rPr>
      </w:pPr>
      <w:r w:rsidRPr="00F54FB8">
        <w:rPr>
          <w:rFonts w:ascii="Century Gothic" w:hAnsi="Century Gothic" w:cs="Arial"/>
          <w:sz w:val="22"/>
          <w:szCs w:val="22"/>
        </w:rPr>
        <w:t>The professional competencies expected of a Student Support Mentor are:</w:t>
      </w:r>
    </w:p>
    <w:p w14:paraId="2A1070F4" w14:textId="77777777" w:rsidR="00EF632B" w:rsidRPr="00F54FB8" w:rsidRDefault="00EF632B" w:rsidP="00304249">
      <w:pPr>
        <w:ind w:left="360"/>
        <w:jc w:val="both"/>
        <w:rPr>
          <w:rFonts w:ascii="Century Gothic" w:hAnsi="Century Gothic" w:cs="Arial"/>
          <w:sz w:val="22"/>
          <w:szCs w:val="22"/>
        </w:rPr>
      </w:pPr>
    </w:p>
    <w:p w14:paraId="2B473B6A" w14:textId="77777777" w:rsidR="00EF632B" w:rsidRPr="00EF632B" w:rsidRDefault="00EF632B" w:rsidP="00304249">
      <w:pPr>
        <w:pStyle w:val="ListParagraph"/>
        <w:numPr>
          <w:ilvl w:val="0"/>
          <w:numId w:val="25"/>
        </w:numPr>
        <w:rPr>
          <w:rFonts w:ascii="Century Gothic" w:hAnsi="Century Gothic" w:cs="Arial"/>
          <w:b/>
          <w:bCs/>
        </w:rPr>
      </w:pPr>
      <w:r>
        <w:rPr>
          <w:rFonts w:ascii="Century Gothic" w:hAnsi="Century Gothic" w:cs="Arial"/>
          <w:bCs/>
        </w:rPr>
        <w:t>Can use ICT effectively to support the learning and the use of other technology;</w:t>
      </w:r>
    </w:p>
    <w:p w14:paraId="120531C9" w14:textId="40ABC5A6" w:rsidR="00EF632B" w:rsidRPr="00EF632B" w:rsidRDefault="00EF632B" w:rsidP="00304249">
      <w:pPr>
        <w:pStyle w:val="ListParagraph"/>
        <w:numPr>
          <w:ilvl w:val="0"/>
          <w:numId w:val="25"/>
        </w:numPr>
        <w:rPr>
          <w:rFonts w:ascii="Century Gothic" w:hAnsi="Century Gothic" w:cs="Arial"/>
          <w:b/>
          <w:bCs/>
        </w:rPr>
      </w:pPr>
      <w:r>
        <w:rPr>
          <w:rFonts w:ascii="Century Gothic" w:hAnsi="Century Gothic" w:cs="Arial"/>
          <w:bCs/>
        </w:rPr>
        <w:t>Full working knowledge of the National Curriculum and other relevant learning programmes;</w:t>
      </w:r>
    </w:p>
    <w:p w14:paraId="7C701ECA" w14:textId="77777777" w:rsidR="00EF632B" w:rsidRPr="00F42962" w:rsidRDefault="00EF632B" w:rsidP="00304249">
      <w:pPr>
        <w:pStyle w:val="ListParagraph"/>
        <w:numPr>
          <w:ilvl w:val="0"/>
          <w:numId w:val="25"/>
        </w:numPr>
        <w:rPr>
          <w:rFonts w:ascii="Century Gothic" w:hAnsi="Century Gothic" w:cs="Arial"/>
          <w:b/>
          <w:bCs/>
        </w:rPr>
      </w:pPr>
      <w:r>
        <w:rPr>
          <w:rFonts w:ascii="Century Gothic" w:hAnsi="Century Gothic" w:cs="Arial"/>
          <w:bCs/>
        </w:rPr>
        <w:t>Understanding of principles of child development and learning processes;</w:t>
      </w:r>
    </w:p>
    <w:p w14:paraId="745A1F98" w14:textId="77777777" w:rsidR="00EF632B" w:rsidRPr="00564C1D" w:rsidRDefault="00EF632B" w:rsidP="00304249">
      <w:pPr>
        <w:pStyle w:val="ListParagraph"/>
        <w:numPr>
          <w:ilvl w:val="0"/>
          <w:numId w:val="25"/>
        </w:numPr>
        <w:rPr>
          <w:rFonts w:ascii="Century Gothic" w:hAnsi="Century Gothic" w:cs="Arial"/>
          <w:b/>
          <w:bCs/>
        </w:rPr>
      </w:pPr>
      <w:r>
        <w:rPr>
          <w:rFonts w:ascii="Century Gothic" w:hAnsi="Century Gothic" w:cs="Arial"/>
          <w:bCs/>
        </w:rPr>
        <w:t>Ability to self-evaluate learning needs and activity seek learning opportunities;</w:t>
      </w:r>
    </w:p>
    <w:p w14:paraId="407AFFEE" w14:textId="77777777" w:rsidR="00EF632B" w:rsidRPr="00EF632B" w:rsidRDefault="00EF632B" w:rsidP="00304249">
      <w:pPr>
        <w:pStyle w:val="ListParagraph"/>
        <w:numPr>
          <w:ilvl w:val="0"/>
          <w:numId w:val="25"/>
        </w:numPr>
        <w:rPr>
          <w:rFonts w:ascii="Century Gothic" w:hAnsi="Century Gothic" w:cs="Arial"/>
          <w:b/>
          <w:bCs/>
        </w:rPr>
      </w:pPr>
      <w:r>
        <w:rPr>
          <w:rFonts w:ascii="Century Gothic" w:hAnsi="Century Gothic" w:cs="Arial"/>
          <w:bCs/>
        </w:rPr>
        <w:t>Ability to relate well to children and adults;</w:t>
      </w:r>
    </w:p>
    <w:p w14:paraId="24E80E26" w14:textId="7EB00C4A" w:rsidR="00EF632B" w:rsidRPr="00EF632B" w:rsidRDefault="00EF632B" w:rsidP="00304249">
      <w:pPr>
        <w:pStyle w:val="ListParagraph"/>
        <w:numPr>
          <w:ilvl w:val="0"/>
          <w:numId w:val="25"/>
        </w:numPr>
        <w:rPr>
          <w:rFonts w:ascii="Century Gothic" w:hAnsi="Century Gothic" w:cs="Arial"/>
          <w:b/>
          <w:bCs/>
        </w:rPr>
      </w:pPr>
      <w:r>
        <w:rPr>
          <w:rFonts w:ascii="Century Gothic" w:hAnsi="Century Gothic" w:cs="Arial"/>
          <w:bCs/>
        </w:rPr>
        <w:t>Work constructively as part of a team, understanding classroom roles and responsibilities and their own position within these;</w:t>
      </w:r>
    </w:p>
    <w:p w14:paraId="49B93516" w14:textId="77777777" w:rsidR="00EF632B" w:rsidRPr="0008561D" w:rsidRDefault="00EF632B" w:rsidP="00304249">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63FE810B" w14:textId="178D670D" w:rsidR="00F43AD2" w:rsidRPr="00EF632B" w:rsidRDefault="00EF632B" w:rsidP="00304249">
      <w:pPr>
        <w:ind w:left="720"/>
        <w:jc w:val="both"/>
        <w:rPr>
          <w:rFonts w:ascii="Century Gothic" w:hAnsi="Century Gothic" w:cs="Arial"/>
          <w:sz w:val="22"/>
          <w:szCs w:val="22"/>
        </w:rPr>
      </w:pPr>
      <w:r w:rsidRPr="0008561D">
        <w:rPr>
          <w:rFonts w:ascii="Century Gothic" w:hAnsi="Century Gothic" w:cs="Arial"/>
          <w:sz w:val="22"/>
          <w:szCs w:val="22"/>
        </w:rPr>
        <w:t>an awareness of the impact of your own communication on others</w:t>
      </w:r>
      <w:r>
        <w:rPr>
          <w:rFonts w:ascii="Century Gothic" w:hAnsi="Century Gothic" w:cs="Arial"/>
          <w:sz w:val="22"/>
          <w:szCs w:val="22"/>
        </w:rPr>
        <w:t>.</w:t>
      </w:r>
      <w:r w:rsidR="0008561D" w:rsidRPr="00EF632B">
        <w:rPr>
          <w:rFonts w:ascii="Century Gothic" w:hAnsi="Century Gothic" w:cs="Arial"/>
        </w:rPr>
        <w:cr/>
      </w:r>
    </w:p>
    <w:p w14:paraId="42FEED0C" w14:textId="302C11DE" w:rsidR="00CC1D86" w:rsidRPr="00FD1250" w:rsidRDefault="00CC1D86" w:rsidP="00304249">
      <w:pPr>
        <w:jc w:val="both"/>
        <w:rPr>
          <w:rFonts w:ascii="Century Gothic" w:hAnsi="Century Gothic" w:cs="Arial"/>
          <w:sz w:val="22"/>
          <w:szCs w:val="22"/>
        </w:rPr>
      </w:pPr>
      <w:r w:rsidRPr="46631070">
        <w:rPr>
          <w:rFonts w:ascii="Century Gothic" w:hAnsi="Century Gothic" w:cs="Arial"/>
          <w:sz w:val="22"/>
          <w:szCs w:val="22"/>
        </w:rPr>
        <w:t xml:space="preserve">The qualifications and </w:t>
      </w:r>
      <w:r w:rsidR="005A43D2" w:rsidRPr="46631070">
        <w:rPr>
          <w:rFonts w:ascii="Century Gothic" w:hAnsi="Century Gothic" w:cs="Arial"/>
          <w:sz w:val="22"/>
          <w:szCs w:val="22"/>
        </w:rPr>
        <w:t xml:space="preserve">experience required </w:t>
      </w:r>
      <w:proofErr w:type="gramStart"/>
      <w:r w:rsidR="005A43D2" w:rsidRPr="46631070">
        <w:rPr>
          <w:rFonts w:ascii="Century Gothic" w:hAnsi="Century Gothic" w:cs="Arial"/>
          <w:sz w:val="22"/>
          <w:szCs w:val="22"/>
        </w:rPr>
        <w:t>of</w:t>
      </w:r>
      <w:proofErr w:type="gramEnd"/>
      <w:r w:rsidR="00535158" w:rsidRPr="46631070">
        <w:rPr>
          <w:rFonts w:ascii="Century Gothic" w:hAnsi="Century Gothic" w:cs="Arial"/>
          <w:sz w:val="22"/>
          <w:szCs w:val="22"/>
        </w:rPr>
        <w:t xml:space="preserve"> </w:t>
      </w:r>
      <w:r w:rsidR="00F855E8" w:rsidRPr="46631070">
        <w:rPr>
          <w:rFonts w:ascii="Century Gothic" w:hAnsi="Century Gothic" w:cs="Arial"/>
          <w:sz w:val="22"/>
          <w:szCs w:val="22"/>
        </w:rPr>
        <w:t>a</w:t>
      </w:r>
      <w:r w:rsidR="00367D0D">
        <w:rPr>
          <w:rFonts w:ascii="Century Gothic" w:hAnsi="Century Gothic" w:cs="Arial"/>
          <w:sz w:val="22"/>
          <w:szCs w:val="22"/>
        </w:rPr>
        <w:t xml:space="preserve"> Student Support Mentor</w:t>
      </w:r>
      <w:r w:rsidR="00FB625A" w:rsidRPr="46631070">
        <w:rPr>
          <w:rFonts w:ascii="Century Gothic" w:hAnsi="Century Gothic" w:cs="Arial"/>
          <w:sz w:val="22"/>
          <w:szCs w:val="22"/>
        </w:rPr>
        <w:t xml:space="preserve"> </w:t>
      </w:r>
      <w:r w:rsidRPr="46631070">
        <w:rPr>
          <w:rFonts w:ascii="Century Gothic" w:hAnsi="Century Gothic" w:cs="Arial"/>
          <w:sz w:val="22"/>
          <w:szCs w:val="22"/>
        </w:rPr>
        <w:t>are:</w:t>
      </w:r>
    </w:p>
    <w:p w14:paraId="48D8D06F" w14:textId="77777777" w:rsidR="00CC1D86" w:rsidRPr="00FD1250" w:rsidRDefault="00CC1D86" w:rsidP="00AB1A58">
      <w:pPr>
        <w:rPr>
          <w:rFonts w:ascii="Century Gothic" w:hAnsi="Century Gothic" w:cs="Arial"/>
          <w:sz w:val="22"/>
          <w:szCs w:val="22"/>
        </w:rPr>
      </w:pPr>
    </w:p>
    <w:tbl>
      <w:tblPr>
        <w:tblStyle w:val="TableGrid"/>
        <w:tblW w:w="0" w:type="auto"/>
        <w:tblLook w:val="04A0" w:firstRow="1" w:lastRow="0" w:firstColumn="1" w:lastColumn="0" w:noHBand="0" w:noVBand="1"/>
      </w:tblPr>
      <w:tblGrid>
        <w:gridCol w:w="4697"/>
        <w:gridCol w:w="4697"/>
      </w:tblGrid>
      <w:tr w:rsidR="00FB625A" w14:paraId="275A7D83" w14:textId="77777777" w:rsidTr="006E62C6">
        <w:tc>
          <w:tcPr>
            <w:tcW w:w="4697" w:type="dxa"/>
            <w:shd w:val="clear" w:color="auto" w:fill="F2F2F2" w:themeFill="background1" w:themeFillShade="F2"/>
          </w:tcPr>
          <w:p w14:paraId="3A32EC83" w14:textId="487F1D1C" w:rsidR="00FB625A" w:rsidRDefault="00FB625A" w:rsidP="00AB1A58">
            <w:pPr>
              <w:rPr>
                <w:rFonts w:ascii="Century Gothic" w:hAnsi="Century Gothic" w:cs="Arial"/>
                <w:b/>
                <w:bCs/>
                <w:sz w:val="22"/>
                <w:szCs w:val="22"/>
              </w:rPr>
            </w:pPr>
            <w:r>
              <w:rPr>
                <w:rFonts w:ascii="Century Gothic" w:hAnsi="Century Gothic" w:cs="Arial"/>
                <w:b/>
                <w:bCs/>
                <w:sz w:val="22"/>
                <w:szCs w:val="22"/>
              </w:rPr>
              <w:t>Essential</w:t>
            </w:r>
          </w:p>
        </w:tc>
        <w:tc>
          <w:tcPr>
            <w:tcW w:w="4697" w:type="dxa"/>
            <w:shd w:val="clear" w:color="auto" w:fill="F2F2F2" w:themeFill="background1" w:themeFillShade="F2"/>
          </w:tcPr>
          <w:p w14:paraId="4EA83DDF" w14:textId="04ECB027" w:rsidR="00FB625A" w:rsidRDefault="00FB625A" w:rsidP="00AB1A58">
            <w:pPr>
              <w:rPr>
                <w:rFonts w:ascii="Century Gothic" w:hAnsi="Century Gothic" w:cs="Arial"/>
                <w:b/>
                <w:bCs/>
                <w:sz w:val="22"/>
                <w:szCs w:val="22"/>
              </w:rPr>
            </w:pPr>
            <w:r>
              <w:rPr>
                <w:rFonts w:ascii="Century Gothic" w:hAnsi="Century Gothic" w:cs="Arial"/>
                <w:b/>
                <w:bCs/>
                <w:sz w:val="22"/>
                <w:szCs w:val="22"/>
              </w:rPr>
              <w:t>Desirable</w:t>
            </w:r>
          </w:p>
        </w:tc>
      </w:tr>
      <w:tr w:rsidR="001F6EE5" w14:paraId="34BF2B3D" w14:textId="77777777" w:rsidTr="00FB625A">
        <w:tc>
          <w:tcPr>
            <w:tcW w:w="4697" w:type="dxa"/>
          </w:tcPr>
          <w:p w14:paraId="558DDAD6" w14:textId="08789DC8" w:rsidR="001F6EE5" w:rsidRPr="00FB625A" w:rsidRDefault="001F6EE5" w:rsidP="00AB1A58">
            <w:pPr>
              <w:rPr>
                <w:rFonts w:ascii="Century Gothic" w:hAnsi="Century Gothic" w:cs="Arial"/>
                <w:bCs/>
                <w:sz w:val="22"/>
                <w:szCs w:val="22"/>
              </w:rPr>
            </w:pPr>
            <w:r>
              <w:rPr>
                <w:rFonts w:ascii="Century Gothic" w:hAnsi="Century Gothic" w:cs="Arial"/>
                <w:bCs/>
                <w:sz w:val="22"/>
                <w:szCs w:val="22"/>
              </w:rPr>
              <w:t xml:space="preserve">English/Literacy and </w:t>
            </w:r>
            <w:proofErr w:type="spellStart"/>
            <w:r>
              <w:rPr>
                <w:rFonts w:ascii="Century Gothic" w:hAnsi="Century Gothic" w:cs="Arial"/>
                <w:bCs/>
                <w:sz w:val="22"/>
                <w:szCs w:val="22"/>
              </w:rPr>
              <w:t>Maths</w:t>
            </w:r>
            <w:proofErr w:type="spellEnd"/>
            <w:r>
              <w:rPr>
                <w:rFonts w:ascii="Century Gothic" w:hAnsi="Century Gothic" w:cs="Arial"/>
                <w:bCs/>
                <w:sz w:val="22"/>
                <w:szCs w:val="22"/>
              </w:rPr>
              <w:t>/Numeracy qualifications at Level 2 or equivalent</w:t>
            </w:r>
          </w:p>
        </w:tc>
        <w:tc>
          <w:tcPr>
            <w:tcW w:w="4697" w:type="dxa"/>
          </w:tcPr>
          <w:p w14:paraId="3E113230" w14:textId="7C515B27" w:rsidR="001F6EE5" w:rsidRPr="00FB625A" w:rsidRDefault="001F6EE5" w:rsidP="00AB1A58">
            <w:pPr>
              <w:rPr>
                <w:rFonts w:ascii="Century Gothic" w:hAnsi="Century Gothic" w:cs="Arial"/>
                <w:bCs/>
                <w:sz w:val="22"/>
                <w:szCs w:val="22"/>
              </w:rPr>
            </w:pPr>
            <w:r>
              <w:rPr>
                <w:rFonts w:ascii="Century Gothic" w:hAnsi="Century Gothic" w:cs="Arial"/>
                <w:bCs/>
                <w:sz w:val="22"/>
                <w:szCs w:val="22"/>
              </w:rPr>
              <w:t>NVQ in Supporting Teac</w:t>
            </w:r>
            <w:r w:rsidR="00367D0D">
              <w:rPr>
                <w:rFonts w:ascii="Century Gothic" w:hAnsi="Century Gothic" w:cs="Arial"/>
                <w:bCs/>
                <w:sz w:val="22"/>
                <w:szCs w:val="22"/>
              </w:rPr>
              <w:t>hing</w:t>
            </w:r>
            <w:r>
              <w:rPr>
                <w:rFonts w:ascii="Century Gothic" w:hAnsi="Century Gothic" w:cs="Arial"/>
                <w:bCs/>
                <w:sz w:val="22"/>
                <w:szCs w:val="22"/>
              </w:rPr>
              <w:t xml:space="preserve"> and Learning</w:t>
            </w:r>
          </w:p>
        </w:tc>
      </w:tr>
      <w:tr w:rsidR="001F6EE5" w14:paraId="0E04816A" w14:textId="77777777" w:rsidTr="00FB625A">
        <w:tc>
          <w:tcPr>
            <w:tcW w:w="4697" w:type="dxa"/>
          </w:tcPr>
          <w:p w14:paraId="69BB361E" w14:textId="5BF9D345" w:rsidR="001F6EE5" w:rsidRDefault="001F6EE5" w:rsidP="00AB1A58">
            <w:pPr>
              <w:rPr>
                <w:rFonts w:ascii="Century Gothic" w:hAnsi="Century Gothic" w:cs="Arial"/>
                <w:bCs/>
                <w:sz w:val="22"/>
                <w:szCs w:val="22"/>
              </w:rPr>
            </w:pPr>
            <w:r>
              <w:rPr>
                <w:rFonts w:ascii="Century Gothic" w:hAnsi="Century Gothic" w:cs="Arial"/>
                <w:bCs/>
                <w:sz w:val="22"/>
                <w:szCs w:val="22"/>
              </w:rPr>
              <w:t>Educated to at least Level 3</w:t>
            </w:r>
          </w:p>
        </w:tc>
        <w:tc>
          <w:tcPr>
            <w:tcW w:w="4697" w:type="dxa"/>
          </w:tcPr>
          <w:p w14:paraId="4E181C5A" w14:textId="629400BB" w:rsidR="001F6EE5" w:rsidRDefault="001F6EE5" w:rsidP="00AB1A58">
            <w:pPr>
              <w:rPr>
                <w:rFonts w:ascii="Century Gothic" w:hAnsi="Century Gothic" w:cs="Arial"/>
                <w:bCs/>
                <w:sz w:val="22"/>
                <w:szCs w:val="22"/>
              </w:rPr>
            </w:pPr>
            <w:r>
              <w:rPr>
                <w:rFonts w:ascii="Century Gothic" w:hAnsi="Century Gothic" w:cs="Arial"/>
                <w:bCs/>
                <w:sz w:val="22"/>
                <w:szCs w:val="22"/>
              </w:rPr>
              <w:t xml:space="preserve">Training in Literacy/Numeracy strategy and/or in a particular curriculum or learning area e.g. bilingual, sign language, dyslexia, ICT, </w:t>
            </w:r>
            <w:proofErr w:type="spellStart"/>
            <w:r>
              <w:rPr>
                <w:rFonts w:ascii="Century Gothic" w:hAnsi="Century Gothic" w:cs="Arial"/>
                <w:bCs/>
                <w:sz w:val="22"/>
                <w:szCs w:val="22"/>
              </w:rPr>
              <w:t>Maths</w:t>
            </w:r>
            <w:proofErr w:type="spellEnd"/>
            <w:r>
              <w:rPr>
                <w:rFonts w:ascii="Century Gothic" w:hAnsi="Century Gothic" w:cs="Arial"/>
                <w:bCs/>
                <w:sz w:val="22"/>
                <w:szCs w:val="22"/>
              </w:rPr>
              <w:t xml:space="preserve"> or English</w:t>
            </w:r>
          </w:p>
        </w:tc>
      </w:tr>
      <w:tr w:rsidR="001F6EE5" w14:paraId="7FCBB937" w14:textId="77777777" w:rsidTr="00FB625A">
        <w:tc>
          <w:tcPr>
            <w:tcW w:w="4697" w:type="dxa"/>
          </w:tcPr>
          <w:p w14:paraId="6BB4407B" w14:textId="110F4A44" w:rsidR="001F6EE5" w:rsidRDefault="001F6EE5" w:rsidP="00AB1A58">
            <w:pPr>
              <w:rPr>
                <w:rFonts w:ascii="Century Gothic" w:hAnsi="Century Gothic" w:cs="Arial"/>
                <w:bCs/>
                <w:sz w:val="22"/>
                <w:szCs w:val="22"/>
              </w:rPr>
            </w:pPr>
            <w:r>
              <w:rPr>
                <w:rFonts w:ascii="Century Gothic" w:hAnsi="Century Gothic" w:cs="Arial"/>
                <w:bCs/>
                <w:sz w:val="22"/>
                <w:szCs w:val="22"/>
              </w:rPr>
              <w:t xml:space="preserve">Proven experience of working in a similar </w:t>
            </w:r>
            <w:proofErr w:type="gramStart"/>
            <w:r w:rsidR="00367D0D">
              <w:rPr>
                <w:rFonts w:ascii="Century Gothic" w:hAnsi="Century Gothic" w:cs="Arial"/>
                <w:bCs/>
                <w:sz w:val="22"/>
                <w:szCs w:val="22"/>
              </w:rPr>
              <w:t>support based</w:t>
            </w:r>
            <w:proofErr w:type="gramEnd"/>
            <w:r w:rsidR="00367D0D">
              <w:rPr>
                <w:rFonts w:ascii="Century Gothic" w:hAnsi="Century Gothic" w:cs="Arial"/>
                <w:bCs/>
                <w:sz w:val="22"/>
                <w:szCs w:val="22"/>
              </w:rPr>
              <w:t xml:space="preserve"> </w:t>
            </w:r>
            <w:r>
              <w:rPr>
                <w:rFonts w:ascii="Century Gothic" w:hAnsi="Century Gothic" w:cs="Arial"/>
                <w:bCs/>
                <w:sz w:val="22"/>
                <w:szCs w:val="22"/>
              </w:rPr>
              <w:t>role</w:t>
            </w:r>
          </w:p>
        </w:tc>
        <w:tc>
          <w:tcPr>
            <w:tcW w:w="4697" w:type="dxa"/>
          </w:tcPr>
          <w:p w14:paraId="7D1A94CF" w14:textId="4C673DBE" w:rsidR="001F6EE5" w:rsidRDefault="001F6EE5" w:rsidP="00AB1A58">
            <w:pPr>
              <w:rPr>
                <w:rFonts w:ascii="Century Gothic" w:hAnsi="Century Gothic" w:cs="Arial"/>
                <w:bCs/>
                <w:sz w:val="22"/>
                <w:szCs w:val="22"/>
              </w:rPr>
            </w:pPr>
            <w:r>
              <w:rPr>
                <w:rFonts w:ascii="Century Gothic" w:hAnsi="Century Gothic" w:cs="Arial"/>
                <w:bCs/>
                <w:sz w:val="22"/>
                <w:szCs w:val="22"/>
              </w:rPr>
              <w:t xml:space="preserve">Proven experience of working in a similar </w:t>
            </w:r>
            <w:r w:rsidR="00367D0D">
              <w:rPr>
                <w:rFonts w:ascii="Century Gothic" w:hAnsi="Century Gothic" w:cs="Arial"/>
                <w:bCs/>
                <w:sz w:val="22"/>
                <w:szCs w:val="22"/>
              </w:rPr>
              <w:t>support</w:t>
            </w:r>
            <w:r>
              <w:rPr>
                <w:rFonts w:ascii="Century Gothic" w:hAnsi="Century Gothic" w:cs="Arial"/>
                <w:bCs/>
                <w:sz w:val="22"/>
                <w:szCs w:val="22"/>
              </w:rPr>
              <w:t xml:space="preserve"> role within a school environment</w:t>
            </w:r>
          </w:p>
        </w:tc>
      </w:tr>
      <w:tr w:rsidR="001F6EE5" w14:paraId="258FB119" w14:textId="77777777" w:rsidTr="00FB625A">
        <w:tc>
          <w:tcPr>
            <w:tcW w:w="4697" w:type="dxa"/>
          </w:tcPr>
          <w:p w14:paraId="3B6AAE89" w14:textId="283C13DB" w:rsidR="001F6EE5" w:rsidRDefault="001F6EE5" w:rsidP="00AB1A58">
            <w:pPr>
              <w:rPr>
                <w:rFonts w:ascii="Century Gothic" w:hAnsi="Century Gothic" w:cs="Arial"/>
                <w:bCs/>
                <w:sz w:val="22"/>
                <w:szCs w:val="22"/>
              </w:rPr>
            </w:pPr>
            <w:r>
              <w:rPr>
                <w:rFonts w:ascii="Century Gothic" w:hAnsi="Century Gothic" w:cs="Arial"/>
                <w:bCs/>
                <w:sz w:val="22"/>
                <w:szCs w:val="22"/>
              </w:rPr>
              <w:t>Experience of working with children of the relevant age in a school, college, care, health service, social care or youth environment</w:t>
            </w:r>
          </w:p>
        </w:tc>
        <w:tc>
          <w:tcPr>
            <w:tcW w:w="4697" w:type="dxa"/>
          </w:tcPr>
          <w:p w14:paraId="06B69571" w14:textId="3A4EDD39" w:rsidR="001F6EE5" w:rsidRDefault="001F6EE5" w:rsidP="00AB1A58">
            <w:pPr>
              <w:rPr>
                <w:rFonts w:ascii="Century Gothic" w:hAnsi="Century Gothic" w:cs="Arial"/>
                <w:bCs/>
                <w:sz w:val="22"/>
                <w:szCs w:val="22"/>
              </w:rPr>
            </w:pPr>
            <w:r>
              <w:rPr>
                <w:rFonts w:ascii="Century Gothic" w:hAnsi="Century Gothic" w:cs="Arial"/>
                <w:bCs/>
                <w:sz w:val="22"/>
                <w:szCs w:val="22"/>
              </w:rPr>
              <w:t>Basic knowledge of First Aid at Work</w:t>
            </w:r>
          </w:p>
        </w:tc>
      </w:tr>
      <w:tr w:rsidR="001F6EE5" w14:paraId="3F8F0BB2" w14:textId="77777777" w:rsidTr="00FB625A">
        <w:tc>
          <w:tcPr>
            <w:tcW w:w="4697" w:type="dxa"/>
          </w:tcPr>
          <w:p w14:paraId="3052AF69" w14:textId="28B442DD" w:rsidR="001F6EE5" w:rsidRDefault="001F6EE5" w:rsidP="00AB1A58">
            <w:pPr>
              <w:rPr>
                <w:rFonts w:ascii="Century Gothic" w:hAnsi="Century Gothic" w:cs="Arial"/>
                <w:bCs/>
                <w:sz w:val="22"/>
                <w:szCs w:val="22"/>
              </w:rPr>
            </w:pPr>
            <w:r>
              <w:rPr>
                <w:rFonts w:ascii="Century Gothic" w:hAnsi="Century Gothic" w:cs="Arial"/>
                <w:bCs/>
                <w:sz w:val="22"/>
                <w:szCs w:val="22"/>
              </w:rPr>
              <w:t>Competent IT skills in Microsoft Office (Word, Excel and PowerPoint)</w:t>
            </w:r>
          </w:p>
        </w:tc>
        <w:tc>
          <w:tcPr>
            <w:tcW w:w="4697" w:type="dxa"/>
          </w:tcPr>
          <w:p w14:paraId="6F202742" w14:textId="77777777" w:rsidR="001F6EE5" w:rsidRDefault="001F6EE5" w:rsidP="00AB1A58">
            <w:pPr>
              <w:rPr>
                <w:rFonts w:ascii="Century Gothic" w:hAnsi="Century Gothic" w:cs="Arial"/>
                <w:bCs/>
                <w:sz w:val="22"/>
                <w:szCs w:val="22"/>
              </w:rPr>
            </w:pPr>
          </w:p>
        </w:tc>
      </w:tr>
    </w:tbl>
    <w:p w14:paraId="357E876A" w14:textId="7ECA5260" w:rsidR="00FB625A" w:rsidRDefault="00FB625A" w:rsidP="00AB1A58"/>
    <w:p w14:paraId="3D0BE826" w14:textId="65C15279" w:rsidR="00452E67" w:rsidRPr="00FD1250" w:rsidRDefault="00452E67" w:rsidP="00AB1A58">
      <w:pPr>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AB1A58">
      <w:pPr>
        <w:rPr>
          <w:rFonts w:ascii="Century Gothic" w:hAnsi="Century Gothic" w:cs="Arial"/>
          <w:b/>
          <w:sz w:val="22"/>
          <w:szCs w:val="22"/>
          <w:lang w:val="en-GB"/>
        </w:rPr>
      </w:pPr>
    </w:p>
    <w:p w14:paraId="0202B42B" w14:textId="77777777" w:rsidR="00AC2356" w:rsidRPr="00FD1250" w:rsidRDefault="00AC2356" w:rsidP="00304249">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304249">
      <w:pPr>
        <w:jc w:val="both"/>
        <w:rPr>
          <w:rFonts w:ascii="Century Gothic" w:hAnsi="Century Gothic" w:cs="Arial"/>
          <w:b/>
          <w:sz w:val="22"/>
          <w:szCs w:val="22"/>
          <w:lang w:val="en-GB"/>
        </w:rPr>
      </w:pPr>
    </w:p>
    <w:p w14:paraId="2C2BAF66" w14:textId="3695D86E" w:rsidR="007A0A23" w:rsidRDefault="00367D0D" w:rsidP="00304249">
      <w:pPr>
        <w:pStyle w:val="NormalWeb"/>
        <w:shd w:val="clear" w:color="auto" w:fill="FFFFFF" w:themeFill="background1"/>
        <w:tabs>
          <w:tab w:val="right" w:pos="10206"/>
        </w:tabs>
        <w:spacing w:before="0" w:beforeAutospacing="0" w:after="0" w:afterAutospacing="0"/>
        <w:ind w:right="260"/>
        <w:jc w:val="both"/>
        <w:rPr>
          <w:rFonts w:ascii="Century Gothic" w:hAnsi="Century Gothic" w:cstheme="minorBidi"/>
          <w:sz w:val="22"/>
          <w:szCs w:val="22"/>
          <w:lang w:val="en-US"/>
        </w:rPr>
      </w:pPr>
      <w:r>
        <w:rPr>
          <w:rFonts w:ascii="Century Gothic" w:hAnsi="Century Gothic" w:cstheme="minorBidi"/>
          <w:sz w:val="22"/>
          <w:szCs w:val="22"/>
          <w:lang w:val="en-US"/>
        </w:rPr>
        <w:t>T</w:t>
      </w:r>
      <w:r w:rsidR="008C25AE">
        <w:rPr>
          <w:rFonts w:ascii="Century Gothic" w:hAnsi="Century Gothic" w:cstheme="minorBidi"/>
          <w:sz w:val="22"/>
          <w:szCs w:val="22"/>
          <w:lang w:val="en-US"/>
        </w:rPr>
        <w:t>o carry out responsibilities, commensurate with your position, as defined within the following policies and procedures:</w:t>
      </w:r>
    </w:p>
    <w:p w14:paraId="70542863" w14:textId="77777777" w:rsidR="008C25AE" w:rsidRDefault="008C25AE" w:rsidP="00304249">
      <w:pPr>
        <w:pStyle w:val="NormalWeb"/>
        <w:shd w:val="clear" w:color="auto" w:fill="FFFFFF" w:themeFill="background1"/>
        <w:tabs>
          <w:tab w:val="right" w:pos="10206"/>
        </w:tabs>
        <w:spacing w:before="0" w:beforeAutospacing="0" w:after="0" w:afterAutospacing="0"/>
        <w:ind w:right="260"/>
        <w:jc w:val="both"/>
        <w:rPr>
          <w:rFonts w:ascii="Century Gothic" w:hAnsi="Century Gothic" w:cstheme="minorBidi"/>
          <w:sz w:val="22"/>
          <w:szCs w:val="22"/>
          <w:lang w:val="en-US"/>
        </w:rPr>
      </w:pPr>
    </w:p>
    <w:p w14:paraId="41222E48" w14:textId="2B9CBC9E" w:rsidR="008C25AE" w:rsidRDefault="008C25AE" w:rsidP="00304249">
      <w:pPr>
        <w:pStyle w:val="NormalWeb"/>
        <w:numPr>
          <w:ilvl w:val="0"/>
          <w:numId w:val="27"/>
        </w:numPr>
        <w:shd w:val="clear" w:color="auto" w:fill="FFFFFF" w:themeFill="background1"/>
        <w:tabs>
          <w:tab w:val="right" w:pos="10206"/>
        </w:tabs>
        <w:spacing w:before="0" w:beforeAutospacing="0" w:after="0" w:afterAutospacing="0"/>
        <w:ind w:left="426" w:right="260" w:hanging="426"/>
        <w:jc w:val="both"/>
        <w:rPr>
          <w:rFonts w:ascii="Century Gothic" w:hAnsi="Century Gothic" w:cstheme="minorBidi"/>
          <w:sz w:val="22"/>
          <w:szCs w:val="22"/>
          <w:lang w:val="en-US"/>
        </w:rPr>
      </w:pPr>
      <w:r>
        <w:rPr>
          <w:rFonts w:ascii="Century Gothic" w:hAnsi="Century Gothic" w:cstheme="minorBidi"/>
          <w:sz w:val="22"/>
          <w:szCs w:val="22"/>
          <w:lang w:val="en-US"/>
        </w:rPr>
        <w:t>Equal Opportunities</w:t>
      </w:r>
    </w:p>
    <w:p w14:paraId="4114FFC4" w14:textId="3459D47E" w:rsidR="008C25AE" w:rsidRDefault="008C25AE" w:rsidP="00304249">
      <w:pPr>
        <w:pStyle w:val="NormalWeb"/>
        <w:numPr>
          <w:ilvl w:val="0"/>
          <w:numId w:val="27"/>
        </w:numPr>
        <w:shd w:val="clear" w:color="auto" w:fill="FFFFFF" w:themeFill="background1"/>
        <w:tabs>
          <w:tab w:val="right" w:pos="10206"/>
        </w:tabs>
        <w:spacing w:before="0" w:beforeAutospacing="0" w:after="0" w:afterAutospacing="0"/>
        <w:ind w:left="426" w:right="260" w:hanging="426"/>
        <w:jc w:val="both"/>
        <w:rPr>
          <w:rFonts w:ascii="Century Gothic" w:hAnsi="Century Gothic" w:cstheme="minorBidi"/>
          <w:sz w:val="22"/>
          <w:szCs w:val="22"/>
          <w:lang w:val="en-US"/>
        </w:rPr>
      </w:pPr>
      <w:r>
        <w:rPr>
          <w:rFonts w:ascii="Century Gothic" w:hAnsi="Century Gothic" w:cstheme="minorBidi"/>
          <w:sz w:val="22"/>
          <w:szCs w:val="22"/>
          <w:lang w:val="en-US"/>
        </w:rPr>
        <w:t>Health and Safety</w:t>
      </w:r>
    </w:p>
    <w:p w14:paraId="408A7D76" w14:textId="35F28595" w:rsidR="008C25AE" w:rsidRDefault="008C25AE" w:rsidP="00304249">
      <w:pPr>
        <w:pStyle w:val="NormalWeb"/>
        <w:numPr>
          <w:ilvl w:val="0"/>
          <w:numId w:val="27"/>
        </w:numPr>
        <w:shd w:val="clear" w:color="auto" w:fill="FFFFFF" w:themeFill="background1"/>
        <w:tabs>
          <w:tab w:val="right" w:pos="10206"/>
        </w:tabs>
        <w:spacing w:before="0" w:beforeAutospacing="0" w:after="0" w:afterAutospacing="0"/>
        <w:ind w:left="426" w:right="260" w:hanging="426"/>
        <w:jc w:val="both"/>
        <w:rPr>
          <w:rFonts w:ascii="Century Gothic" w:hAnsi="Century Gothic" w:cstheme="minorBidi"/>
          <w:sz w:val="22"/>
          <w:szCs w:val="22"/>
          <w:lang w:val="en-US"/>
        </w:rPr>
      </w:pPr>
      <w:r>
        <w:rPr>
          <w:rFonts w:ascii="Century Gothic" w:hAnsi="Century Gothic" w:cstheme="minorBidi"/>
          <w:sz w:val="22"/>
          <w:szCs w:val="22"/>
          <w:lang w:val="en-US"/>
        </w:rPr>
        <w:t>Child Protection</w:t>
      </w:r>
    </w:p>
    <w:p w14:paraId="508AF58D" w14:textId="3C2C6524" w:rsidR="008C25AE" w:rsidRDefault="008C25AE" w:rsidP="00304249">
      <w:pPr>
        <w:pStyle w:val="NormalWeb"/>
        <w:numPr>
          <w:ilvl w:val="0"/>
          <w:numId w:val="27"/>
        </w:numPr>
        <w:shd w:val="clear" w:color="auto" w:fill="FFFFFF" w:themeFill="background1"/>
        <w:tabs>
          <w:tab w:val="right" w:pos="10206"/>
        </w:tabs>
        <w:spacing w:before="0" w:beforeAutospacing="0" w:after="0" w:afterAutospacing="0"/>
        <w:ind w:left="426" w:right="260" w:hanging="426"/>
        <w:jc w:val="both"/>
        <w:rPr>
          <w:rFonts w:ascii="Century Gothic" w:hAnsi="Century Gothic" w:cstheme="minorBidi"/>
          <w:sz w:val="22"/>
          <w:szCs w:val="22"/>
          <w:lang w:val="en-US"/>
        </w:rPr>
      </w:pPr>
      <w:r>
        <w:rPr>
          <w:rFonts w:ascii="Century Gothic" w:hAnsi="Century Gothic" w:cstheme="minorBidi"/>
          <w:sz w:val="22"/>
          <w:szCs w:val="22"/>
          <w:lang w:val="en-US"/>
        </w:rPr>
        <w:t>Data Protection</w:t>
      </w:r>
    </w:p>
    <w:p w14:paraId="0457543B" w14:textId="01C4C0BA" w:rsidR="008C25AE" w:rsidRDefault="008C25AE" w:rsidP="00304249">
      <w:pPr>
        <w:pStyle w:val="NormalWeb"/>
        <w:numPr>
          <w:ilvl w:val="0"/>
          <w:numId w:val="27"/>
        </w:numPr>
        <w:shd w:val="clear" w:color="auto" w:fill="FFFFFF" w:themeFill="background1"/>
        <w:tabs>
          <w:tab w:val="right" w:pos="10206"/>
        </w:tabs>
        <w:spacing w:before="0" w:beforeAutospacing="0" w:after="0" w:afterAutospacing="0"/>
        <w:ind w:left="426" w:right="260" w:hanging="426"/>
        <w:jc w:val="both"/>
        <w:rPr>
          <w:rFonts w:ascii="Century Gothic" w:hAnsi="Century Gothic" w:cstheme="minorBidi"/>
          <w:sz w:val="22"/>
          <w:szCs w:val="22"/>
          <w:lang w:val="en-US"/>
        </w:rPr>
      </w:pPr>
      <w:r>
        <w:rPr>
          <w:rFonts w:ascii="Century Gothic" w:hAnsi="Century Gothic" w:cstheme="minorBidi"/>
          <w:sz w:val="22"/>
          <w:szCs w:val="22"/>
          <w:lang w:val="en-US"/>
        </w:rPr>
        <w:t>Risk Management</w:t>
      </w:r>
    </w:p>
    <w:p w14:paraId="12A379FC" w14:textId="77777777" w:rsidR="00535158" w:rsidRDefault="00535158" w:rsidP="00304249">
      <w:pPr>
        <w:jc w:val="both"/>
        <w:rPr>
          <w:rFonts w:ascii="Century Gothic" w:hAnsi="Century Gothic" w:cs="Arial"/>
          <w:sz w:val="22"/>
          <w:szCs w:val="22"/>
        </w:rPr>
      </w:pPr>
    </w:p>
    <w:p w14:paraId="6437A0C4" w14:textId="28B5F611" w:rsidR="008C25AE" w:rsidRDefault="008C25AE" w:rsidP="00304249">
      <w:pPr>
        <w:jc w:val="both"/>
        <w:rPr>
          <w:rFonts w:ascii="Century Gothic" w:hAnsi="Century Gothic" w:cs="Arial"/>
          <w:sz w:val="22"/>
          <w:szCs w:val="22"/>
        </w:rPr>
      </w:pPr>
      <w:r>
        <w:rPr>
          <w:rFonts w:ascii="Century Gothic" w:hAnsi="Century Gothic" w:cs="Arial"/>
          <w:sz w:val="22"/>
          <w:szCs w:val="22"/>
        </w:rPr>
        <w:t>To undertake any other similar duties of this level as required by the Executive Principal/Leadership Team including providing clerical/administrative support as required.</w:t>
      </w:r>
    </w:p>
    <w:p w14:paraId="0CCA8738" w14:textId="77777777" w:rsidR="008C25AE" w:rsidRDefault="008C25AE" w:rsidP="00304249">
      <w:pPr>
        <w:jc w:val="both"/>
        <w:rPr>
          <w:rFonts w:ascii="Century Gothic" w:hAnsi="Century Gothic" w:cs="Arial"/>
          <w:sz w:val="22"/>
          <w:szCs w:val="22"/>
        </w:rPr>
      </w:pPr>
    </w:p>
    <w:p w14:paraId="5E9810D2" w14:textId="0A0391B4" w:rsidR="008C25AE" w:rsidRDefault="008C25AE" w:rsidP="00304249">
      <w:pPr>
        <w:jc w:val="both"/>
        <w:rPr>
          <w:rFonts w:ascii="Century Gothic" w:hAnsi="Century Gothic" w:cs="Arial"/>
          <w:sz w:val="22"/>
          <w:szCs w:val="22"/>
        </w:rPr>
      </w:pPr>
      <w:r>
        <w:rPr>
          <w:rFonts w:ascii="Century Gothic" w:hAnsi="Century Gothic" w:cs="Arial"/>
          <w:sz w:val="22"/>
          <w:szCs w:val="22"/>
        </w:rPr>
        <w:lastRenderedPageBreak/>
        <w:t>Attleborough Academy is committed to safeguarding and promoting the welfare of children and young people and expects all staff and volunteers to share this commitment. The postholder will have access to and be responsible for confidential information and documentation. The successful candidate must ensure confidential or sensitive material is handled appropriately and accurately.</w:t>
      </w:r>
    </w:p>
    <w:p w14:paraId="5EE709D2" w14:textId="77777777" w:rsidR="008C25AE" w:rsidRPr="00FD1250" w:rsidRDefault="008C25AE" w:rsidP="00304249">
      <w:pPr>
        <w:jc w:val="both"/>
        <w:rPr>
          <w:rFonts w:ascii="Century Gothic" w:hAnsi="Century Gothic" w:cs="Arial"/>
          <w:sz w:val="22"/>
          <w:szCs w:val="22"/>
        </w:rPr>
      </w:pPr>
    </w:p>
    <w:p w14:paraId="248B662E" w14:textId="77777777" w:rsidR="00AC2356" w:rsidRPr="00FD1250" w:rsidRDefault="00AC2356" w:rsidP="00304249">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304249">
      <w:pPr>
        <w:jc w:val="both"/>
        <w:rPr>
          <w:rFonts w:ascii="Century Gothic" w:hAnsi="Century Gothic" w:cs="Arial"/>
          <w:b/>
          <w:sz w:val="22"/>
          <w:szCs w:val="22"/>
          <w:lang w:val="en-GB"/>
        </w:rPr>
      </w:pPr>
    </w:p>
    <w:p w14:paraId="1312881E" w14:textId="762C19B4" w:rsidR="005A43D2" w:rsidRDefault="005A43D2" w:rsidP="00304249">
      <w:pPr>
        <w:jc w:val="both"/>
        <w:rPr>
          <w:rFonts w:ascii="Century Gothic" w:hAnsi="Century Gothic" w:cs="Arial"/>
          <w:sz w:val="22"/>
          <w:szCs w:val="22"/>
          <w:lang w:val="en-GB"/>
        </w:rPr>
      </w:pPr>
      <w:r w:rsidRPr="00FD1250">
        <w:rPr>
          <w:rFonts w:ascii="Century Gothic" w:hAnsi="Century Gothic" w:cs="Arial"/>
          <w:sz w:val="22"/>
          <w:szCs w:val="22"/>
          <w:lang w:val="en-GB"/>
        </w:rPr>
        <w:t xml:space="preserve">A non-exhaustive list of specific responsibilities for the role is </w:t>
      </w:r>
      <w:proofErr w:type="gramStart"/>
      <w:r w:rsidRPr="00FD1250">
        <w:rPr>
          <w:rFonts w:ascii="Century Gothic" w:hAnsi="Century Gothic" w:cs="Arial"/>
          <w:sz w:val="22"/>
          <w:szCs w:val="22"/>
          <w:lang w:val="en-GB"/>
        </w:rPr>
        <w:t>below</w:t>
      </w:r>
      <w:proofErr w:type="gramEnd"/>
      <w:r w:rsidRPr="00FD1250">
        <w:rPr>
          <w:rFonts w:ascii="Century Gothic" w:hAnsi="Century Gothic" w:cs="Arial"/>
          <w:sz w:val="22"/>
          <w:szCs w:val="22"/>
          <w:lang w:val="en-GB"/>
        </w:rPr>
        <w:t xml:space="preserve"> and you will be required to undertake other duties and responsibilities as may reasonably be required.</w:t>
      </w:r>
    </w:p>
    <w:p w14:paraId="14E2FCC3" w14:textId="63078DBE" w:rsidR="0004329F" w:rsidRDefault="0004329F" w:rsidP="00304249">
      <w:pPr>
        <w:jc w:val="both"/>
        <w:rPr>
          <w:rFonts w:ascii="Century Gothic" w:hAnsi="Century Gothic" w:cs="Arial"/>
          <w:sz w:val="22"/>
          <w:szCs w:val="22"/>
          <w:lang w:val="en-GB"/>
        </w:rPr>
      </w:pPr>
    </w:p>
    <w:p w14:paraId="365ACFA3" w14:textId="63D60559" w:rsidR="008C25AE" w:rsidRDefault="007A0A23" w:rsidP="00304249">
      <w:pPr>
        <w:pStyle w:val="ListParagraph"/>
        <w:numPr>
          <w:ilvl w:val="0"/>
          <w:numId w:val="26"/>
        </w:numPr>
        <w:tabs>
          <w:tab w:val="left" w:pos="426"/>
        </w:tabs>
        <w:ind w:left="426" w:hanging="426"/>
        <w:rPr>
          <w:rFonts w:ascii="Century Gothic" w:hAnsi="Century Gothic" w:cs="Arial"/>
        </w:rPr>
      </w:pPr>
      <w:r>
        <w:rPr>
          <w:rFonts w:ascii="Century Gothic" w:hAnsi="Century Gothic" w:cs="Arial"/>
        </w:rPr>
        <w:t xml:space="preserve">To </w:t>
      </w:r>
      <w:r w:rsidR="008C25AE">
        <w:rPr>
          <w:rFonts w:ascii="Century Gothic" w:hAnsi="Century Gothic" w:cs="Arial"/>
        </w:rPr>
        <w:t>plan and carry out learning activities, both with the teacher/SEN</w:t>
      </w:r>
      <w:r w:rsidR="00096B9E">
        <w:rPr>
          <w:rFonts w:ascii="Century Gothic" w:hAnsi="Century Gothic" w:cs="Arial"/>
        </w:rPr>
        <w:t>D</w:t>
      </w:r>
      <w:r w:rsidR="008C25AE">
        <w:rPr>
          <w:rFonts w:ascii="Century Gothic" w:hAnsi="Century Gothic" w:cs="Arial"/>
        </w:rPr>
        <w:t>CO and independently with small groups of students under the teacher’s guidance, adjusting the activities according to student responses.</w:t>
      </w:r>
    </w:p>
    <w:p w14:paraId="346F30F4" w14:textId="77777777" w:rsidR="008C25AE" w:rsidRPr="008C25AE" w:rsidRDefault="008C25AE" w:rsidP="00304249">
      <w:pPr>
        <w:pStyle w:val="ListParagraph"/>
        <w:numPr>
          <w:ilvl w:val="0"/>
          <w:numId w:val="26"/>
        </w:numPr>
        <w:tabs>
          <w:tab w:val="left" w:pos="426"/>
        </w:tabs>
        <w:ind w:left="426" w:hanging="426"/>
        <w:rPr>
          <w:rFonts w:ascii="Century Gothic" w:hAnsi="Century Gothic" w:cs="Arial"/>
        </w:rPr>
      </w:pPr>
      <w:r w:rsidRPr="008C25AE">
        <w:rPr>
          <w:rFonts w:ascii="Century Gothic" w:hAnsi="Century Gothic" w:cs="Arial"/>
          <w:lang w:val="en-US"/>
        </w:rPr>
        <w:t>To monitor designated students' responses to learning activities and provide detailed and regular feedback to teachers on students' progress, and to provide feedback to the student under the guidance of relevant teachers.</w:t>
      </w:r>
    </w:p>
    <w:p w14:paraId="486C3713" w14:textId="1161E69A" w:rsidR="008C25AE" w:rsidRPr="008C25AE" w:rsidRDefault="008C25AE" w:rsidP="00304249">
      <w:pPr>
        <w:pStyle w:val="ListParagraph"/>
        <w:numPr>
          <w:ilvl w:val="0"/>
          <w:numId w:val="26"/>
        </w:numPr>
        <w:tabs>
          <w:tab w:val="left" w:pos="426"/>
        </w:tabs>
        <w:ind w:left="426" w:hanging="426"/>
        <w:rPr>
          <w:rFonts w:ascii="Century Gothic" w:hAnsi="Century Gothic" w:cs="Arial"/>
        </w:rPr>
      </w:pPr>
      <w:r w:rsidRPr="008C25AE">
        <w:rPr>
          <w:rFonts w:ascii="Century Gothic" w:hAnsi="Century Gothic" w:cs="Arial"/>
          <w:lang w:val="en-US"/>
        </w:rPr>
        <w:t>To help prepare and maintain an orderly and supportive environment in classrooms and throughout the Academy, including assisting with learning activities, setting up required equipment/resources where appropriate and assisting with supervisory duties.</w:t>
      </w:r>
    </w:p>
    <w:p w14:paraId="2DB27FAB" w14:textId="77777777" w:rsidR="008C25AE" w:rsidRPr="008C25AE" w:rsidRDefault="008C25AE" w:rsidP="00304249">
      <w:pPr>
        <w:pStyle w:val="ListParagraph"/>
        <w:numPr>
          <w:ilvl w:val="0"/>
          <w:numId w:val="26"/>
        </w:numPr>
        <w:tabs>
          <w:tab w:val="left" w:pos="426"/>
        </w:tabs>
        <w:ind w:left="426" w:hanging="426"/>
        <w:rPr>
          <w:rFonts w:ascii="Century Gothic" w:hAnsi="Century Gothic" w:cs="Arial"/>
        </w:rPr>
      </w:pPr>
      <w:r w:rsidRPr="008C25AE">
        <w:rPr>
          <w:rFonts w:ascii="Century Gothic" w:hAnsi="Century Gothic" w:cs="Arial"/>
          <w:lang w:val="en-US"/>
        </w:rPr>
        <w:t>To administer intervention packages, specialist tests and undertake related marking of students' work.</w:t>
      </w:r>
    </w:p>
    <w:p w14:paraId="2AF28DA8" w14:textId="27098FE6" w:rsidR="007A0A23" w:rsidRDefault="008C25AE" w:rsidP="00304249">
      <w:pPr>
        <w:pStyle w:val="ListParagraph"/>
        <w:numPr>
          <w:ilvl w:val="0"/>
          <w:numId w:val="26"/>
        </w:numPr>
        <w:tabs>
          <w:tab w:val="left" w:pos="426"/>
        </w:tabs>
        <w:ind w:left="426" w:hanging="426"/>
        <w:rPr>
          <w:rFonts w:ascii="Century Gothic" w:hAnsi="Century Gothic" w:cs="Arial"/>
        </w:rPr>
      </w:pPr>
      <w:r w:rsidRPr="008C25AE">
        <w:rPr>
          <w:rFonts w:ascii="Century Gothic" w:hAnsi="Century Gothic" w:cs="Arial"/>
          <w:lang w:val="en-US"/>
        </w:rPr>
        <w:t xml:space="preserve">To assist with the supervision of students out of lesson times, including before and after </w:t>
      </w:r>
      <w:proofErr w:type="gramStart"/>
      <w:r w:rsidRPr="008C25AE">
        <w:rPr>
          <w:rFonts w:ascii="Century Gothic" w:hAnsi="Century Gothic" w:cs="Arial"/>
          <w:lang w:val="en-US"/>
        </w:rPr>
        <w:t>school</w:t>
      </w:r>
      <w:proofErr w:type="gramEnd"/>
      <w:r w:rsidRPr="008C25AE">
        <w:rPr>
          <w:rFonts w:ascii="Century Gothic" w:hAnsi="Century Gothic" w:cs="Arial"/>
          <w:lang w:val="en-US"/>
        </w:rPr>
        <w:t xml:space="preserve"> and accompany teaching staff and students on visits, trips and out of school activities as required</w:t>
      </w:r>
      <w:r w:rsidR="007A0A23">
        <w:rPr>
          <w:rFonts w:ascii="Century Gothic" w:hAnsi="Century Gothic" w:cs="Arial"/>
        </w:rPr>
        <w:t>.</w:t>
      </w:r>
    </w:p>
    <w:p w14:paraId="29029BD8" w14:textId="77777777" w:rsidR="008C25AE" w:rsidRPr="008C25AE" w:rsidRDefault="008C25AE" w:rsidP="00304249">
      <w:pPr>
        <w:pStyle w:val="ListParagraph"/>
        <w:numPr>
          <w:ilvl w:val="0"/>
          <w:numId w:val="26"/>
        </w:numPr>
        <w:tabs>
          <w:tab w:val="left" w:pos="426"/>
        </w:tabs>
        <w:ind w:left="426" w:hanging="426"/>
        <w:rPr>
          <w:rFonts w:ascii="Century Gothic" w:hAnsi="Century Gothic" w:cs="Arial"/>
        </w:rPr>
      </w:pPr>
      <w:r w:rsidRPr="008C25AE">
        <w:rPr>
          <w:rFonts w:ascii="Century Gothic" w:hAnsi="Century Gothic" w:cs="Arial"/>
          <w:lang w:val="en-US"/>
        </w:rPr>
        <w:t xml:space="preserve">To promote excellent student </w:t>
      </w:r>
      <w:proofErr w:type="spellStart"/>
      <w:r w:rsidRPr="008C25AE">
        <w:rPr>
          <w:rFonts w:ascii="Century Gothic" w:hAnsi="Century Gothic" w:cs="Arial"/>
          <w:lang w:val="en-US"/>
        </w:rPr>
        <w:t>behaviour</w:t>
      </w:r>
      <w:proofErr w:type="spellEnd"/>
      <w:r w:rsidRPr="008C25AE">
        <w:rPr>
          <w:rFonts w:ascii="Century Gothic" w:hAnsi="Century Gothic" w:cs="Arial"/>
          <w:lang w:val="en-US"/>
        </w:rPr>
        <w:t xml:space="preserve">, dealing promptly with conflict and incidents in line with established policy and encourage students to take responsibility for their personal </w:t>
      </w:r>
      <w:proofErr w:type="spellStart"/>
      <w:r w:rsidRPr="008C25AE">
        <w:rPr>
          <w:rFonts w:ascii="Century Gothic" w:hAnsi="Century Gothic" w:cs="Arial"/>
          <w:lang w:val="en-US"/>
        </w:rPr>
        <w:t>behaviour</w:t>
      </w:r>
      <w:proofErr w:type="spellEnd"/>
      <w:r w:rsidRPr="008C25AE">
        <w:rPr>
          <w:rFonts w:ascii="Century Gothic" w:hAnsi="Century Gothic" w:cs="Arial"/>
          <w:lang w:val="en-US"/>
        </w:rPr>
        <w:t xml:space="preserve">. Should these incidents involve any form of abuse of equal opportunities, </w:t>
      </w:r>
      <w:proofErr w:type="gramStart"/>
      <w:r w:rsidRPr="008C25AE">
        <w:rPr>
          <w:rFonts w:ascii="Century Gothic" w:hAnsi="Century Gothic" w:cs="Arial"/>
          <w:lang w:val="en-US"/>
        </w:rPr>
        <w:t>to ensure</w:t>
      </w:r>
      <w:proofErr w:type="gramEnd"/>
      <w:r w:rsidRPr="008C25AE">
        <w:rPr>
          <w:rFonts w:ascii="Century Gothic" w:hAnsi="Century Gothic" w:cs="Arial"/>
          <w:lang w:val="en-US"/>
        </w:rPr>
        <w:t xml:space="preserve"> those involved understand that it is unacceptable.</w:t>
      </w:r>
    </w:p>
    <w:p w14:paraId="3BF40E26" w14:textId="668F65C9" w:rsidR="007A0A23" w:rsidRDefault="008C25AE" w:rsidP="00304249">
      <w:pPr>
        <w:pStyle w:val="ListParagraph"/>
        <w:numPr>
          <w:ilvl w:val="0"/>
          <w:numId w:val="26"/>
        </w:numPr>
        <w:tabs>
          <w:tab w:val="left" w:pos="426"/>
        </w:tabs>
        <w:ind w:left="426" w:hanging="426"/>
        <w:rPr>
          <w:rFonts w:ascii="Century Gothic" w:hAnsi="Century Gothic" w:cs="Arial"/>
        </w:rPr>
      </w:pPr>
      <w:r w:rsidRPr="008C25AE">
        <w:rPr>
          <w:rFonts w:ascii="Century Gothic" w:hAnsi="Century Gothic" w:cs="Arial"/>
          <w:lang w:val="en-US"/>
        </w:rPr>
        <w:t xml:space="preserve">To foster and maintain constructive and supportive relationships with parents/carers, exchanging appropriate information, facilitating their support for their child's </w:t>
      </w:r>
      <w:proofErr w:type="spellStart"/>
      <w:r w:rsidRPr="008C25AE">
        <w:rPr>
          <w:rFonts w:ascii="Century Gothic" w:hAnsi="Century Gothic" w:cs="Arial"/>
          <w:lang w:val="en-US"/>
        </w:rPr>
        <w:t>behaviour</w:t>
      </w:r>
      <w:proofErr w:type="spellEnd"/>
      <w:r w:rsidRPr="008C25AE">
        <w:rPr>
          <w:rFonts w:ascii="Century Gothic" w:hAnsi="Century Gothic" w:cs="Arial"/>
          <w:lang w:val="en-US"/>
        </w:rPr>
        <w:t>, attendance, progress, access and attitude to learning, and supporting home to school community links</w:t>
      </w:r>
      <w:r w:rsidR="007A0A23">
        <w:rPr>
          <w:rFonts w:ascii="Century Gothic" w:hAnsi="Century Gothic" w:cs="Arial"/>
        </w:rPr>
        <w:t>.</w:t>
      </w:r>
    </w:p>
    <w:p w14:paraId="74F76770" w14:textId="524827FA" w:rsidR="008C25AE" w:rsidRPr="008C25AE" w:rsidRDefault="008C25AE" w:rsidP="00304249">
      <w:pPr>
        <w:pStyle w:val="ListParagraph"/>
        <w:numPr>
          <w:ilvl w:val="0"/>
          <w:numId w:val="26"/>
        </w:numPr>
        <w:tabs>
          <w:tab w:val="left" w:pos="426"/>
        </w:tabs>
        <w:ind w:left="426" w:hanging="426"/>
        <w:rPr>
          <w:rFonts w:ascii="Century Gothic" w:hAnsi="Century Gothic" w:cs="Arial"/>
        </w:rPr>
      </w:pPr>
      <w:r w:rsidRPr="008C25AE">
        <w:rPr>
          <w:rFonts w:ascii="Century Gothic" w:hAnsi="Century Gothic" w:cs="Arial"/>
          <w:lang w:val="en-US"/>
        </w:rPr>
        <w:t xml:space="preserve">To provide support and assistance for students' pastoral needs. These may include help with dressing, caring for sick, injured or distressed students, giving first aid/medicine or accompanying a student to a health </w:t>
      </w:r>
      <w:proofErr w:type="spellStart"/>
      <w:r w:rsidRPr="008C25AE">
        <w:rPr>
          <w:rFonts w:ascii="Century Gothic" w:hAnsi="Century Gothic" w:cs="Arial"/>
          <w:lang w:val="en-US"/>
        </w:rPr>
        <w:t>centre</w:t>
      </w:r>
      <w:proofErr w:type="spellEnd"/>
      <w:r w:rsidRPr="008C25AE">
        <w:rPr>
          <w:rFonts w:ascii="Century Gothic" w:hAnsi="Century Gothic" w:cs="Arial"/>
          <w:lang w:val="en-US"/>
        </w:rPr>
        <w:t xml:space="preserve"> or hospital as necessary.</w:t>
      </w:r>
    </w:p>
    <w:p w14:paraId="705546BC" w14:textId="77777777" w:rsidR="00BC6B83" w:rsidRPr="00BC6B83" w:rsidRDefault="00BC6B83" w:rsidP="00304249">
      <w:pPr>
        <w:pStyle w:val="ListParagraph"/>
        <w:numPr>
          <w:ilvl w:val="0"/>
          <w:numId w:val="26"/>
        </w:numPr>
        <w:tabs>
          <w:tab w:val="left" w:pos="426"/>
        </w:tabs>
        <w:ind w:left="426" w:hanging="426"/>
        <w:rPr>
          <w:rFonts w:ascii="Century Gothic" w:hAnsi="Century Gothic" w:cs="Arial"/>
        </w:rPr>
      </w:pPr>
      <w:r w:rsidRPr="00BC6B83">
        <w:rPr>
          <w:rFonts w:ascii="Century Gothic" w:hAnsi="Century Gothic" w:cs="Arial"/>
          <w:lang w:val="en-US"/>
        </w:rPr>
        <w:t>To attend to the personal and social needs of students and any other special requirements depending on the nature of the student's special needs an</w:t>
      </w:r>
      <w:r>
        <w:rPr>
          <w:rFonts w:ascii="Century Gothic" w:hAnsi="Century Gothic" w:cs="Arial"/>
          <w:lang w:val="en-US"/>
        </w:rPr>
        <w:t xml:space="preserve">d </w:t>
      </w:r>
      <w:r w:rsidRPr="00BC6B83">
        <w:rPr>
          <w:rFonts w:ascii="Century Gothic" w:hAnsi="Century Gothic" w:cs="Arial"/>
          <w:lang w:val="en-US"/>
        </w:rPr>
        <w:t>wherever possible, making these part of the learning experience.</w:t>
      </w:r>
    </w:p>
    <w:p w14:paraId="2E16B3D4" w14:textId="77777777" w:rsidR="00BC6B83" w:rsidRPr="00BC6B83" w:rsidRDefault="00BC6B83" w:rsidP="00304249">
      <w:pPr>
        <w:pStyle w:val="ListParagraph"/>
        <w:numPr>
          <w:ilvl w:val="0"/>
          <w:numId w:val="26"/>
        </w:numPr>
        <w:tabs>
          <w:tab w:val="left" w:pos="426"/>
        </w:tabs>
        <w:ind w:left="426" w:hanging="426"/>
        <w:rPr>
          <w:rFonts w:ascii="Century Gothic" w:hAnsi="Century Gothic" w:cs="Arial"/>
        </w:rPr>
      </w:pPr>
      <w:r w:rsidRPr="00BC6B83">
        <w:rPr>
          <w:rFonts w:ascii="Century Gothic" w:hAnsi="Century Gothic" w:cs="Arial"/>
          <w:lang w:val="en-US"/>
        </w:rPr>
        <w:t>To provide physical support and maintain personal equipment used by the students at the Academy.</w:t>
      </w:r>
    </w:p>
    <w:p w14:paraId="2D6B0483" w14:textId="7D98DD38" w:rsidR="00BC6B83" w:rsidRPr="00BC6B83" w:rsidRDefault="00BC6B83" w:rsidP="00304249">
      <w:pPr>
        <w:pStyle w:val="ListParagraph"/>
        <w:numPr>
          <w:ilvl w:val="0"/>
          <w:numId w:val="26"/>
        </w:numPr>
        <w:tabs>
          <w:tab w:val="left" w:pos="426"/>
        </w:tabs>
        <w:ind w:left="426" w:hanging="426"/>
        <w:rPr>
          <w:rFonts w:ascii="Century Gothic" w:hAnsi="Century Gothic" w:cs="Arial"/>
        </w:rPr>
      </w:pPr>
      <w:r w:rsidRPr="00BC6B83">
        <w:rPr>
          <w:rFonts w:ascii="Century Gothic" w:hAnsi="Century Gothic" w:cs="Arial"/>
          <w:lang w:val="en-US"/>
        </w:rPr>
        <w:t xml:space="preserve">To assist teachers by receiving instructions directly from professional or specialist support staff involved in the students' education and assist with </w:t>
      </w:r>
      <w:proofErr w:type="spellStart"/>
      <w:r w:rsidRPr="00BC6B83">
        <w:rPr>
          <w:rFonts w:ascii="Century Gothic" w:hAnsi="Century Gothic" w:cs="Arial"/>
          <w:lang w:val="en-US"/>
        </w:rPr>
        <w:t>programmes</w:t>
      </w:r>
      <w:proofErr w:type="spellEnd"/>
      <w:r w:rsidRPr="00BC6B83">
        <w:rPr>
          <w:rFonts w:ascii="Century Gothic" w:hAnsi="Century Gothic" w:cs="Arial"/>
          <w:lang w:val="en-US"/>
        </w:rPr>
        <w:t xml:space="preserve"> or special care under the direction of the appropriate specialist. These may include social workers, health visitors, language support staff, speech therapists, educational psychologists and physiotherapists. </w:t>
      </w:r>
    </w:p>
    <w:p w14:paraId="1549B7D4" w14:textId="6C6BA00E" w:rsidR="007A0A23" w:rsidRPr="00BC6B83" w:rsidRDefault="007A0A23" w:rsidP="00304249">
      <w:pPr>
        <w:pStyle w:val="ListParagraph"/>
        <w:numPr>
          <w:ilvl w:val="0"/>
          <w:numId w:val="26"/>
        </w:numPr>
        <w:tabs>
          <w:tab w:val="left" w:pos="426"/>
        </w:tabs>
        <w:ind w:left="426" w:hanging="426"/>
        <w:rPr>
          <w:rFonts w:ascii="Century Gothic" w:hAnsi="Century Gothic" w:cs="Arial"/>
        </w:rPr>
      </w:pPr>
      <w:r w:rsidRPr="00BC6B83">
        <w:rPr>
          <w:rFonts w:ascii="Century Gothic" w:hAnsi="Century Gothic" w:cs="Arial"/>
        </w:rPr>
        <w:t>To assist in the preparation of student data as required.</w:t>
      </w:r>
    </w:p>
    <w:p w14:paraId="1C6BA256" w14:textId="63253B35" w:rsidR="007A0A23" w:rsidRDefault="007A0A23" w:rsidP="00304249">
      <w:pPr>
        <w:pStyle w:val="ListParagraph"/>
        <w:numPr>
          <w:ilvl w:val="0"/>
          <w:numId w:val="26"/>
        </w:numPr>
        <w:tabs>
          <w:tab w:val="left" w:pos="426"/>
        </w:tabs>
        <w:ind w:left="426" w:hanging="426"/>
        <w:rPr>
          <w:rFonts w:ascii="Century Gothic" w:hAnsi="Century Gothic" w:cs="Arial"/>
        </w:rPr>
      </w:pPr>
      <w:r>
        <w:rPr>
          <w:rFonts w:ascii="Century Gothic" w:hAnsi="Century Gothic" w:cs="Arial"/>
        </w:rPr>
        <w:t>To be responsible for the quality of data in the appropriate computer system which will involve data entry, checking and control, amendments, interrogation and scanning including the use of reports an any other data base as necessary.</w:t>
      </w:r>
    </w:p>
    <w:p w14:paraId="22B300A1" w14:textId="77777777" w:rsidR="007A0A23" w:rsidRPr="007A0A23" w:rsidRDefault="007A0A23" w:rsidP="00304249">
      <w:pPr>
        <w:tabs>
          <w:tab w:val="left" w:pos="426"/>
        </w:tabs>
        <w:jc w:val="both"/>
        <w:rPr>
          <w:rFonts w:ascii="Century Gothic" w:hAnsi="Century Gothic" w:cs="Arial"/>
        </w:rPr>
      </w:pPr>
    </w:p>
    <w:p w14:paraId="74E6CF67" w14:textId="502C9891" w:rsidR="007017A9" w:rsidRPr="00F54FB8" w:rsidRDefault="007017A9" w:rsidP="00304249">
      <w:pPr>
        <w:tabs>
          <w:tab w:val="left" w:pos="426"/>
        </w:tabs>
        <w:jc w:val="both"/>
        <w:rPr>
          <w:rFonts w:ascii="Century Gothic" w:hAnsi="Century Gothic" w:cs="Arial"/>
          <w:b/>
          <w:sz w:val="22"/>
          <w:szCs w:val="22"/>
        </w:rPr>
      </w:pPr>
      <w:r w:rsidRPr="00F54FB8">
        <w:rPr>
          <w:rFonts w:ascii="Century Gothic" w:hAnsi="Century Gothic" w:cs="Arial"/>
          <w:b/>
          <w:sz w:val="22"/>
          <w:szCs w:val="22"/>
        </w:rPr>
        <w:t>Specialist Duties</w:t>
      </w:r>
    </w:p>
    <w:p w14:paraId="59E5C386" w14:textId="5E8AC524" w:rsidR="007017A9" w:rsidRPr="00F54FB8" w:rsidRDefault="007017A9" w:rsidP="00304249">
      <w:pPr>
        <w:tabs>
          <w:tab w:val="left" w:pos="426"/>
        </w:tabs>
        <w:jc w:val="both"/>
        <w:rPr>
          <w:rFonts w:ascii="Century Gothic" w:hAnsi="Century Gothic" w:cs="Arial"/>
          <w:sz w:val="22"/>
          <w:szCs w:val="22"/>
        </w:rPr>
      </w:pPr>
    </w:p>
    <w:p w14:paraId="2374976D" w14:textId="66E4B7FB" w:rsidR="00BC6B83" w:rsidRPr="00F54FB8" w:rsidRDefault="00BC6B83" w:rsidP="00304249">
      <w:pPr>
        <w:tabs>
          <w:tab w:val="left" w:pos="426"/>
        </w:tabs>
        <w:jc w:val="both"/>
        <w:rPr>
          <w:rFonts w:ascii="Century Gothic" w:hAnsi="Century Gothic" w:cs="Arial"/>
          <w:sz w:val="22"/>
          <w:szCs w:val="22"/>
        </w:rPr>
      </w:pPr>
      <w:r w:rsidRPr="00F54FB8">
        <w:rPr>
          <w:rFonts w:ascii="Century Gothic" w:hAnsi="Century Gothic" w:cs="Arial"/>
          <w:sz w:val="22"/>
          <w:szCs w:val="22"/>
        </w:rPr>
        <w:t xml:space="preserve">Student Support Mentors will </w:t>
      </w:r>
      <w:proofErr w:type="spellStart"/>
      <w:r w:rsidRPr="00F54FB8">
        <w:rPr>
          <w:rFonts w:ascii="Century Gothic" w:hAnsi="Century Gothic" w:cs="Arial"/>
          <w:sz w:val="22"/>
          <w:szCs w:val="22"/>
        </w:rPr>
        <w:t>speciali</w:t>
      </w:r>
      <w:r w:rsidR="00F54FB8" w:rsidRPr="00F54FB8">
        <w:rPr>
          <w:rFonts w:ascii="Century Gothic" w:hAnsi="Century Gothic" w:cs="Arial"/>
          <w:sz w:val="22"/>
          <w:szCs w:val="22"/>
        </w:rPr>
        <w:t>s</w:t>
      </w:r>
      <w:r w:rsidRPr="00F54FB8">
        <w:rPr>
          <w:rFonts w:ascii="Century Gothic" w:hAnsi="Century Gothic" w:cs="Arial"/>
          <w:sz w:val="22"/>
          <w:szCs w:val="22"/>
        </w:rPr>
        <w:t>e</w:t>
      </w:r>
      <w:proofErr w:type="spellEnd"/>
      <w:r w:rsidRPr="00F54FB8">
        <w:rPr>
          <w:rFonts w:ascii="Century Gothic" w:hAnsi="Century Gothic" w:cs="Arial"/>
          <w:sz w:val="22"/>
          <w:szCs w:val="22"/>
        </w:rPr>
        <w:t xml:space="preserve"> in one or more of the following:</w:t>
      </w:r>
    </w:p>
    <w:p w14:paraId="2A232D57" w14:textId="77777777" w:rsidR="00BC6B83" w:rsidRPr="00F54FB8" w:rsidRDefault="00BC6B83" w:rsidP="00304249">
      <w:pPr>
        <w:tabs>
          <w:tab w:val="left" w:pos="426"/>
        </w:tabs>
        <w:jc w:val="both"/>
        <w:rPr>
          <w:rFonts w:ascii="Century Gothic" w:hAnsi="Century Gothic" w:cs="Arial"/>
          <w:sz w:val="22"/>
          <w:szCs w:val="22"/>
        </w:rPr>
      </w:pPr>
    </w:p>
    <w:p w14:paraId="6AFD9F5F" w14:textId="08C6ACF3" w:rsidR="00BC6B83" w:rsidRDefault="00BC6B83" w:rsidP="00304249">
      <w:pPr>
        <w:pStyle w:val="ListParagraph"/>
        <w:numPr>
          <w:ilvl w:val="0"/>
          <w:numId w:val="28"/>
        </w:numPr>
        <w:tabs>
          <w:tab w:val="left" w:pos="426"/>
        </w:tabs>
        <w:ind w:left="426" w:hanging="426"/>
        <w:rPr>
          <w:rFonts w:ascii="Century Gothic" w:hAnsi="Century Gothic" w:cs="Arial"/>
        </w:rPr>
      </w:pPr>
      <w:r>
        <w:rPr>
          <w:rFonts w:ascii="Century Gothic" w:hAnsi="Century Gothic" w:cs="Arial"/>
        </w:rPr>
        <w:t>Alternate Designated Safeguarding Lead (with relevant training to be undertaken)</w:t>
      </w:r>
    </w:p>
    <w:p w14:paraId="2C5F263E" w14:textId="667C8834" w:rsidR="00BC6B83" w:rsidRDefault="00BC6B83" w:rsidP="00304249">
      <w:pPr>
        <w:pStyle w:val="ListParagraph"/>
        <w:numPr>
          <w:ilvl w:val="0"/>
          <w:numId w:val="28"/>
        </w:numPr>
        <w:tabs>
          <w:tab w:val="left" w:pos="426"/>
        </w:tabs>
        <w:ind w:left="426" w:hanging="426"/>
        <w:rPr>
          <w:rFonts w:ascii="Century Gothic" w:hAnsi="Century Gothic" w:cs="Arial"/>
        </w:rPr>
      </w:pPr>
      <w:r>
        <w:rPr>
          <w:rFonts w:ascii="Century Gothic" w:hAnsi="Century Gothic" w:cs="Arial"/>
        </w:rPr>
        <w:t>English support and EAL</w:t>
      </w:r>
    </w:p>
    <w:p w14:paraId="647C7917" w14:textId="7D97C1B0" w:rsidR="00BC6B83" w:rsidRDefault="00BC6B83" w:rsidP="00304249">
      <w:pPr>
        <w:pStyle w:val="ListParagraph"/>
        <w:numPr>
          <w:ilvl w:val="0"/>
          <w:numId w:val="28"/>
        </w:numPr>
        <w:tabs>
          <w:tab w:val="left" w:pos="426"/>
        </w:tabs>
        <w:ind w:left="426" w:hanging="426"/>
        <w:rPr>
          <w:rFonts w:ascii="Century Gothic" w:hAnsi="Century Gothic" w:cs="Arial"/>
        </w:rPr>
      </w:pPr>
      <w:r>
        <w:rPr>
          <w:rFonts w:ascii="Century Gothic" w:hAnsi="Century Gothic" w:cs="Arial"/>
        </w:rPr>
        <w:t>Maths support</w:t>
      </w:r>
    </w:p>
    <w:p w14:paraId="725E0130" w14:textId="1E552075" w:rsidR="00BC6B83" w:rsidRDefault="00BC6B83" w:rsidP="00304249">
      <w:pPr>
        <w:pStyle w:val="ListParagraph"/>
        <w:numPr>
          <w:ilvl w:val="0"/>
          <w:numId w:val="28"/>
        </w:numPr>
        <w:tabs>
          <w:tab w:val="left" w:pos="426"/>
        </w:tabs>
        <w:ind w:left="426" w:hanging="426"/>
        <w:rPr>
          <w:rFonts w:ascii="Century Gothic" w:hAnsi="Century Gothic" w:cs="Arial"/>
        </w:rPr>
      </w:pPr>
      <w:r>
        <w:rPr>
          <w:rFonts w:ascii="Century Gothic" w:hAnsi="Century Gothic" w:cs="Arial"/>
        </w:rPr>
        <w:t>Reintegration</w:t>
      </w:r>
    </w:p>
    <w:p w14:paraId="7F962D9D" w14:textId="347CD49A" w:rsidR="00BC6B83" w:rsidRDefault="00BC6B83" w:rsidP="00304249">
      <w:pPr>
        <w:pStyle w:val="ListParagraph"/>
        <w:numPr>
          <w:ilvl w:val="0"/>
          <w:numId w:val="28"/>
        </w:numPr>
        <w:tabs>
          <w:tab w:val="left" w:pos="426"/>
        </w:tabs>
        <w:ind w:left="426" w:hanging="426"/>
        <w:rPr>
          <w:rFonts w:ascii="Century Gothic" w:hAnsi="Century Gothic" w:cs="Arial"/>
        </w:rPr>
      </w:pPr>
      <w:r>
        <w:rPr>
          <w:rFonts w:ascii="Century Gothic" w:hAnsi="Century Gothic" w:cs="Arial"/>
        </w:rPr>
        <w:t>Student attendance</w:t>
      </w:r>
    </w:p>
    <w:p w14:paraId="5DA993DC" w14:textId="39382615" w:rsidR="00BC6B83" w:rsidRDefault="00BC6B83" w:rsidP="00304249">
      <w:pPr>
        <w:pStyle w:val="ListParagraph"/>
        <w:numPr>
          <w:ilvl w:val="0"/>
          <w:numId w:val="28"/>
        </w:numPr>
        <w:tabs>
          <w:tab w:val="left" w:pos="426"/>
        </w:tabs>
        <w:ind w:left="426" w:hanging="426"/>
        <w:rPr>
          <w:rFonts w:ascii="Century Gothic" w:hAnsi="Century Gothic" w:cs="Arial"/>
        </w:rPr>
      </w:pPr>
      <w:r>
        <w:rPr>
          <w:rFonts w:ascii="Century Gothic" w:hAnsi="Century Gothic" w:cs="Arial"/>
        </w:rPr>
        <w:t>Student behaviour</w:t>
      </w:r>
    </w:p>
    <w:p w14:paraId="088DC18F" w14:textId="2BFA9B12" w:rsidR="00BC6B83" w:rsidRPr="00BC6B83" w:rsidRDefault="00BC6B83" w:rsidP="00304249">
      <w:pPr>
        <w:pStyle w:val="ListParagraph"/>
        <w:numPr>
          <w:ilvl w:val="0"/>
          <w:numId w:val="28"/>
        </w:numPr>
        <w:tabs>
          <w:tab w:val="left" w:pos="426"/>
        </w:tabs>
        <w:ind w:left="426" w:hanging="426"/>
        <w:rPr>
          <w:rFonts w:ascii="Century Gothic" w:hAnsi="Century Gothic" w:cs="Arial"/>
        </w:rPr>
      </w:pPr>
      <w:r>
        <w:rPr>
          <w:rFonts w:ascii="Century Gothic" w:hAnsi="Century Gothic" w:cs="Arial"/>
        </w:rPr>
        <w:t>LAC/Vulnerable groups</w:t>
      </w:r>
    </w:p>
    <w:p w14:paraId="570E7D8A" w14:textId="77777777" w:rsidR="00BC6B83" w:rsidRDefault="00BC6B83" w:rsidP="00304249">
      <w:pPr>
        <w:tabs>
          <w:tab w:val="left" w:pos="426"/>
        </w:tabs>
        <w:jc w:val="both"/>
        <w:rPr>
          <w:rFonts w:ascii="Century Gothic" w:hAnsi="Century Gothic" w:cs="Arial"/>
        </w:rPr>
      </w:pPr>
    </w:p>
    <w:p w14:paraId="4887E680" w14:textId="6C47CBBF" w:rsidR="005A43D2" w:rsidRPr="00FD1250" w:rsidRDefault="000451B4" w:rsidP="00304249">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2D1762">
        <w:rPr>
          <w:rFonts w:ascii="Century Gothic" w:hAnsi="Century Gothic" w:cs="Arial"/>
          <w:bCs/>
          <w:sz w:val="22"/>
          <w:szCs w:val="22"/>
        </w:rPr>
        <w:t xml:space="preserve"> </w:t>
      </w:r>
      <w:r w:rsidR="005A43D2" w:rsidRPr="00FD1250">
        <w:rPr>
          <w:rFonts w:ascii="Century Gothic" w:hAnsi="Century Gothic" w:cs="Arial"/>
          <w:sz w:val="22"/>
          <w:szCs w:val="22"/>
        </w:rPr>
        <w:t>The postholder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304249">
      <w:pPr>
        <w:jc w:val="both"/>
        <w:rPr>
          <w:rFonts w:ascii="Century Gothic" w:hAnsi="Century Gothic" w:cs="Arial"/>
          <w:sz w:val="22"/>
          <w:szCs w:val="22"/>
        </w:rPr>
      </w:pPr>
    </w:p>
    <w:p w14:paraId="2208F889" w14:textId="19605EBE" w:rsidR="006D1498" w:rsidRDefault="00535158" w:rsidP="00304249">
      <w:pPr>
        <w:jc w:val="both"/>
        <w:rPr>
          <w:rFonts w:ascii="Century Gothic" w:hAnsi="Century Gothic" w:cs="Arial"/>
          <w:color w:val="000000"/>
          <w:sz w:val="22"/>
          <w:szCs w:val="22"/>
        </w:rPr>
      </w:pPr>
      <w:r w:rsidRPr="00FD1250">
        <w:rPr>
          <w:rFonts w:ascii="Century Gothic" w:hAnsi="Century Gothic" w:cs="Arial"/>
          <w:color w:val="000000"/>
          <w:sz w:val="22"/>
          <w:szCs w:val="22"/>
        </w:rPr>
        <w:t xml:space="preserve">The postholder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AB1A58">
      <w:pPr>
        <w:rPr>
          <w:rFonts w:ascii="Century Gothic" w:hAnsi="Century Gothic" w:cs="Arial"/>
          <w:color w:val="000000"/>
          <w:sz w:val="22"/>
          <w:szCs w:val="22"/>
        </w:rPr>
      </w:pPr>
    </w:p>
    <w:p w14:paraId="497A11A8" w14:textId="5D7F9703" w:rsidR="007C05FE" w:rsidRPr="00FD1250" w:rsidRDefault="007C05FE" w:rsidP="00AB1A58">
      <w:pPr>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AB1A58">
      <w:pPr>
        <w:rPr>
          <w:rFonts w:ascii="Century Gothic" w:hAnsi="Century Gothic" w:cs="Arial"/>
          <w:b/>
          <w:sz w:val="22"/>
          <w:szCs w:val="22"/>
        </w:rPr>
      </w:pPr>
    </w:p>
    <w:tbl>
      <w:tblPr>
        <w:tblStyle w:val="TableGrid"/>
        <w:tblW w:w="9611" w:type="dxa"/>
        <w:tblInd w:w="-5" w:type="dxa"/>
        <w:tblLook w:val="04A0" w:firstRow="1" w:lastRow="0" w:firstColumn="1" w:lastColumn="0" w:noHBand="0" w:noVBand="1"/>
      </w:tblPr>
      <w:tblGrid>
        <w:gridCol w:w="3119"/>
        <w:gridCol w:w="6492"/>
      </w:tblGrid>
      <w:tr w:rsidR="00BC667F" w:rsidRPr="00FD1250" w14:paraId="7B30BEDA" w14:textId="77777777" w:rsidTr="00141475">
        <w:tc>
          <w:tcPr>
            <w:tcW w:w="3119" w:type="dxa"/>
          </w:tcPr>
          <w:p w14:paraId="55D02E0B" w14:textId="35FCF7B6" w:rsidR="00BC667F" w:rsidRPr="00FD1250" w:rsidRDefault="00BC667F" w:rsidP="00AB1A58">
            <w:pPr>
              <w:rPr>
                <w:rFonts w:ascii="Century Gothic" w:hAnsi="Century Gothic" w:cs="Arial"/>
                <w:sz w:val="22"/>
                <w:lang w:val="en-GB"/>
              </w:rPr>
            </w:pPr>
            <w:r w:rsidRPr="00FD1250">
              <w:rPr>
                <w:rFonts w:ascii="Century Gothic" w:hAnsi="Century Gothic" w:cs="Arial"/>
                <w:sz w:val="22"/>
                <w:lang w:val="en-GB"/>
              </w:rPr>
              <w:t xml:space="preserve">Paid Weeks </w:t>
            </w:r>
            <w:r w:rsidR="00AC333E">
              <w:rPr>
                <w:rFonts w:ascii="Century Gothic" w:hAnsi="Century Gothic" w:cs="Arial"/>
                <w:sz w:val="22"/>
                <w:lang w:val="en-GB"/>
              </w:rPr>
              <w:t>P</w:t>
            </w:r>
            <w:r w:rsidRPr="00FD1250">
              <w:rPr>
                <w:rFonts w:ascii="Century Gothic" w:hAnsi="Century Gothic" w:cs="Arial"/>
                <w:sz w:val="22"/>
                <w:lang w:val="en-GB"/>
              </w:rPr>
              <w:t xml:space="preserve">er </w:t>
            </w:r>
            <w:r w:rsidR="00AC333E">
              <w:rPr>
                <w:rFonts w:ascii="Century Gothic" w:hAnsi="Century Gothic" w:cs="Arial"/>
                <w:sz w:val="22"/>
                <w:lang w:val="en-GB"/>
              </w:rPr>
              <w:t>Y</w:t>
            </w:r>
            <w:r w:rsidRPr="00FD1250">
              <w:rPr>
                <w:rFonts w:ascii="Century Gothic" w:hAnsi="Century Gothic" w:cs="Arial"/>
                <w:sz w:val="22"/>
                <w:lang w:val="en-GB"/>
              </w:rPr>
              <w:t>ear</w:t>
            </w:r>
          </w:p>
        </w:tc>
        <w:tc>
          <w:tcPr>
            <w:tcW w:w="6492" w:type="dxa"/>
          </w:tcPr>
          <w:p w14:paraId="2E83390F" w14:textId="0732532E" w:rsidR="00BC667F" w:rsidRPr="00AC333E" w:rsidRDefault="00A57CD4" w:rsidP="00AB1A58">
            <w:pPr>
              <w:rPr>
                <w:rFonts w:ascii="Century Gothic" w:hAnsi="Century Gothic" w:cs="Arial"/>
                <w:sz w:val="22"/>
                <w:szCs w:val="22"/>
                <w:lang w:val="en-GB"/>
              </w:rPr>
            </w:pPr>
            <w:r w:rsidRPr="00AC333E">
              <w:rPr>
                <w:rFonts w:ascii="Century Gothic" w:hAnsi="Century Gothic" w:cs="Arial"/>
                <w:sz w:val="22"/>
                <w:szCs w:val="22"/>
                <w:lang w:val="en-GB"/>
              </w:rPr>
              <w:t>Term Time plu</w:t>
            </w:r>
            <w:r w:rsidR="002724EE">
              <w:rPr>
                <w:rFonts w:ascii="Century Gothic" w:hAnsi="Century Gothic" w:cs="Arial"/>
                <w:sz w:val="22"/>
                <w:szCs w:val="22"/>
                <w:lang w:val="en-GB"/>
              </w:rPr>
              <w:t>s one week</w:t>
            </w:r>
          </w:p>
        </w:tc>
      </w:tr>
      <w:tr w:rsidR="00BC667F" w:rsidRPr="00FD1250" w14:paraId="36E08947" w14:textId="77777777" w:rsidTr="00141475">
        <w:tc>
          <w:tcPr>
            <w:tcW w:w="3119" w:type="dxa"/>
          </w:tcPr>
          <w:p w14:paraId="18169933" w14:textId="7DC1C5C9" w:rsidR="00BC667F" w:rsidRPr="00FD1250" w:rsidRDefault="00BC667F" w:rsidP="00AB1A58">
            <w:pPr>
              <w:rPr>
                <w:rFonts w:ascii="Century Gothic" w:hAnsi="Century Gothic" w:cs="Arial"/>
                <w:sz w:val="22"/>
                <w:lang w:val="en-GB"/>
              </w:rPr>
            </w:pPr>
            <w:r w:rsidRPr="00FD1250">
              <w:rPr>
                <w:rFonts w:ascii="Century Gothic" w:hAnsi="Century Gothic" w:cs="Arial"/>
                <w:sz w:val="22"/>
                <w:lang w:val="en-GB"/>
              </w:rPr>
              <w:t xml:space="preserve">Hours </w:t>
            </w:r>
            <w:r w:rsidR="00AC333E">
              <w:rPr>
                <w:rFonts w:ascii="Century Gothic" w:hAnsi="Century Gothic" w:cs="Arial"/>
                <w:sz w:val="22"/>
                <w:lang w:val="en-GB"/>
              </w:rPr>
              <w:t>P</w:t>
            </w:r>
            <w:r w:rsidRPr="00FD1250">
              <w:rPr>
                <w:rFonts w:ascii="Century Gothic" w:hAnsi="Century Gothic" w:cs="Arial"/>
                <w:sz w:val="22"/>
                <w:lang w:val="en-GB"/>
              </w:rPr>
              <w:t xml:space="preserve">er </w:t>
            </w:r>
            <w:r w:rsidR="00AC333E">
              <w:rPr>
                <w:rFonts w:ascii="Century Gothic" w:hAnsi="Century Gothic" w:cs="Arial"/>
                <w:sz w:val="22"/>
                <w:lang w:val="en-GB"/>
              </w:rPr>
              <w:t>W</w:t>
            </w:r>
            <w:r w:rsidRPr="00FD1250">
              <w:rPr>
                <w:rFonts w:ascii="Century Gothic" w:hAnsi="Century Gothic" w:cs="Arial"/>
                <w:sz w:val="22"/>
                <w:lang w:val="en-GB"/>
              </w:rPr>
              <w:t>eek</w:t>
            </w:r>
          </w:p>
        </w:tc>
        <w:tc>
          <w:tcPr>
            <w:tcW w:w="6492" w:type="dxa"/>
          </w:tcPr>
          <w:p w14:paraId="35FFF180" w14:textId="11FA23BA" w:rsidR="00BC667F" w:rsidRPr="00AC333E" w:rsidRDefault="4435E786" w:rsidP="685D3C92">
            <w:pPr>
              <w:rPr>
                <w:rFonts w:ascii="Century Gothic" w:hAnsi="Century Gothic" w:cs="Arial"/>
                <w:sz w:val="22"/>
                <w:szCs w:val="22"/>
                <w:lang w:val="en-GB"/>
              </w:rPr>
            </w:pPr>
            <w:r w:rsidRPr="7B37A6C9">
              <w:rPr>
                <w:rFonts w:ascii="Century Gothic" w:hAnsi="Century Gothic" w:cs="Arial"/>
                <w:sz w:val="22"/>
                <w:szCs w:val="22"/>
                <w:lang w:val="en-GB"/>
              </w:rPr>
              <w:t>3</w:t>
            </w:r>
            <w:r w:rsidR="002724EE">
              <w:rPr>
                <w:rFonts w:ascii="Century Gothic" w:hAnsi="Century Gothic" w:cs="Arial"/>
                <w:sz w:val="22"/>
                <w:szCs w:val="22"/>
                <w:lang w:val="en-GB"/>
              </w:rPr>
              <w:t>5</w:t>
            </w:r>
          </w:p>
        </w:tc>
      </w:tr>
      <w:tr w:rsidR="00BC667F" w:rsidRPr="00FD1250" w14:paraId="1CFCC965" w14:textId="77777777" w:rsidTr="00141475">
        <w:tc>
          <w:tcPr>
            <w:tcW w:w="3119" w:type="dxa"/>
          </w:tcPr>
          <w:p w14:paraId="5EFF3119" w14:textId="14330B31" w:rsidR="00BC667F" w:rsidRPr="00AC333E" w:rsidRDefault="00BC667F" w:rsidP="00AB1A58">
            <w:pPr>
              <w:rPr>
                <w:rFonts w:ascii="Century Gothic" w:hAnsi="Century Gothic" w:cs="Arial"/>
                <w:sz w:val="22"/>
                <w:lang w:val="en-GB"/>
              </w:rPr>
            </w:pPr>
            <w:r w:rsidRPr="00AC333E">
              <w:rPr>
                <w:rFonts w:ascii="Century Gothic" w:hAnsi="Century Gothic" w:cs="Arial"/>
                <w:sz w:val="22"/>
                <w:lang w:val="en-GB"/>
              </w:rPr>
              <w:t>Normal</w:t>
            </w:r>
            <w:r w:rsidR="0006634E" w:rsidRPr="00AC333E">
              <w:rPr>
                <w:rFonts w:ascii="Century Gothic" w:hAnsi="Century Gothic" w:cs="Arial"/>
                <w:sz w:val="22"/>
                <w:lang w:val="en-GB"/>
              </w:rPr>
              <w:t xml:space="preserve"> </w:t>
            </w:r>
            <w:r w:rsidR="00AC333E" w:rsidRPr="00AC333E">
              <w:rPr>
                <w:rFonts w:ascii="Century Gothic" w:hAnsi="Century Gothic" w:cs="Arial"/>
                <w:sz w:val="22"/>
                <w:lang w:val="en-GB"/>
              </w:rPr>
              <w:t>W</w:t>
            </w:r>
            <w:r w:rsidRPr="00AC333E">
              <w:rPr>
                <w:rFonts w:ascii="Century Gothic" w:hAnsi="Century Gothic" w:cs="Arial"/>
                <w:sz w:val="22"/>
                <w:lang w:val="en-GB"/>
              </w:rPr>
              <w:t>orking Pattern</w:t>
            </w:r>
          </w:p>
        </w:tc>
        <w:tc>
          <w:tcPr>
            <w:tcW w:w="6492" w:type="dxa"/>
          </w:tcPr>
          <w:p w14:paraId="74F2ADA7" w14:textId="1DDFC266" w:rsidR="00AC333E" w:rsidRPr="00AC333E" w:rsidRDefault="00AC333E" w:rsidP="00AB1A58">
            <w:pPr>
              <w:rPr>
                <w:rFonts w:ascii="Century Gothic" w:hAnsi="Century Gothic" w:cs="Arial"/>
                <w:sz w:val="22"/>
                <w:szCs w:val="22"/>
                <w:lang w:val="en-GB"/>
              </w:rPr>
            </w:pPr>
            <w:r w:rsidRPr="17650462">
              <w:rPr>
                <w:rFonts w:ascii="Century Gothic" w:hAnsi="Century Gothic" w:cs="Arial"/>
                <w:sz w:val="22"/>
                <w:szCs w:val="22"/>
                <w:lang w:val="en-GB"/>
              </w:rPr>
              <w:t>08</w:t>
            </w:r>
            <w:r w:rsidR="53AE7FC3" w:rsidRPr="17650462">
              <w:rPr>
                <w:rFonts w:ascii="Century Gothic" w:hAnsi="Century Gothic" w:cs="Arial"/>
                <w:sz w:val="22"/>
                <w:szCs w:val="22"/>
                <w:lang w:val="en-GB"/>
              </w:rPr>
              <w:t>.</w:t>
            </w:r>
            <w:r w:rsidR="002724EE">
              <w:rPr>
                <w:rFonts w:ascii="Century Gothic" w:hAnsi="Century Gothic" w:cs="Arial"/>
                <w:sz w:val="22"/>
                <w:szCs w:val="22"/>
                <w:lang w:val="en-GB"/>
              </w:rPr>
              <w:t>30</w:t>
            </w:r>
            <w:r w:rsidR="53AE7FC3" w:rsidRPr="17650462">
              <w:rPr>
                <w:rFonts w:ascii="Century Gothic" w:hAnsi="Century Gothic" w:cs="Arial"/>
                <w:sz w:val="22"/>
                <w:szCs w:val="22"/>
                <w:lang w:val="en-GB"/>
              </w:rPr>
              <w:t xml:space="preserve"> to 1</w:t>
            </w:r>
            <w:r w:rsidR="5C810DD8" w:rsidRPr="17650462">
              <w:rPr>
                <w:rFonts w:ascii="Century Gothic" w:hAnsi="Century Gothic" w:cs="Arial"/>
                <w:sz w:val="22"/>
                <w:szCs w:val="22"/>
                <w:lang w:val="en-GB"/>
              </w:rPr>
              <w:t>6</w:t>
            </w:r>
            <w:r w:rsidR="002724EE">
              <w:rPr>
                <w:rFonts w:ascii="Century Gothic" w:hAnsi="Century Gothic" w:cs="Arial"/>
                <w:sz w:val="22"/>
                <w:szCs w:val="22"/>
                <w:lang w:val="en-GB"/>
              </w:rPr>
              <w:t xml:space="preserve">.00 </w:t>
            </w:r>
            <w:r w:rsidRPr="17650462">
              <w:rPr>
                <w:rFonts w:ascii="Century Gothic" w:hAnsi="Century Gothic" w:cs="Arial"/>
                <w:sz w:val="22"/>
                <w:szCs w:val="22"/>
                <w:lang w:val="en-GB"/>
              </w:rPr>
              <w:t xml:space="preserve">Monday to </w:t>
            </w:r>
            <w:r w:rsidR="002724EE">
              <w:rPr>
                <w:rFonts w:ascii="Century Gothic" w:hAnsi="Century Gothic" w:cs="Arial"/>
                <w:sz w:val="22"/>
                <w:szCs w:val="22"/>
                <w:lang w:val="en-GB"/>
              </w:rPr>
              <w:t>Friday</w:t>
            </w:r>
          </w:p>
        </w:tc>
      </w:tr>
      <w:tr w:rsidR="00F54FB8" w:rsidRPr="00FD1250" w14:paraId="761A0443" w14:textId="77777777" w:rsidTr="00141475">
        <w:tc>
          <w:tcPr>
            <w:tcW w:w="3119" w:type="dxa"/>
          </w:tcPr>
          <w:p w14:paraId="010E2722" w14:textId="1E8B0A8C" w:rsidR="00F54FB8" w:rsidRPr="00FD1250" w:rsidRDefault="00F54FB8" w:rsidP="00AB1A58">
            <w:pPr>
              <w:rPr>
                <w:rFonts w:ascii="Century Gothic" w:hAnsi="Century Gothic" w:cs="Arial"/>
                <w:sz w:val="22"/>
                <w:lang w:val="en-GB"/>
              </w:rPr>
            </w:pPr>
            <w:r>
              <w:rPr>
                <w:rFonts w:ascii="Century Gothic" w:hAnsi="Century Gothic" w:cs="Arial"/>
                <w:sz w:val="22"/>
                <w:lang w:val="en-GB"/>
              </w:rPr>
              <w:t>Holidays</w:t>
            </w:r>
          </w:p>
        </w:tc>
        <w:tc>
          <w:tcPr>
            <w:tcW w:w="6492" w:type="dxa"/>
          </w:tcPr>
          <w:p w14:paraId="17000059" w14:textId="7B80C9D0" w:rsidR="00F54FB8" w:rsidRPr="001F2A6F" w:rsidRDefault="00F54FB8" w:rsidP="00AB1A58">
            <w:pPr>
              <w:rPr>
                <w:rFonts w:ascii="Century Gothic" w:hAnsi="Century Gothic" w:cs="Arial"/>
                <w:sz w:val="22"/>
                <w:szCs w:val="22"/>
                <w:lang w:val="en-GB"/>
              </w:rPr>
            </w:pPr>
            <w:r>
              <w:rPr>
                <w:rFonts w:ascii="Century Gothic" w:hAnsi="Century Gothic" w:cs="Arial"/>
                <w:sz w:val="22"/>
                <w:szCs w:val="22"/>
                <w:lang w:val="en-GB"/>
              </w:rPr>
              <w:t>Holiday pay entitlement is included in the pro-rata salary for the post and there is no entitlement to take holidays during term time.</w:t>
            </w:r>
          </w:p>
        </w:tc>
      </w:tr>
      <w:tr w:rsidR="00BC667F" w:rsidRPr="00FD1250" w14:paraId="7FA94003" w14:textId="77777777" w:rsidTr="00141475">
        <w:tc>
          <w:tcPr>
            <w:tcW w:w="3119" w:type="dxa"/>
          </w:tcPr>
          <w:p w14:paraId="28C6E68F" w14:textId="77777777" w:rsidR="00BC667F" w:rsidRPr="00FD1250" w:rsidRDefault="00BC667F" w:rsidP="00AB1A58">
            <w:pPr>
              <w:rPr>
                <w:rFonts w:ascii="Century Gothic" w:hAnsi="Century Gothic" w:cs="Arial"/>
                <w:sz w:val="22"/>
                <w:lang w:val="en-GB"/>
              </w:rPr>
            </w:pPr>
            <w:r w:rsidRPr="00FD1250">
              <w:rPr>
                <w:rFonts w:ascii="Century Gothic" w:hAnsi="Century Gothic" w:cs="Arial"/>
                <w:sz w:val="22"/>
                <w:lang w:val="en-GB"/>
              </w:rPr>
              <w:t>Unpaid Breaks</w:t>
            </w:r>
          </w:p>
        </w:tc>
        <w:tc>
          <w:tcPr>
            <w:tcW w:w="6492" w:type="dxa"/>
          </w:tcPr>
          <w:p w14:paraId="7187BEA2" w14:textId="03FB87F6" w:rsidR="00BC667F" w:rsidRPr="00FD1250" w:rsidRDefault="00A57CD4" w:rsidP="00AB1A58">
            <w:pPr>
              <w:rPr>
                <w:rFonts w:ascii="Century Gothic" w:hAnsi="Century Gothic" w:cs="Arial"/>
                <w:sz w:val="22"/>
                <w:lang w:val="en-GB"/>
              </w:rPr>
            </w:pPr>
            <w:r w:rsidRPr="001F2A6F">
              <w:rPr>
                <w:rFonts w:ascii="Century Gothic" w:hAnsi="Century Gothic" w:cs="Arial"/>
                <w:sz w:val="22"/>
                <w:szCs w:val="22"/>
                <w:lang w:val="en-GB"/>
              </w:rPr>
              <w:t>30 minutes lunch break</w:t>
            </w:r>
            <w:r>
              <w:rPr>
                <w:rFonts w:ascii="Century Gothic" w:hAnsi="Century Gothic" w:cs="Arial"/>
                <w:sz w:val="22"/>
                <w:szCs w:val="22"/>
                <w:lang w:val="en-GB"/>
              </w:rPr>
              <w:t xml:space="preserve"> where the working day exceeds 6 hours</w:t>
            </w:r>
          </w:p>
        </w:tc>
      </w:tr>
      <w:tr w:rsidR="00CF3191" w:rsidRPr="00FD1250" w14:paraId="1FD77704" w14:textId="77777777" w:rsidTr="00141475">
        <w:tc>
          <w:tcPr>
            <w:tcW w:w="3119" w:type="dxa"/>
          </w:tcPr>
          <w:p w14:paraId="140C4CA8" w14:textId="551BF9E6" w:rsidR="00CF3191" w:rsidRPr="00CF3191" w:rsidRDefault="00CF3191" w:rsidP="00AB1A58">
            <w:pPr>
              <w:pStyle w:val="NoSpacing"/>
              <w:rPr>
                <w:rFonts w:ascii="Century Gothic" w:hAnsi="Century Gothic"/>
                <w:lang w:val="en-GB"/>
              </w:rPr>
            </w:pPr>
            <w:r w:rsidRPr="00CF3191">
              <w:rPr>
                <w:rFonts w:ascii="Century Gothic" w:hAnsi="Century Gothic"/>
                <w:sz w:val="22"/>
                <w:szCs w:val="22"/>
                <w:lang w:val="en-GB"/>
              </w:rPr>
              <w:t>Annual leave</w:t>
            </w:r>
            <w:r>
              <w:rPr>
                <w:rFonts w:ascii="Century Gothic" w:hAnsi="Century Gothic"/>
                <w:sz w:val="22"/>
                <w:szCs w:val="22"/>
                <w:lang w:val="en-GB"/>
              </w:rPr>
              <w:t xml:space="preserve"> e</w:t>
            </w:r>
            <w:r w:rsidRPr="00CF3191">
              <w:rPr>
                <w:rFonts w:ascii="Century Gothic" w:hAnsi="Century Gothic"/>
                <w:sz w:val="22"/>
                <w:szCs w:val="22"/>
                <w:lang w:val="en-GB"/>
              </w:rPr>
              <w:t>ntitlement</w:t>
            </w:r>
          </w:p>
        </w:tc>
        <w:tc>
          <w:tcPr>
            <w:tcW w:w="6492" w:type="dxa"/>
          </w:tcPr>
          <w:p w14:paraId="04A73593" w14:textId="77777777" w:rsidR="00F54FB8" w:rsidRPr="00F54FB8" w:rsidRDefault="00F54FB8" w:rsidP="00F54FB8">
            <w:pPr>
              <w:rPr>
                <w:rFonts w:ascii="Century Gothic" w:hAnsi="Century Gothic" w:cs="Arial"/>
                <w:sz w:val="22"/>
                <w:lang w:val="en-GB"/>
              </w:rPr>
            </w:pPr>
            <w:r w:rsidRPr="00F54FB8">
              <w:rPr>
                <w:rFonts w:ascii="Century Gothic" w:hAnsi="Century Gothic" w:cs="Arial"/>
                <w:sz w:val="22"/>
                <w:lang w:val="en-GB"/>
              </w:rPr>
              <w:t>Annual holiday entitlement for full-time support staff will be 33 days (including bank holidays), rising to 37 days after 5 years’ service.  </w:t>
            </w:r>
          </w:p>
          <w:p w14:paraId="1DBEF3CA" w14:textId="77777777" w:rsidR="00F54FB8" w:rsidRPr="00F54FB8" w:rsidRDefault="00F54FB8" w:rsidP="00F54FB8">
            <w:pPr>
              <w:rPr>
                <w:rFonts w:ascii="Century Gothic" w:hAnsi="Century Gothic" w:cs="Arial"/>
                <w:sz w:val="22"/>
                <w:lang w:val="en-GB"/>
              </w:rPr>
            </w:pPr>
            <w:r w:rsidRPr="00F54FB8">
              <w:rPr>
                <w:rFonts w:ascii="Century Gothic" w:hAnsi="Century Gothic" w:cs="Arial"/>
                <w:sz w:val="22"/>
                <w:lang w:val="en-GB"/>
              </w:rPr>
              <w:t> </w:t>
            </w:r>
          </w:p>
          <w:p w14:paraId="36E59024" w14:textId="5AA9C53C" w:rsidR="00D3198A" w:rsidRPr="00FD1250" w:rsidRDefault="00F54FB8" w:rsidP="00AB1A58">
            <w:pPr>
              <w:rPr>
                <w:rFonts w:ascii="Century Gothic" w:hAnsi="Century Gothic" w:cs="Arial"/>
                <w:sz w:val="22"/>
                <w:lang w:val="en-GB"/>
              </w:rPr>
            </w:pPr>
            <w:r w:rsidRPr="00F54FB8">
              <w:rPr>
                <w:rFonts w:ascii="Century Gothic" w:hAnsi="Century Gothic" w:cs="Arial"/>
                <w:sz w:val="22"/>
                <w:lang w:val="en-GB"/>
              </w:rPr>
              <w:t>Holiday entitlement is pro-rata for employees who work less than 52 weeks per year and/or less than 37 hours per week. </w:t>
            </w:r>
          </w:p>
        </w:tc>
      </w:tr>
      <w:tr w:rsidR="00A57CD4" w:rsidRPr="00FD1250" w14:paraId="572225EE" w14:textId="77777777" w:rsidTr="00141475">
        <w:tc>
          <w:tcPr>
            <w:tcW w:w="3119" w:type="dxa"/>
          </w:tcPr>
          <w:p w14:paraId="474DD054" w14:textId="01D25BCA" w:rsidR="00A57CD4" w:rsidRPr="00AC333E" w:rsidRDefault="00A57CD4" w:rsidP="00AB1A58">
            <w:pPr>
              <w:pStyle w:val="NoSpacing"/>
              <w:rPr>
                <w:rFonts w:ascii="Century Gothic" w:hAnsi="Century Gothic"/>
                <w:sz w:val="22"/>
                <w:szCs w:val="22"/>
                <w:lang w:val="en-GB"/>
              </w:rPr>
            </w:pPr>
            <w:r w:rsidRPr="00AC333E">
              <w:rPr>
                <w:rFonts w:ascii="Century Gothic" w:hAnsi="Century Gothic" w:cs="Arial"/>
                <w:sz w:val="22"/>
                <w:szCs w:val="22"/>
                <w:lang w:val="en-GB"/>
              </w:rPr>
              <w:t>CPD Days</w:t>
            </w:r>
          </w:p>
        </w:tc>
        <w:tc>
          <w:tcPr>
            <w:tcW w:w="6492" w:type="dxa"/>
          </w:tcPr>
          <w:p w14:paraId="0F3DF664" w14:textId="7CD0E16D" w:rsidR="004F2D5F" w:rsidRPr="00AC333E" w:rsidRDefault="00A57CD4" w:rsidP="00AB1A58">
            <w:pPr>
              <w:rPr>
                <w:rFonts w:ascii="Century Gothic" w:hAnsi="Century Gothic" w:cs="Arial"/>
                <w:sz w:val="22"/>
                <w:szCs w:val="22"/>
                <w:lang w:val="en-GB"/>
              </w:rPr>
            </w:pPr>
            <w:r w:rsidRPr="00AC333E">
              <w:rPr>
                <w:rFonts w:ascii="Century Gothic" w:hAnsi="Century Gothic" w:cs="Arial"/>
                <w:sz w:val="22"/>
                <w:szCs w:val="22"/>
                <w:lang w:val="en-GB"/>
              </w:rPr>
              <w:t xml:space="preserve">CPD is included in your pro-rata </w:t>
            </w:r>
            <w:proofErr w:type="gramStart"/>
            <w:r w:rsidRPr="00AC333E">
              <w:rPr>
                <w:rFonts w:ascii="Century Gothic" w:hAnsi="Century Gothic" w:cs="Arial"/>
                <w:sz w:val="22"/>
                <w:szCs w:val="22"/>
                <w:lang w:val="en-GB"/>
              </w:rPr>
              <w:t>salary</w:t>
            </w:r>
            <w:proofErr w:type="gramEnd"/>
            <w:r w:rsidRPr="00AC333E">
              <w:rPr>
                <w:rFonts w:ascii="Century Gothic" w:hAnsi="Century Gothic" w:cs="Arial"/>
                <w:sz w:val="22"/>
                <w:szCs w:val="22"/>
                <w:lang w:val="en-GB"/>
              </w:rPr>
              <w:t xml:space="preserve"> and you will be expected to work on all published CPD Days.  Any additional time required for CPD can be claimed on a timesheet.</w:t>
            </w:r>
          </w:p>
        </w:tc>
      </w:tr>
    </w:tbl>
    <w:p w14:paraId="6F93B9F7" w14:textId="77777777" w:rsidR="00BC667F" w:rsidRDefault="00BC667F" w:rsidP="00AB1A58">
      <w:pPr>
        <w:rPr>
          <w:rFonts w:ascii="Century Gothic" w:hAnsi="Century Gothic" w:cs="Arial"/>
          <w:bCs/>
          <w:sz w:val="22"/>
          <w:szCs w:val="22"/>
        </w:rPr>
      </w:pPr>
    </w:p>
    <w:p w14:paraId="20CEFDFD" w14:textId="119B4467" w:rsidR="00AC2356" w:rsidRPr="00FD1250" w:rsidRDefault="00AC2356" w:rsidP="00AB1A58">
      <w:pPr>
        <w:rPr>
          <w:rFonts w:ascii="Century Gothic" w:hAnsi="Century Gothic" w:cs="Arial"/>
          <w:b/>
          <w:sz w:val="22"/>
          <w:szCs w:val="22"/>
        </w:rPr>
      </w:pPr>
      <w:r w:rsidRPr="00FD1250">
        <w:rPr>
          <w:rFonts w:ascii="Century Gothic" w:hAnsi="Century Gothic" w:cs="Arial"/>
          <w:b/>
          <w:sz w:val="22"/>
          <w:szCs w:val="22"/>
        </w:rPr>
        <w:t>REMUNERATIO</w:t>
      </w:r>
      <w:r w:rsidR="007C05FE" w:rsidRPr="00FD1250">
        <w:rPr>
          <w:rFonts w:ascii="Century Gothic" w:hAnsi="Century Gothic" w:cs="Arial"/>
          <w:b/>
          <w:sz w:val="22"/>
          <w:szCs w:val="22"/>
        </w:rPr>
        <w:t>N</w:t>
      </w:r>
    </w:p>
    <w:p w14:paraId="3FF29945" w14:textId="77777777" w:rsidR="00AC2356" w:rsidRPr="00FD1250" w:rsidRDefault="00AC2356" w:rsidP="39DE3395">
      <w:pPr>
        <w:rPr>
          <w:rFonts w:ascii="Century Gothic" w:hAnsi="Century Gothic" w:cs="Arial"/>
          <w:sz w:val="22"/>
          <w:szCs w:val="22"/>
        </w:rPr>
      </w:pPr>
    </w:p>
    <w:p w14:paraId="09AAA2B8" w14:textId="1D220B70" w:rsidR="00BC667F" w:rsidRPr="00FD1250" w:rsidRDefault="00BA0205" w:rsidP="00F54FB8">
      <w:pPr>
        <w:pStyle w:val="ListParagraph"/>
        <w:numPr>
          <w:ilvl w:val="0"/>
          <w:numId w:val="14"/>
        </w:numPr>
        <w:ind w:left="426" w:hanging="426"/>
        <w:jc w:val="left"/>
        <w:rPr>
          <w:rFonts w:ascii="Century Gothic" w:hAnsi="Century Gothic" w:cs="Arial"/>
        </w:rPr>
      </w:pPr>
      <w:r w:rsidRPr="17650462">
        <w:rPr>
          <w:rFonts w:ascii="Century Gothic" w:hAnsi="Century Gothic" w:cs="Arial"/>
        </w:rPr>
        <w:t>Points</w:t>
      </w:r>
      <w:r w:rsidR="00BC667F" w:rsidRPr="17650462">
        <w:rPr>
          <w:rFonts w:ascii="Century Gothic" w:hAnsi="Century Gothic" w:cs="Arial"/>
        </w:rPr>
        <w:t xml:space="preserve"> </w:t>
      </w:r>
      <w:r w:rsidR="56D3C089" w:rsidRPr="17650462">
        <w:rPr>
          <w:rFonts w:ascii="Century Gothic" w:hAnsi="Century Gothic" w:cs="Arial"/>
        </w:rPr>
        <w:t>7</w:t>
      </w:r>
      <w:r w:rsidR="00AB1A58" w:rsidRPr="17650462">
        <w:rPr>
          <w:rFonts w:ascii="Century Gothic" w:hAnsi="Century Gothic" w:cs="Arial"/>
        </w:rPr>
        <w:t xml:space="preserve"> to </w:t>
      </w:r>
      <w:r w:rsidR="12987A28" w:rsidRPr="17650462">
        <w:rPr>
          <w:rFonts w:ascii="Century Gothic" w:hAnsi="Century Gothic" w:cs="Arial"/>
        </w:rPr>
        <w:t>11</w:t>
      </w:r>
      <w:r w:rsidR="00AC333E" w:rsidRPr="17650462">
        <w:rPr>
          <w:rFonts w:ascii="Century Gothic" w:hAnsi="Century Gothic" w:cs="Arial"/>
        </w:rPr>
        <w:t xml:space="preserve"> </w:t>
      </w:r>
      <w:r w:rsidR="00BC667F" w:rsidRPr="17650462">
        <w:rPr>
          <w:rFonts w:ascii="Century Gothic" w:hAnsi="Century Gothic" w:cs="Arial"/>
        </w:rPr>
        <w:t>of the Support Staff Salary Scale</w:t>
      </w:r>
    </w:p>
    <w:p w14:paraId="7231227D" w14:textId="50964521" w:rsidR="00BC667F" w:rsidRPr="00AB1A58" w:rsidRDefault="198AEF33" w:rsidP="00F54FB8">
      <w:pPr>
        <w:pStyle w:val="ListParagraph"/>
        <w:numPr>
          <w:ilvl w:val="0"/>
          <w:numId w:val="14"/>
        </w:numPr>
        <w:ind w:left="426" w:hanging="426"/>
        <w:jc w:val="left"/>
        <w:rPr>
          <w:rFonts w:ascii="Century Gothic" w:hAnsi="Century Gothic" w:cs="Arial"/>
          <w:sz w:val="24"/>
          <w:szCs w:val="24"/>
        </w:rPr>
      </w:pPr>
      <w:r w:rsidRPr="3E2F2E54">
        <w:rPr>
          <w:rFonts w:ascii="Century Gothic" w:hAnsi="Century Gothic" w:cs="Arial"/>
        </w:rPr>
        <w:t xml:space="preserve">FTE salary: </w:t>
      </w:r>
      <w:r w:rsidR="51806E33" w:rsidRPr="3E2F2E54">
        <w:rPr>
          <w:rFonts w:ascii="Century Gothic" w:hAnsi="Century Gothic" w:cs="Arial"/>
        </w:rPr>
        <w:t>£</w:t>
      </w:r>
      <w:r w:rsidR="4D756B77" w:rsidRPr="3E2F2E54">
        <w:rPr>
          <w:rFonts w:ascii="Century Gothic" w:hAnsi="Century Gothic" w:cs="Arial"/>
        </w:rPr>
        <w:t>26,403</w:t>
      </w:r>
      <w:r w:rsidR="51806E33" w:rsidRPr="3E2F2E54">
        <w:rPr>
          <w:rFonts w:ascii="Century Gothic" w:hAnsi="Century Gothic" w:cs="Arial"/>
        </w:rPr>
        <w:t xml:space="preserve"> to £</w:t>
      </w:r>
      <w:r w:rsidR="700C543D" w:rsidRPr="3E2F2E54">
        <w:rPr>
          <w:rFonts w:ascii="Century Gothic" w:hAnsi="Century Gothic" w:cs="Arial"/>
        </w:rPr>
        <w:t>28,142</w:t>
      </w:r>
      <w:r w:rsidR="00FB625A" w:rsidRPr="3E2F2E54">
        <w:rPr>
          <w:rFonts w:ascii="Century Gothic" w:hAnsi="Century Gothic" w:cs="Arial"/>
        </w:rPr>
        <w:t xml:space="preserve"> </w:t>
      </w:r>
      <w:r w:rsidR="00BC667F" w:rsidRPr="3E2F2E54">
        <w:rPr>
          <w:rFonts w:ascii="Century Gothic" w:hAnsi="Century Gothic" w:cs="Arial"/>
        </w:rPr>
        <w:t>per annum</w:t>
      </w:r>
    </w:p>
    <w:p w14:paraId="4EF95722" w14:textId="4B959053" w:rsidR="004E5B28" w:rsidRPr="00304249" w:rsidRDefault="00061890" w:rsidP="00F54FB8">
      <w:pPr>
        <w:pStyle w:val="ListParagraph"/>
        <w:numPr>
          <w:ilvl w:val="0"/>
          <w:numId w:val="14"/>
        </w:numPr>
        <w:ind w:left="426" w:hanging="426"/>
        <w:jc w:val="left"/>
        <w:rPr>
          <w:rFonts w:ascii="Century Gothic" w:hAnsi="Century Gothic" w:cs="Arial"/>
          <w:b/>
          <w:bCs/>
        </w:rPr>
      </w:pPr>
      <w:r w:rsidRPr="00304249">
        <w:rPr>
          <w:rFonts w:ascii="Century Gothic" w:hAnsi="Century Gothic" w:cs="Arial"/>
          <w:b/>
          <w:bCs/>
        </w:rPr>
        <w:t>Pro-rata salary: £</w:t>
      </w:r>
      <w:r w:rsidR="015A423C" w:rsidRPr="00304249">
        <w:rPr>
          <w:rFonts w:ascii="Century Gothic" w:hAnsi="Century Gothic" w:cs="Arial"/>
          <w:b/>
          <w:bCs/>
        </w:rPr>
        <w:t>2</w:t>
      </w:r>
      <w:r w:rsidR="5AF995B9" w:rsidRPr="00304249">
        <w:rPr>
          <w:rFonts w:ascii="Century Gothic" w:hAnsi="Century Gothic" w:cs="Arial"/>
          <w:b/>
          <w:bCs/>
        </w:rPr>
        <w:t>1,474</w:t>
      </w:r>
      <w:r w:rsidR="1B51F0A9" w:rsidRPr="00304249">
        <w:rPr>
          <w:rFonts w:ascii="Century Gothic" w:hAnsi="Century Gothic" w:cs="Arial"/>
          <w:b/>
          <w:bCs/>
        </w:rPr>
        <w:t xml:space="preserve"> t</w:t>
      </w:r>
      <w:r w:rsidRPr="00304249">
        <w:rPr>
          <w:rFonts w:ascii="Century Gothic" w:hAnsi="Century Gothic" w:cs="Arial"/>
          <w:b/>
          <w:bCs/>
        </w:rPr>
        <w:t>o £</w:t>
      </w:r>
      <w:r w:rsidR="7E261BAA" w:rsidRPr="00304249">
        <w:rPr>
          <w:rFonts w:ascii="Century Gothic" w:hAnsi="Century Gothic" w:cs="Arial"/>
          <w:b/>
          <w:bCs/>
        </w:rPr>
        <w:t>23,295</w:t>
      </w:r>
      <w:r w:rsidRPr="00304249">
        <w:rPr>
          <w:rFonts w:ascii="Century Gothic" w:hAnsi="Century Gothic" w:cs="Arial"/>
          <w:b/>
          <w:bCs/>
        </w:rPr>
        <w:t xml:space="preserve"> per annum</w:t>
      </w:r>
    </w:p>
    <w:p w14:paraId="7081DDCC" w14:textId="77777777" w:rsidR="00E51B61" w:rsidRDefault="00E51B61" w:rsidP="39DE3395">
      <w:pPr>
        <w:rPr>
          <w:rFonts w:ascii="Century Gothic" w:hAnsi="Century Gothic" w:cs="Arial"/>
        </w:rPr>
      </w:pPr>
    </w:p>
    <w:p w14:paraId="019475F3" w14:textId="77777777" w:rsidR="00F54FB8" w:rsidRPr="00F54FB8" w:rsidRDefault="00F54FB8" w:rsidP="00304249">
      <w:pPr>
        <w:jc w:val="both"/>
        <w:rPr>
          <w:rFonts w:ascii="Century Gothic" w:hAnsi="Century Gothic" w:cs="Arial"/>
          <w:color w:val="000000"/>
          <w:sz w:val="22"/>
          <w:szCs w:val="22"/>
          <w:lang w:val="en-GB"/>
        </w:rPr>
      </w:pPr>
      <w:r w:rsidRPr="00F54FB8">
        <w:rPr>
          <w:rFonts w:ascii="Century Gothic" w:hAnsi="Century Gothic" w:cs="Arial"/>
          <w:color w:val="000000"/>
          <w:sz w:val="22"/>
          <w:szCs w:val="22"/>
        </w:rPr>
        <w:lastRenderedPageBreak/>
        <w:t>New postholders will normally be appointed on the lower point of the salary </w:t>
      </w:r>
      <w:proofErr w:type="gramStart"/>
      <w:r w:rsidRPr="00F54FB8">
        <w:rPr>
          <w:rFonts w:ascii="Century Gothic" w:hAnsi="Century Gothic" w:cs="Arial"/>
          <w:color w:val="000000"/>
          <w:sz w:val="22"/>
          <w:szCs w:val="22"/>
        </w:rPr>
        <w:t>scale</w:t>
      </w:r>
      <w:proofErr w:type="gramEnd"/>
      <w:r w:rsidRPr="00F54FB8">
        <w:rPr>
          <w:rFonts w:ascii="Century Gothic" w:hAnsi="Century Gothic" w:cs="Arial"/>
          <w:color w:val="000000"/>
          <w:sz w:val="22"/>
          <w:szCs w:val="22"/>
        </w:rPr>
        <w:t> which will be reviewed on successful completion of the probationary period depending on skills and experience.</w:t>
      </w:r>
      <w:r w:rsidRPr="00F54FB8">
        <w:rPr>
          <w:rFonts w:ascii="Century Gothic" w:hAnsi="Century Gothic" w:cs="Arial"/>
          <w:color w:val="000000"/>
          <w:sz w:val="22"/>
          <w:szCs w:val="22"/>
          <w:lang w:val="en-GB"/>
        </w:rPr>
        <w:t> </w:t>
      </w:r>
    </w:p>
    <w:p w14:paraId="377D9324" w14:textId="77777777" w:rsidR="00F54FB8" w:rsidRPr="00F54FB8" w:rsidRDefault="00F54FB8" w:rsidP="00304249">
      <w:pPr>
        <w:jc w:val="both"/>
        <w:rPr>
          <w:rFonts w:ascii="Century Gothic" w:hAnsi="Century Gothic" w:cs="Arial"/>
          <w:color w:val="000000"/>
          <w:sz w:val="22"/>
          <w:szCs w:val="22"/>
          <w:lang w:val="en-GB"/>
        </w:rPr>
      </w:pPr>
      <w:r w:rsidRPr="00F54FB8">
        <w:rPr>
          <w:rFonts w:ascii="Century Gothic" w:hAnsi="Century Gothic" w:cs="Arial"/>
          <w:color w:val="000000"/>
          <w:sz w:val="22"/>
          <w:szCs w:val="22"/>
          <w:lang w:val="en-GB"/>
        </w:rPr>
        <w:t> </w:t>
      </w:r>
    </w:p>
    <w:p w14:paraId="678297D4" w14:textId="77777777" w:rsidR="00F54FB8" w:rsidRPr="00F54FB8" w:rsidRDefault="00F54FB8" w:rsidP="00304249">
      <w:pPr>
        <w:jc w:val="both"/>
        <w:rPr>
          <w:rFonts w:ascii="Century Gothic" w:hAnsi="Century Gothic" w:cs="Arial"/>
          <w:color w:val="000000"/>
          <w:sz w:val="22"/>
          <w:szCs w:val="22"/>
          <w:lang w:val="en-GB"/>
        </w:rPr>
      </w:pPr>
      <w:r w:rsidRPr="00F54FB8">
        <w:rPr>
          <w:rFonts w:ascii="Century Gothic" w:hAnsi="Century Gothic" w:cs="Arial"/>
          <w:color w:val="000000"/>
          <w:sz w:val="22"/>
          <w:szCs w:val="22"/>
        </w:rPr>
        <w:t>The postholder will be auto enrolled to join the Trust’s nominated pension scheme for support staff provided by Norfolk Pension Fund. This scheme is a defined benefit scheme with the current employer contribution rate set at approximately 21.30% (please note this rate is subject to change) and employee contributions which vary depending on earnings. Staff do have the option to reduce contributions by 50%.</w:t>
      </w:r>
      <w:r w:rsidRPr="00F54FB8">
        <w:rPr>
          <w:rFonts w:ascii="Century Gothic" w:hAnsi="Century Gothic" w:cs="Arial"/>
          <w:color w:val="000000"/>
          <w:sz w:val="22"/>
          <w:szCs w:val="22"/>
          <w:lang w:val="en-GB"/>
        </w:rPr>
        <w:t> </w:t>
      </w:r>
    </w:p>
    <w:p w14:paraId="18079DD3" w14:textId="77777777" w:rsidR="00F54FB8" w:rsidRPr="00F54FB8" w:rsidRDefault="00F54FB8" w:rsidP="00304249">
      <w:pPr>
        <w:jc w:val="both"/>
        <w:rPr>
          <w:rFonts w:ascii="Century Gothic" w:hAnsi="Century Gothic" w:cs="Arial"/>
          <w:color w:val="000000"/>
          <w:sz w:val="22"/>
          <w:szCs w:val="22"/>
          <w:lang w:val="en-GB"/>
        </w:rPr>
      </w:pPr>
      <w:r w:rsidRPr="00F54FB8">
        <w:rPr>
          <w:rFonts w:ascii="Century Gothic" w:hAnsi="Century Gothic" w:cs="Arial"/>
          <w:color w:val="000000"/>
          <w:sz w:val="22"/>
          <w:szCs w:val="22"/>
          <w:lang w:val="en-GB"/>
        </w:rPr>
        <w:t> </w:t>
      </w:r>
    </w:p>
    <w:p w14:paraId="773E5A27" w14:textId="77777777" w:rsidR="00F54FB8" w:rsidRPr="00F54FB8" w:rsidRDefault="00F54FB8" w:rsidP="00304249">
      <w:pPr>
        <w:jc w:val="both"/>
        <w:rPr>
          <w:rFonts w:ascii="Century Gothic" w:hAnsi="Century Gothic" w:cs="Arial"/>
          <w:b/>
          <w:bCs/>
          <w:color w:val="000000"/>
          <w:sz w:val="22"/>
          <w:szCs w:val="22"/>
          <w:lang w:val="en-GB"/>
        </w:rPr>
      </w:pPr>
      <w:r w:rsidRPr="00F54FB8">
        <w:rPr>
          <w:rFonts w:ascii="Century Gothic" w:hAnsi="Century Gothic" w:cs="Arial"/>
          <w:b/>
          <w:bCs/>
          <w:color w:val="000000"/>
          <w:sz w:val="22"/>
          <w:szCs w:val="22"/>
          <w:lang w:val="en-GB"/>
        </w:rPr>
        <w:t>MID-YEAR ADJUSMENTS – TERM TIME/TERM TIME PLUS </w:t>
      </w:r>
    </w:p>
    <w:p w14:paraId="2E157458" w14:textId="6B74493A" w:rsidR="00F54FB8" w:rsidRPr="00F54FB8" w:rsidRDefault="00F54FB8" w:rsidP="00304249">
      <w:pPr>
        <w:jc w:val="both"/>
        <w:rPr>
          <w:rFonts w:ascii="Century Gothic" w:hAnsi="Century Gothic" w:cs="Arial"/>
          <w:color w:val="000000"/>
          <w:sz w:val="22"/>
          <w:szCs w:val="22"/>
          <w:lang w:val="en-GB"/>
        </w:rPr>
      </w:pPr>
      <w:r w:rsidRPr="00F54FB8">
        <w:rPr>
          <w:rFonts w:ascii="Century Gothic" w:hAnsi="Century Gothic" w:cs="Arial"/>
          <w:color w:val="000000"/>
          <w:sz w:val="22"/>
          <w:szCs w:val="22"/>
          <w:lang w:val="en-GB"/>
        </w:rPr>
        <w:t>Salary payments are averaged out over the 12 months of the Academic Year. If you  </w:t>
      </w:r>
    </w:p>
    <w:p w14:paraId="081D1649" w14:textId="77777777" w:rsidR="00F54FB8" w:rsidRPr="00F54FB8" w:rsidRDefault="00F54FB8" w:rsidP="00304249">
      <w:pPr>
        <w:jc w:val="both"/>
        <w:rPr>
          <w:rFonts w:ascii="Century Gothic" w:hAnsi="Century Gothic" w:cs="Arial"/>
          <w:color w:val="000000"/>
          <w:sz w:val="22"/>
          <w:szCs w:val="22"/>
          <w:lang w:val="en-GB"/>
        </w:rPr>
      </w:pPr>
      <w:r w:rsidRPr="00F54FB8">
        <w:rPr>
          <w:rFonts w:ascii="Century Gothic" w:hAnsi="Century Gothic" w:cs="Arial"/>
          <w:color w:val="000000"/>
          <w:sz w:val="22"/>
          <w:szCs w:val="22"/>
          <w:lang w:val="en-GB"/>
        </w:rPr>
        <w:t>begin employment with the Trust during the academic Year, or you have changes made to your contract, a Mid-Year Adjustment calculation will be made. This is to ensure that employees are only paid for work they will do over the remaining months of the academic year. This is worked out based on working days of the term time calendar not an equal division of full months to be worked. </w:t>
      </w:r>
    </w:p>
    <w:p w14:paraId="5EEC987A" w14:textId="77777777" w:rsidR="00F54FB8" w:rsidRPr="00F54FB8" w:rsidRDefault="00F54FB8" w:rsidP="00304249">
      <w:pPr>
        <w:jc w:val="both"/>
        <w:rPr>
          <w:rFonts w:ascii="Century Gothic" w:hAnsi="Century Gothic" w:cs="Arial"/>
          <w:b/>
          <w:bCs/>
          <w:color w:val="000000"/>
          <w:sz w:val="22"/>
          <w:szCs w:val="22"/>
          <w:lang w:val="en-GB"/>
        </w:rPr>
      </w:pPr>
      <w:r w:rsidRPr="00F54FB8">
        <w:rPr>
          <w:rFonts w:ascii="Century Gothic" w:hAnsi="Century Gothic" w:cs="Arial"/>
          <w:b/>
          <w:bCs/>
          <w:color w:val="000000"/>
          <w:sz w:val="22"/>
          <w:szCs w:val="22"/>
          <w:lang w:val="en-GB"/>
        </w:rPr>
        <w:t> </w:t>
      </w:r>
    </w:p>
    <w:p w14:paraId="35A275BC" w14:textId="77777777" w:rsidR="00F54FB8" w:rsidRPr="00F54FB8" w:rsidRDefault="00F54FB8" w:rsidP="00304249">
      <w:pPr>
        <w:jc w:val="both"/>
        <w:rPr>
          <w:rFonts w:ascii="Century Gothic" w:hAnsi="Century Gothic" w:cs="Arial"/>
          <w:b/>
          <w:bCs/>
          <w:color w:val="000000"/>
          <w:sz w:val="22"/>
          <w:szCs w:val="22"/>
          <w:lang w:val="en-GB"/>
        </w:rPr>
      </w:pPr>
      <w:r w:rsidRPr="00F54FB8">
        <w:rPr>
          <w:rFonts w:ascii="Century Gothic" w:hAnsi="Century Gothic" w:cs="Arial"/>
          <w:b/>
          <w:bCs/>
          <w:color w:val="000000"/>
          <w:sz w:val="22"/>
          <w:szCs w:val="22"/>
        </w:rPr>
        <w:t>DRESS CODE</w:t>
      </w:r>
      <w:r w:rsidRPr="00F54FB8">
        <w:rPr>
          <w:rFonts w:ascii="Century Gothic" w:hAnsi="Century Gothic" w:cs="Arial"/>
          <w:b/>
          <w:bCs/>
          <w:color w:val="000000"/>
          <w:sz w:val="22"/>
          <w:szCs w:val="22"/>
          <w:lang w:val="en-GB"/>
        </w:rPr>
        <w:t> </w:t>
      </w:r>
    </w:p>
    <w:p w14:paraId="348B78FA" w14:textId="77777777" w:rsidR="00F54FB8" w:rsidRPr="00F54FB8" w:rsidRDefault="00F54FB8" w:rsidP="00304249">
      <w:pPr>
        <w:jc w:val="both"/>
        <w:rPr>
          <w:rFonts w:ascii="Century Gothic" w:hAnsi="Century Gothic" w:cs="Arial"/>
          <w:color w:val="000000"/>
          <w:sz w:val="22"/>
          <w:szCs w:val="22"/>
          <w:lang w:val="en-GB"/>
        </w:rPr>
      </w:pPr>
      <w:r w:rsidRPr="00F54FB8">
        <w:rPr>
          <w:rFonts w:ascii="Century Gothic" w:hAnsi="Century Gothic" w:cs="Arial"/>
          <w:color w:val="000000"/>
          <w:sz w:val="22"/>
          <w:szCs w:val="22"/>
        </w:rPr>
        <w:t>The postholder will be expected to wear appropriate business attire. All staff will be supplied with appropriate Staff ID. This must be </w:t>
      </w:r>
      <w:proofErr w:type="gramStart"/>
      <w:r w:rsidRPr="00F54FB8">
        <w:rPr>
          <w:rFonts w:ascii="Century Gothic" w:hAnsi="Century Gothic" w:cs="Arial"/>
          <w:color w:val="000000"/>
          <w:sz w:val="22"/>
          <w:szCs w:val="22"/>
        </w:rPr>
        <w:t>worn at all times</w:t>
      </w:r>
      <w:proofErr w:type="gramEnd"/>
      <w:r w:rsidRPr="00F54FB8">
        <w:rPr>
          <w:rFonts w:ascii="Century Gothic" w:hAnsi="Century Gothic" w:cs="Arial"/>
          <w:color w:val="000000"/>
          <w:sz w:val="22"/>
          <w:szCs w:val="22"/>
        </w:rPr>
        <w:t> to ensure that students, staff and visitors are able to identify employees.</w:t>
      </w:r>
      <w:r w:rsidRPr="00F54FB8">
        <w:rPr>
          <w:rFonts w:ascii="Century Gothic" w:hAnsi="Century Gothic" w:cs="Arial"/>
          <w:color w:val="000000"/>
          <w:sz w:val="22"/>
          <w:szCs w:val="22"/>
          <w:lang w:val="en-GB"/>
        </w:rPr>
        <w:t> </w:t>
      </w:r>
    </w:p>
    <w:p w14:paraId="65ACD3D4" w14:textId="77777777" w:rsidR="00F54FB8" w:rsidRPr="00F54FB8" w:rsidRDefault="00F54FB8" w:rsidP="00304249">
      <w:pPr>
        <w:jc w:val="both"/>
        <w:rPr>
          <w:rFonts w:ascii="Century Gothic" w:hAnsi="Century Gothic" w:cs="Arial"/>
          <w:color w:val="000000"/>
          <w:sz w:val="22"/>
          <w:szCs w:val="22"/>
          <w:lang w:val="en-GB"/>
        </w:rPr>
      </w:pPr>
      <w:r w:rsidRPr="00F54FB8">
        <w:rPr>
          <w:rFonts w:ascii="Century Gothic" w:hAnsi="Century Gothic" w:cs="Arial"/>
          <w:color w:val="000000"/>
          <w:sz w:val="22"/>
          <w:szCs w:val="22"/>
          <w:lang w:val="en-GB"/>
        </w:rPr>
        <w:t> </w:t>
      </w:r>
    </w:p>
    <w:p w14:paraId="32475105" w14:textId="77777777" w:rsidR="00F54FB8" w:rsidRPr="00F54FB8" w:rsidRDefault="00F54FB8" w:rsidP="00304249">
      <w:pPr>
        <w:jc w:val="both"/>
        <w:rPr>
          <w:rFonts w:ascii="Century Gothic" w:hAnsi="Century Gothic" w:cs="Arial"/>
          <w:b/>
          <w:bCs/>
          <w:color w:val="000000"/>
          <w:sz w:val="22"/>
          <w:szCs w:val="22"/>
          <w:lang w:val="en-GB"/>
        </w:rPr>
      </w:pPr>
      <w:r w:rsidRPr="00F54FB8">
        <w:rPr>
          <w:rFonts w:ascii="Century Gothic" w:hAnsi="Century Gothic" w:cs="Arial"/>
          <w:b/>
          <w:bCs/>
          <w:color w:val="000000"/>
          <w:sz w:val="22"/>
          <w:szCs w:val="22"/>
          <w:lang w:val="en-GB"/>
        </w:rPr>
        <w:t>PRE-EMPLOYMENT CHECKS </w:t>
      </w:r>
    </w:p>
    <w:p w14:paraId="74FC00F5" w14:textId="77777777" w:rsidR="00F54FB8" w:rsidRPr="00F54FB8" w:rsidRDefault="00F54FB8" w:rsidP="00304249">
      <w:pPr>
        <w:jc w:val="both"/>
        <w:rPr>
          <w:rFonts w:ascii="Century Gothic" w:hAnsi="Century Gothic" w:cs="Arial"/>
          <w:color w:val="000000"/>
          <w:sz w:val="22"/>
          <w:szCs w:val="22"/>
          <w:lang w:val="en-GB"/>
        </w:rPr>
      </w:pPr>
      <w:proofErr w:type="spellStart"/>
      <w:r w:rsidRPr="00F54FB8">
        <w:rPr>
          <w:rFonts w:ascii="Century Gothic" w:hAnsi="Century Gothic" w:cs="Arial"/>
          <w:color w:val="000000"/>
          <w:sz w:val="22"/>
          <w:szCs w:val="22"/>
        </w:rPr>
        <w:t>Sapientia</w:t>
      </w:r>
      <w:proofErr w:type="spellEnd"/>
      <w:r w:rsidRPr="00F54FB8">
        <w:rPr>
          <w:rFonts w:ascii="Century Gothic" w:hAnsi="Century Gothic" w:cs="Arial"/>
          <w:color w:val="000000"/>
          <w:sz w:val="22"/>
          <w:szCs w:val="22"/>
        </w:rPr>
        <w:t> Education Trust is committed to safeguarding and promoting the welfare of children and young people and expects all staff and volunteers to share this commitment.</w:t>
      </w:r>
      <w:r w:rsidRPr="00F54FB8">
        <w:rPr>
          <w:rFonts w:ascii="Century Gothic" w:hAnsi="Century Gothic" w:cs="Arial"/>
          <w:color w:val="000000"/>
          <w:sz w:val="22"/>
          <w:szCs w:val="22"/>
          <w:lang w:val="en-GB"/>
        </w:rPr>
        <w:t> </w:t>
      </w:r>
    </w:p>
    <w:p w14:paraId="02BDB689" w14:textId="77777777" w:rsidR="00F54FB8" w:rsidRPr="00F54FB8" w:rsidRDefault="00F54FB8" w:rsidP="00304249">
      <w:pPr>
        <w:jc w:val="both"/>
        <w:rPr>
          <w:rFonts w:ascii="Century Gothic" w:hAnsi="Century Gothic" w:cs="Arial"/>
          <w:color w:val="000000"/>
          <w:sz w:val="22"/>
          <w:szCs w:val="22"/>
          <w:lang w:val="en-GB"/>
        </w:rPr>
      </w:pPr>
      <w:r w:rsidRPr="00F54FB8">
        <w:rPr>
          <w:rFonts w:ascii="Century Gothic" w:hAnsi="Century Gothic" w:cs="Arial"/>
          <w:color w:val="000000"/>
          <w:sz w:val="22"/>
          <w:szCs w:val="22"/>
          <w:lang w:val="en-GB"/>
        </w:rPr>
        <w:t> </w:t>
      </w:r>
    </w:p>
    <w:p w14:paraId="1732ED0D" w14:textId="5485E5D2" w:rsidR="00AC2356" w:rsidRPr="00F54FB8" w:rsidRDefault="00F54FB8" w:rsidP="00304249">
      <w:pPr>
        <w:jc w:val="both"/>
        <w:rPr>
          <w:rFonts w:ascii="Century Gothic" w:hAnsi="Century Gothic" w:cs="Arial"/>
          <w:color w:val="000000"/>
          <w:sz w:val="22"/>
          <w:szCs w:val="22"/>
          <w:lang w:val="en-GB"/>
        </w:rPr>
      </w:pPr>
      <w:r w:rsidRPr="00F54FB8">
        <w:rPr>
          <w:rFonts w:ascii="Century Gothic" w:hAnsi="Century Gothic" w:cs="Arial"/>
          <w:color w:val="000000"/>
          <w:sz w:val="22"/>
          <w:szCs w:val="22"/>
        </w:rPr>
        <w:t>All staff must be prepared to undergo several vetting checks to confirm their suitability to work with children and young people.  The Trust reserves the right to withdraw offers of employment where checks or references are deemed to be unsatisfactory.</w:t>
      </w:r>
    </w:p>
    <w:sectPr w:rsidR="00AC2356" w:rsidRPr="00F54FB8"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26795" w14:textId="77777777" w:rsidR="0035405F" w:rsidRDefault="0035405F" w:rsidP="00452E67">
      <w:r>
        <w:separator/>
      </w:r>
    </w:p>
  </w:endnote>
  <w:endnote w:type="continuationSeparator" w:id="0">
    <w:p w14:paraId="26258F1D" w14:textId="77777777" w:rsidR="0035405F" w:rsidRDefault="0035405F"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6925A95E" w14:textId="703F5BA7" w:rsidR="0004329F" w:rsidRPr="0004329F" w:rsidRDefault="0004329F" w:rsidP="0004329F">
    <w:pPr>
      <w:pStyle w:val="Footer"/>
      <w:tabs>
        <w:tab w:val="clear" w:pos="4513"/>
        <w:tab w:val="clear" w:pos="9026"/>
        <w:tab w:val="right" w:pos="9356"/>
      </w:tabs>
      <w:rPr>
        <w:rFonts w:ascii="Century Gothic" w:hAnsi="Century Gothic" w:cs="Arial"/>
        <w:sz w:val="16"/>
        <w:szCs w:val="16"/>
      </w:rPr>
    </w:pPr>
    <w:r w:rsidRPr="0004329F">
      <w:rPr>
        <w:rFonts w:ascii="Century Gothic" w:hAnsi="Century Gothic" w:cs="Arial"/>
        <w:sz w:val="16"/>
        <w:szCs w:val="16"/>
      </w:rPr>
      <w:t>Attleborough Academy</w:t>
    </w:r>
    <w:r w:rsidR="00A57CD4" w:rsidRPr="0004329F">
      <w:rPr>
        <w:rFonts w:ascii="Century Gothic" w:hAnsi="Century Gothic" w:cs="Arial"/>
        <w:sz w:val="16"/>
        <w:szCs w:val="16"/>
      </w:rPr>
      <w:tab/>
    </w:r>
    <w:r w:rsidR="00096B9E">
      <w:rPr>
        <w:rFonts w:ascii="Century Gothic" w:hAnsi="Century Gothic" w:cs="Arial"/>
        <w:sz w:val="16"/>
        <w:szCs w:val="16"/>
      </w:rPr>
      <w:t xml:space="preserve">Student Support </w:t>
    </w:r>
    <w:r w:rsidR="00F54FB8">
      <w:rPr>
        <w:rFonts w:ascii="Century Gothic" w:hAnsi="Century Gothic" w:cs="Arial"/>
        <w:sz w:val="16"/>
        <w:szCs w:val="16"/>
      </w:rPr>
      <w:t>Mentor</w:t>
    </w:r>
    <w:r w:rsidRPr="0004329F">
      <w:rPr>
        <w:rFonts w:ascii="Century Gothic" w:hAnsi="Century Gothic" w:cs="Arial"/>
        <w:sz w:val="16"/>
        <w:szCs w:val="16"/>
      </w:rPr>
      <w:br/>
    </w:r>
    <w:r w:rsidRPr="0004329F">
      <w:rPr>
        <w:rFonts w:ascii="Century Gothic" w:hAnsi="Century Gothic" w:cs="Arial"/>
        <w:sz w:val="16"/>
        <w:szCs w:val="16"/>
      </w:rPr>
      <w:tab/>
    </w:r>
    <w:r w:rsidR="003D73CE">
      <w:rPr>
        <w:rFonts w:ascii="Century Gothic" w:hAnsi="Century Gothic" w:cs="Arial"/>
        <w:sz w:val="16"/>
        <w:szCs w:val="16"/>
      </w:rPr>
      <w:t>June 202</w:t>
    </w:r>
    <w:r w:rsidR="00096B9E">
      <w:rPr>
        <w:rFonts w:ascii="Century Gothic" w:hAnsi="Century Gothic"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CBD0" w14:textId="77777777" w:rsidR="0035405F" w:rsidRDefault="0035405F" w:rsidP="00452E67">
      <w:r>
        <w:separator/>
      </w:r>
    </w:p>
  </w:footnote>
  <w:footnote w:type="continuationSeparator" w:id="0">
    <w:p w14:paraId="64FDB662" w14:textId="77777777" w:rsidR="0035405F" w:rsidRDefault="0035405F"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667A2"/>
    <w:multiLevelType w:val="hybridMultilevel"/>
    <w:tmpl w:val="465A3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17B504C"/>
    <w:multiLevelType w:val="hybridMultilevel"/>
    <w:tmpl w:val="67941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DC1209B"/>
    <w:multiLevelType w:val="hybridMultilevel"/>
    <w:tmpl w:val="B83E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0D6C40"/>
    <w:multiLevelType w:val="hybridMultilevel"/>
    <w:tmpl w:val="2A4E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87416489">
    <w:abstractNumId w:val="19"/>
  </w:num>
  <w:num w:numId="2" w16cid:durableId="1440760455">
    <w:abstractNumId w:val="0"/>
  </w:num>
  <w:num w:numId="3" w16cid:durableId="1614827681">
    <w:abstractNumId w:val="23"/>
  </w:num>
  <w:num w:numId="4" w16cid:durableId="456685342">
    <w:abstractNumId w:val="3"/>
  </w:num>
  <w:num w:numId="5" w16cid:durableId="178617183">
    <w:abstractNumId w:val="12"/>
  </w:num>
  <w:num w:numId="6" w16cid:durableId="495847770">
    <w:abstractNumId w:val="14"/>
  </w:num>
  <w:num w:numId="7" w16cid:durableId="1994411841">
    <w:abstractNumId w:val="18"/>
  </w:num>
  <w:num w:numId="8" w16cid:durableId="1994799047">
    <w:abstractNumId w:val="8"/>
  </w:num>
  <w:num w:numId="9" w16cid:durableId="651561815">
    <w:abstractNumId w:val="6"/>
  </w:num>
  <w:num w:numId="10" w16cid:durableId="9451847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5356145">
    <w:abstractNumId w:val="4"/>
  </w:num>
  <w:num w:numId="12" w16cid:durableId="1698364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0303496">
    <w:abstractNumId w:val="16"/>
  </w:num>
  <w:num w:numId="14" w16cid:durableId="123159496">
    <w:abstractNumId w:val="22"/>
  </w:num>
  <w:num w:numId="15" w16cid:durableId="297029489">
    <w:abstractNumId w:val="13"/>
  </w:num>
  <w:num w:numId="16" w16cid:durableId="680739088">
    <w:abstractNumId w:val="24"/>
  </w:num>
  <w:num w:numId="17" w16cid:durableId="275018350">
    <w:abstractNumId w:val="21"/>
  </w:num>
  <w:num w:numId="18" w16cid:durableId="418260733">
    <w:abstractNumId w:val="7"/>
  </w:num>
  <w:num w:numId="19" w16cid:durableId="1325470416">
    <w:abstractNumId w:val="2"/>
  </w:num>
  <w:num w:numId="20" w16cid:durableId="1552115671">
    <w:abstractNumId w:val="25"/>
  </w:num>
  <w:num w:numId="21" w16cid:durableId="1217467816">
    <w:abstractNumId w:val="10"/>
  </w:num>
  <w:num w:numId="22" w16cid:durableId="506796743">
    <w:abstractNumId w:val="17"/>
  </w:num>
  <w:num w:numId="23" w16cid:durableId="935749233">
    <w:abstractNumId w:val="15"/>
  </w:num>
  <w:num w:numId="24" w16cid:durableId="717240104">
    <w:abstractNumId w:val="1"/>
  </w:num>
  <w:num w:numId="25" w16cid:durableId="214708503">
    <w:abstractNumId w:val="11"/>
  </w:num>
  <w:num w:numId="26" w16cid:durableId="861823184">
    <w:abstractNumId w:val="5"/>
  </w:num>
  <w:num w:numId="27" w16cid:durableId="480269088">
    <w:abstractNumId w:val="9"/>
  </w:num>
  <w:num w:numId="28" w16cid:durableId="20112483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7E41"/>
    <w:rsid w:val="0002569A"/>
    <w:rsid w:val="00042155"/>
    <w:rsid w:val="0004329F"/>
    <w:rsid w:val="000451B4"/>
    <w:rsid w:val="00052FF2"/>
    <w:rsid w:val="00057684"/>
    <w:rsid w:val="00061890"/>
    <w:rsid w:val="0006634E"/>
    <w:rsid w:val="000663E1"/>
    <w:rsid w:val="00072010"/>
    <w:rsid w:val="000832E1"/>
    <w:rsid w:val="00084E5F"/>
    <w:rsid w:val="0008561D"/>
    <w:rsid w:val="00090325"/>
    <w:rsid w:val="00096B9E"/>
    <w:rsid w:val="000A11F9"/>
    <w:rsid w:val="000B0596"/>
    <w:rsid w:val="000B35A3"/>
    <w:rsid w:val="000C4F7F"/>
    <w:rsid w:val="000D6DFC"/>
    <w:rsid w:val="000E29E2"/>
    <w:rsid w:val="000E3BC7"/>
    <w:rsid w:val="000F140F"/>
    <w:rsid w:val="000F34CC"/>
    <w:rsid w:val="000F79E6"/>
    <w:rsid w:val="00102D21"/>
    <w:rsid w:val="0011052F"/>
    <w:rsid w:val="001178DC"/>
    <w:rsid w:val="001227D7"/>
    <w:rsid w:val="0013223D"/>
    <w:rsid w:val="0013262C"/>
    <w:rsid w:val="00141475"/>
    <w:rsid w:val="00145E15"/>
    <w:rsid w:val="00151F49"/>
    <w:rsid w:val="0015554F"/>
    <w:rsid w:val="00163F50"/>
    <w:rsid w:val="00185258"/>
    <w:rsid w:val="001878CD"/>
    <w:rsid w:val="00192DD1"/>
    <w:rsid w:val="001931DD"/>
    <w:rsid w:val="001A213C"/>
    <w:rsid w:val="001B0EB9"/>
    <w:rsid w:val="001D0739"/>
    <w:rsid w:val="001D0E6C"/>
    <w:rsid w:val="001D63A2"/>
    <w:rsid w:val="001F6EE5"/>
    <w:rsid w:val="00220624"/>
    <w:rsid w:val="00222CDC"/>
    <w:rsid w:val="00226615"/>
    <w:rsid w:val="00236679"/>
    <w:rsid w:val="002368D3"/>
    <w:rsid w:val="0025375E"/>
    <w:rsid w:val="002724EE"/>
    <w:rsid w:val="00274AB2"/>
    <w:rsid w:val="0028161D"/>
    <w:rsid w:val="002872E6"/>
    <w:rsid w:val="002945A5"/>
    <w:rsid w:val="002A0364"/>
    <w:rsid w:val="002C21B1"/>
    <w:rsid w:val="002D1762"/>
    <w:rsid w:val="002D4371"/>
    <w:rsid w:val="002D51FE"/>
    <w:rsid w:val="002E787A"/>
    <w:rsid w:val="00304249"/>
    <w:rsid w:val="003065D9"/>
    <w:rsid w:val="003120F1"/>
    <w:rsid w:val="003277D0"/>
    <w:rsid w:val="0033056A"/>
    <w:rsid w:val="00331C84"/>
    <w:rsid w:val="0035405F"/>
    <w:rsid w:val="00356C04"/>
    <w:rsid w:val="00357139"/>
    <w:rsid w:val="00367D0D"/>
    <w:rsid w:val="00375B60"/>
    <w:rsid w:val="003B2C72"/>
    <w:rsid w:val="003C1347"/>
    <w:rsid w:val="003C253A"/>
    <w:rsid w:val="003D4620"/>
    <w:rsid w:val="003D73CE"/>
    <w:rsid w:val="00401693"/>
    <w:rsid w:val="00433270"/>
    <w:rsid w:val="004352DA"/>
    <w:rsid w:val="00452E67"/>
    <w:rsid w:val="00453D4F"/>
    <w:rsid w:val="00456C4C"/>
    <w:rsid w:val="004778FB"/>
    <w:rsid w:val="0048687F"/>
    <w:rsid w:val="0049151D"/>
    <w:rsid w:val="00491581"/>
    <w:rsid w:val="00495DE1"/>
    <w:rsid w:val="004A69A7"/>
    <w:rsid w:val="004A6E6F"/>
    <w:rsid w:val="004D49E3"/>
    <w:rsid w:val="004D5F5E"/>
    <w:rsid w:val="004E5B28"/>
    <w:rsid w:val="004E7907"/>
    <w:rsid w:val="004F2D5F"/>
    <w:rsid w:val="00506122"/>
    <w:rsid w:val="005064DA"/>
    <w:rsid w:val="0051470D"/>
    <w:rsid w:val="00517FCF"/>
    <w:rsid w:val="00523536"/>
    <w:rsid w:val="0052748C"/>
    <w:rsid w:val="00530627"/>
    <w:rsid w:val="00535158"/>
    <w:rsid w:val="00536A6A"/>
    <w:rsid w:val="00536F15"/>
    <w:rsid w:val="00553617"/>
    <w:rsid w:val="00561BA2"/>
    <w:rsid w:val="00564C1D"/>
    <w:rsid w:val="00566D28"/>
    <w:rsid w:val="005725E6"/>
    <w:rsid w:val="005730A1"/>
    <w:rsid w:val="005752C0"/>
    <w:rsid w:val="0058272D"/>
    <w:rsid w:val="00586E09"/>
    <w:rsid w:val="00590486"/>
    <w:rsid w:val="005A0089"/>
    <w:rsid w:val="005A0E19"/>
    <w:rsid w:val="005A3026"/>
    <w:rsid w:val="005A43D2"/>
    <w:rsid w:val="005A5C31"/>
    <w:rsid w:val="005B0E6F"/>
    <w:rsid w:val="005C300F"/>
    <w:rsid w:val="005D01F7"/>
    <w:rsid w:val="005D033F"/>
    <w:rsid w:val="005D22BB"/>
    <w:rsid w:val="005D557D"/>
    <w:rsid w:val="005E44C7"/>
    <w:rsid w:val="006035C9"/>
    <w:rsid w:val="00603C4F"/>
    <w:rsid w:val="00605579"/>
    <w:rsid w:val="006317BA"/>
    <w:rsid w:val="0063304D"/>
    <w:rsid w:val="0063729C"/>
    <w:rsid w:val="0064091D"/>
    <w:rsid w:val="006478FE"/>
    <w:rsid w:val="00651FF3"/>
    <w:rsid w:val="00653FF0"/>
    <w:rsid w:val="0065688C"/>
    <w:rsid w:val="00660F83"/>
    <w:rsid w:val="006869EA"/>
    <w:rsid w:val="006B1FC7"/>
    <w:rsid w:val="006B56DA"/>
    <w:rsid w:val="006B67C8"/>
    <w:rsid w:val="006D1498"/>
    <w:rsid w:val="006E2031"/>
    <w:rsid w:val="006E4E51"/>
    <w:rsid w:val="006E5A9D"/>
    <w:rsid w:val="006E62C6"/>
    <w:rsid w:val="006F26D2"/>
    <w:rsid w:val="0070064A"/>
    <w:rsid w:val="007017A9"/>
    <w:rsid w:val="007038AA"/>
    <w:rsid w:val="00714C38"/>
    <w:rsid w:val="00734916"/>
    <w:rsid w:val="007414CC"/>
    <w:rsid w:val="00751AF6"/>
    <w:rsid w:val="00754E4F"/>
    <w:rsid w:val="00772136"/>
    <w:rsid w:val="0078094D"/>
    <w:rsid w:val="00783D69"/>
    <w:rsid w:val="007A0A23"/>
    <w:rsid w:val="007A229D"/>
    <w:rsid w:val="007B3C33"/>
    <w:rsid w:val="007C05FE"/>
    <w:rsid w:val="007C3645"/>
    <w:rsid w:val="007C5175"/>
    <w:rsid w:val="007C52AD"/>
    <w:rsid w:val="007E0F72"/>
    <w:rsid w:val="007E125F"/>
    <w:rsid w:val="007E6AB1"/>
    <w:rsid w:val="007F2847"/>
    <w:rsid w:val="00827648"/>
    <w:rsid w:val="00834384"/>
    <w:rsid w:val="008423BB"/>
    <w:rsid w:val="008551C1"/>
    <w:rsid w:val="00863C42"/>
    <w:rsid w:val="0088163D"/>
    <w:rsid w:val="008A0000"/>
    <w:rsid w:val="008B48C9"/>
    <w:rsid w:val="008C25AE"/>
    <w:rsid w:val="008C48D0"/>
    <w:rsid w:val="008D2F71"/>
    <w:rsid w:val="008F0D46"/>
    <w:rsid w:val="008F1E4E"/>
    <w:rsid w:val="00924721"/>
    <w:rsid w:val="00932E2A"/>
    <w:rsid w:val="00942953"/>
    <w:rsid w:val="009441ED"/>
    <w:rsid w:val="0095392C"/>
    <w:rsid w:val="00953CE9"/>
    <w:rsid w:val="009555C9"/>
    <w:rsid w:val="00964CD7"/>
    <w:rsid w:val="009719F7"/>
    <w:rsid w:val="009A6D13"/>
    <w:rsid w:val="009C1D73"/>
    <w:rsid w:val="009C37E9"/>
    <w:rsid w:val="009E4887"/>
    <w:rsid w:val="009E5846"/>
    <w:rsid w:val="00A02764"/>
    <w:rsid w:val="00A22023"/>
    <w:rsid w:val="00A26D41"/>
    <w:rsid w:val="00A3778F"/>
    <w:rsid w:val="00A413B1"/>
    <w:rsid w:val="00A443B2"/>
    <w:rsid w:val="00A51C59"/>
    <w:rsid w:val="00A57CD4"/>
    <w:rsid w:val="00A57F0A"/>
    <w:rsid w:val="00A77696"/>
    <w:rsid w:val="00A94A59"/>
    <w:rsid w:val="00A95FD5"/>
    <w:rsid w:val="00AA43C2"/>
    <w:rsid w:val="00AB1A58"/>
    <w:rsid w:val="00AC2356"/>
    <w:rsid w:val="00AC333E"/>
    <w:rsid w:val="00AD2BF6"/>
    <w:rsid w:val="00AE46D2"/>
    <w:rsid w:val="00AE6C24"/>
    <w:rsid w:val="00AF6C5B"/>
    <w:rsid w:val="00AF7824"/>
    <w:rsid w:val="00B016D6"/>
    <w:rsid w:val="00B06B05"/>
    <w:rsid w:val="00B264B5"/>
    <w:rsid w:val="00B33F0D"/>
    <w:rsid w:val="00B3566D"/>
    <w:rsid w:val="00B6725C"/>
    <w:rsid w:val="00B67AB4"/>
    <w:rsid w:val="00B75ADA"/>
    <w:rsid w:val="00B82B6B"/>
    <w:rsid w:val="00B84F34"/>
    <w:rsid w:val="00B86B89"/>
    <w:rsid w:val="00B92A42"/>
    <w:rsid w:val="00B936CF"/>
    <w:rsid w:val="00BA0205"/>
    <w:rsid w:val="00BA30B5"/>
    <w:rsid w:val="00BA66B9"/>
    <w:rsid w:val="00BB140D"/>
    <w:rsid w:val="00BB749C"/>
    <w:rsid w:val="00BC165B"/>
    <w:rsid w:val="00BC667F"/>
    <w:rsid w:val="00BC6828"/>
    <w:rsid w:val="00BC6B83"/>
    <w:rsid w:val="00BD0426"/>
    <w:rsid w:val="00BD2D83"/>
    <w:rsid w:val="00BF6A18"/>
    <w:rsid w:val="00C2519E"/>
    <w:rsid w:val="00C2574F"/>
    <w:rsid w:val="00C34838"/>
    <w:rsid w:val="00C35133"/>
    <w:rsid w:val="00C3672F"/>
    <w:rsid w:val="00C425EB"/>
    <w:rsid w:val="00C540CA"/>
    <w:rsid w:val="00C63978"/>
    <w:rsid w:val="00C64A90"/>
    <w:rsid w:val="00C6500D"/>
    <w:rsid w:val="00C71C70"/>
    <w:rsid w:val="00C814FB"/>
    <w:rsid w:val="00C81600"/>
    <w:rsid w:val="00C939A5"/>
    <w:rsid w:val="00CA62F0"/>
    <w:rsid w:val="00CB03B3"/>
    <w:rsid w:val="00CB2A2A"/>
    <w:rsid w:val="00CB31AB"/>
    <w:rsid w:val="00CB418F"/>
    <w:rsid w:val="00CC1D86"/>
    <w:rsid w:val="00CD1494"/>
    <w:rsid w:val="00CF3191"/>
    <w:rsid w:val="00D12977"/>
    <w:rsid w:val="00D315BE"/>
    <w:rsid w:val="00D3198A"/>
    <w:rsid w:val="00D53DEE"/>
    <w:rsid w:val="00D559D6"/>
    <w:rsid w:val="00D60F3E"/>
    <w:rsid w:val="00D61129"/>
    <w:rsid w:val="00D638AD"/>
    <w:rsid w:val="00D71EB2"/>
    <w:rsid w:val="00D75317"/>
    <w:rsid w:val="00D76108"/>
    <w:rsid w:val="00D8308D"/>
    <w:rsid w:val="00D84654"/>
    <w:rsid w:val="00D85102"/>
    <w:rsid w:val="00D93265"/>
    <w:rsid w:val="00DA113E"/>
    <w:rsid w:val="00DA318D"/>
    <w:rsid w:val="00DB0997"/>
    <w:rsid w:val="00DC76D9"/>
    <w:rsid w:val="00DE138A"/>
    <w:rsid w:val="00DE426D"/>
    <w:rsid w:val="00E0631B"/>
    <w:rsid w:val="00E23383"/>
    <w:rsid w:val="00E30131"/>
    <w:rsid w:val="00E33C6D"/>
    <w:rsid w:val="00E35EEF"/>
    <w:rsid w:val="00E51B61"/>
    <w:rsid w:val="00E52326"/>
    <w:rsid w:val="00E527EE"/>
    <w:rsid w:val="00E53F91"/>
    <w:rsid w:val="00E62948"/>
    <w:rsid w:val="00E74D2E"/>
    <w:rsid w:val="00E87CC2"/>
    <w:rsid w:val="00EA19B8"/>
    <w:rsid w:val="00EB3367"/>
    <w:rsid w:val="00EB7F7C"/>
    <w:rsid w:val="00ED179D"/>
    <w:rsid w:val="00EE1F9C"/>
    <w:rsid w:val="00EE3985"/>
    <w:rsid w:val="00EF057C"/>
    <w:rsid w:val="00EF0B99"/>
    <w:rsid w:val="00EF5D46"/>
    <w:rsid w:val="00EF632B"/>
    <w:rsid w:val="00F076D2"/>
    <w:rsid w:val="00F30926"/>
    <w:rsid w:val="00F3422A"/>
    <w:rsid w:val="00F42962"/>
    <w:rsid w:val="00F43AD2"/>
    <w:rsid w:val="00F54346"/>
    <w:rsid w:val="00F54FB8"/>
    <w:rsid w:val="00F558C2"/>
    <w:rsid w:val="00F625F4"/>
    <w:rsid w:val="00F734F0"/>
    <w:rsid w:val="00F855E8"/>
    <w:rsid w:val="00F87FB7"/>
    <w:rsid w:val="00F90725"/>
    <w:rsid w:val="00F9212B"/>
    <w:rsid w:val="00F9763D"/>
    <w:rsid w:val="00FA3FD9"/>
    <w:rsid w:val="00FA4516"/>
    <w:rsid w:val="00FA7E09"/>
    <w:rsid w:val="00FB3FF8"/>
    <w:rsid w:val="00FB625A"/>
    <w:rsid w:val="00FC646F"/>
    <w:rsid w:val="00FC6AA2"/>
    <w:rsid w:val="00FC7A0E"/>
    <w:rsid w:val="00FD1250"/>
    <w:rsid w:val="00FD5CE7"/>
    <w:rsid w:val="00FF4D7F"/>
    <w:rsid w:val="015A423C"/>
    <w:rsid w:val="02A529ED"/>
    <w:rsid w:val="05AF7DF8"/>
    <w:rsid w:val="085F3F3D"/>
    <w:rsid w:val="0C09C8A5"/>
    <w:rsid w:val="0C0B8C17"/>
    <w:rsid w:val="0DEFAB11"/>
    <w:rsid w:val="0F674B6B"/>
    <w:rsid w:val="110954A3"/>
    <w:rsid w:val="117993F7"/>
    <w:rsid w:val="1232A6E2"/>
    <w:rsid w:val="12987A28"/>
    <w:rsid w:val="12F3D4AB"/>
    <w:rsid w:val="14BAD4FB"/>
    <w:rsid w:val="15898B1F"/>
    <w:rsid w:val="17650462"/>
    <w:rsid w:val="198AEF33"/>
    <w:rsid w:val="1B332D62"/>
    <w:rsid w:val="1B51F0A9"/>
    <w:rsid w:val="1FB2D82D"/>
    <w:rsid w:val="202836A0"/>
    <w:rsid w:val="23982420"/>
    <w:rsid w:val="2427571E"/>
    <w:rsid w:val="28470A10"/>
    <w:rsid w:val="296A7B3E"/>
    <w:rsid w:val="29AE3DE0"/>
    <w:rsid w:val="29F9B275"/>
    <w:rsid w:val="2A5468E2"/>
    <w:rsid w:val="2DB063E4"/>
    <w:rsid w:val="303217D8"/>
    <w:rsid w:val="309B2D4E"/>
    <w:rsid w:val="359F31B6"/>
    <w:rsid w:val="38E39F33"/>
    <w:rsid w:val="397E1B25"/>
    <w:rsid w:val="39DE3395"/>
    <w:rsid w:val="3A1C5182"/>
    <w:rsid w:val="3A281E60"/>
    <w:rsid w:val="3E2F2E54"/>
    <w:rsid w:val="4142E93E"/>
    <w:rsid w:val="42DCE593"/>
    <w:rsid w:val="4435E786"/>
    <w:rsid w:val="462BBF2A"/>
    <w:rsid w:val="46631070"/>
    <w:rsid w:val="46D7582D"/>
    <w:rsid w:val="499C1BB8"/>
    <w:rsid w:val="4C7C2389"/>
    <w:rsid w:val="4D756B77"/>
    <w:rsid w:val="4FE87BFF"/>
    <w:rsid w:val="51405A51"/>
    <w:rsid w:val="51806E33"/>
    <w:rsid w:val="51BA17E3"/>
    <w:rsid w:val="53AE7FC3"/>
    <w:rsid w:val="56D3C089"/>
    <w:rsid w:val="57CC1803"/>
    <w:rsid w:val="580E46D3"/>
    <w:rsid w:val="58666303"/>
    <w:rsid w:val="587EF49F"/>
    <w:rsid w:val="59F0FA2F"/>
    <w:rsid w:val="59FB2D0B"/>
    <w:rsid w:val="5A351E7A"/>
    <w:rsid w:val="5AF36950"/>
    <w:rsid w:val="5AF995B9"/>
    <w:rsid w:val="5C810DD8"/>
    <w:rsid w:val="5E25E179"/>
    <w:rsid w:val="5EB0DD44"/>
    <w:rsid w:val="6061AA7A"/>
    <w:rsid w:val="640084E1"/>
    <w:rsid w:val="64989E24"/>
    <w:rsid w:val="685D3C92"/>
    <w:rsid w:val="6AD51EA3"/>
    <w:rsid w:val="6C4E8BDD"/>
    <w:rsid w:val="6E3ADC2C"/>
    <w:rsid w:val="6E9897A6"/>
    <w:rsid w:val="700C543D"/>
    <w:rsid w:val="740099D3"/>
    <w:rsid w:val="7559C9B7"/>
    <w:rsid w:val="75C52F7A"/>
    <w:rsid w:val="7649FAE7"/>
    <w:rsid w:val="78391776"/>
    <w:rsid w:val="7B37A6C9"/>
    <w:rsid w:val="7C0C5A42"/>
    <w:rsid w:val="7E261BAA"/>
    <w:rsid w:val="7F302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rsid w:val="002945A5"/>
    <w:pPr>
      <w:spacing w:before="100" w:beforeAutospacing="1" w:after="100" w:afterAutospacing="1"/>
    </w:pPr>
    <w:rPr>
      <w:lang w:val="en-GB" w:eastAsia="en-GB"/>
    </w:rPr>
  </w:style>
  <w:style w:type="paragraph" w:customStyle="1" w:styleId="Default">
    <w:name w:val="Default"/>
    <w:rsid w:val="002945A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34152">
      <w:bodyDiv w:val="1"/>
      <w:marLeft w:val="0"/>
      <w:marRight w:val="0"/>
      <w:marTop w:val="0"/>
      <w:marBottom w:val="0"/>
      <w:divBdr>
        <w:top w:val="none" w:sz="0" w:space="0" w:color="auto"/>
        <w:left w:val="none" w:sz="0" w:space="0" w:color="auto"/>
        <w:bottom w:val="none" w:sz="0" w:space="0" w:color="auto"/>
        <w:right w:val="none" w:sz="0" w:space="0" w:color="auto"/>
      </w:divBdr>
      <w:divsChild>
        <w:div w:id="1544631289">
          <w:marLeft w:val="0"/>
          <w:marRight w:val="0"/>
          <w:marTop w:val="0"/>
          <w:marBottom w:val="0"/>
          <w:divBdr>
            <w:top w:val="none" w:sz="0" w:space="0" w:color="auto"/>
            <w:left w:val="none" w:sz="0" w:space="0" w:color="auto"/>
            <w:bottom w:val="none" w:sz="0" w:space="0" w:color="auto"/>
            <w:right w:val="none" w:sz="0" w:space="0" w:color="auto"/>
          </w:divBdr>
        </w:div>
        <w:div w:id="1571772506">
          <w:marLeft w:val="0"/>
          <w:marRight w:val="0"/>
          <w:marTop w:val="0"/>
          <w:marBottom w:val="0"/>
          <w:divBdr>
            <w:top w:val="none" w:sz="0" w:space="0" w:color="auto"/>
            <w:left w:val="none" w:sz="0" w:space="0" w:color="auto"/>
            <w:bottom w:val="none" w:sz="0" w:space="0" w:color="auto"/>
            <w:right w:val="none" w:sz="0" w:space="0" w:color="auto"/>
          </w:divBdr>
        </w:div>
      </w:divsChild>
    </w:div>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795253021">
      <w:bodyDiv w:val="1"/>
      <w:marLeft w:val="0"/>
      <w:marRight w:val="0"/>
      <w:marTop w:val="0"/>
      <w:marBottom w:val="0"/>
      <w:divBdr>
        <w:top w:val="none" w:sz="0" w:space="0" w:color="auto"/>
        <w:left w:val="none" w:sz="0" w:space="0" w:color="auto"/>
        <w:bottom w:val="none" w:sz="0" w:space="0" w:color="auto"/>
        <w:right w:val="none" w:sz="0" w:space="0" w:color="auto"/>
      </w:divBdr>
      <w:divsChild>
        <w:div w:id="1161776561">
          <w:marLeft w:val="0"/>
          <w:marRight w:val="0"/>
          <w:marTop w:val="0"/>
          <w:marBottom w:val="0"/>
          <w:divBdr>
            <w:top w:val="none" w:sz="0" w:space="0" w:color="auto"/>
            <w:left w:val="none" w:sz="0" w:space="0" w:color="auto"/>
            <w:bottom w:val="none" w:sz="0" w:space="0" w:color="auto"/>
            <w:right w:val="none" w:sz="0" w:space="0" w:color="auto"/>
          </w:divBdr>
        </w:div>
        <w:div w:id="676158346">
          <w:marLeft w:val="0"/>
          <w:marRight w:val="0"/>
          <w:marTop w:val="0"/>
          <w:marBottom w:val="0"/>
          <w:divBdr>
            <w:top w:val="none" w:sz="0" w:space="0" w:color="auto"/>
            <w:left w:val="none" w:sz="0" w:space="0" w:color="auto"/>
            <w:bottom w:val="none" w:sz="0" w:space="0" w:color="auto"/>
            <w:right w:val="none" w:sz="0" w:space="0" w:color="auto"/>
          </w:divBdr>
        </w:div>
      </w:divsChild>
    </w:div>
    <w:div w:id="1862821618">
      <w:bodyDiv w:val="1"/>
      <w:marLeft w:val="0"/>
      <w:marRight w:val="0"/>
      <w:marTop w:val="0"/>
      <w:marBottom w:val="0"/>
      <w:divBdr>
        <w:top w:val="none" w:sz="0" w:space="0" w:color="auto"/>
        <w:left w:val="none" w:sz="0" w:space="0" w:color="auto"/>
        <w:bottom w:val="none" w:sz="0" w:space="0" w:color="auto"/>
        <w:right w:val="none" w:sz="0" w:space="0" w:color="auto"/>
      </w:divBdr>
      <w:divsChild>
        <w:div w:id="1352339573">
          <w:marLeft w:val="0"/>
          <w:marRight w:val="0"/>
          <w:marTop w:val="0"/>
          <w:marBottom w:val="0"/>
          <w:divBdr>
            <w:top w:val="none" w:sz="0" w:space="0" w:color="auto"/>
            <w:left w:val="none" w:sz="0" w:space="0" w:color="auto"/>
            <w:bottom w:val="none" w:sz="0" w:space="0" w:color="auto"/>
            <w:right w:val="none" w:sz="0" w:space="0" w:color="auto"/>
          </w:divBdr>
        </w:div>
        <w:div w:id="2001886053">
          <w:marLeft w:val="0"/>
          <w:marRight w:val="0"/>
          <w:marTop w:val="0"/>
          <w:marBottom w:val="0"/>
          <w:divBdr>
            <w:top w:val="none" w:sz="0" w:space="0" w:color="auto"/>
            <w:left w:val="none" w:sz="0" w:space="0" w:color="auto"/>
            <w:bottom w:val="none" w:sz="0" w:space="0" w:color="auto"/>
            <w:right w:val="none" w:sz="0" w:space="0" w:color="auto"/>
          </w:divBdr>
        </w:div>
        <w:div w:id="1335038542">
          <w:marLeft w:val="0"/>
          <w:marRight w:val="0"/>
          <w:marTop w:val="0"/>
          <w:marBottom w:val="0"/>
          <w:divBdr>
            <w:top w:val="none" w:sz="0" w:space="0" w:color="auto"/>
            <w:left w:val="none" w:sz="0" w:space="0" w:color="auto"/>
            <w:bottom w:val="none" w:sz="0" w:space="0" w:color="auto"/>
            <w:right w:val="none" w:sz="0" w:space="0" w:color="auto"/>
          </w:divBdr>
        </w:div>
        <w:div w:id="1450855644">
          <w:marLeft w:val="0"/>
          <w:marRight w:val="0"/>
          <w:marTop w:val="0"/>
          <w:marBottom w:val="0"/>
          <w:divBdr>
            <w:top w:val="none" w:sz="0" w:space="0" w:color="auto"/>
            <w:left w:val="none" w:sz="0" w:space="0" w:color="auto"/>
            <w:bottom w:val="none" w:sz="0" w:space="0" w:color="auto"/>
            <w:right w:val="none" w:sz="0" w:space="0" w:color="auto"/>
          </w:divBdr>
        </w:div>
        <w:div w:id="1015577877">
          <w:marLeft w:val="0"/>
          <w:marRight w:val="0"/>
          <w:marTop w:val="0"/>
          <w:marBottom w:val="0"/>
          <w:divBdr>
            <w:top w:val="none" w:sz="0" w:space="0" w:color="auto"/>
            <w:left w:val="none" w:sz="0" w:space="0" w:color="auto"/>
            <w:bottom w:val="none" w:sz="0" w:space="0" w:color="auto"/>
            <w:right w:val="none" w:sz="0" w:space="0" w:color="auto"/>
          </w:divBdr>
        </w:div>
        <w:div w:id="902256627">
          <w:marLeft w:val="0"/>
          <w:marRight w:val="0"/>
          <w:marTop w:val="0"/>
          <w:marBottom w:val="0"/>
          <w:divBdr>
            <w:top w:val="none" w:sz="0" w:space="0" w:color="auto"/>
            <w:left w:val="none" w:sz="0" w:space="0" w:color="auto"/>
            <w:bottom w:val="none" w:sz="0" w:space="0" w:color="auto"/>
            <w:right w:val="none" w:sz="0" w:space="0" w:color="auto"/>
          </w:divBdr>
        </w:div>
        <w:div w:id="596257792">
          <w:marLeft w:val="0"/>
          <w:marRight w:val="0"/>
          <w:marTop w:val="0"/>
          <w:marBottom w:val="0"/>
          <w:divBdr>
            <w:top w:val="none" w:sz="0" w:space="0" w:color="auto"/>
            <w:left w:val="none" w:sz="0" w:space="0" w:color="auto"/>
            <w:bottom w:val="none" w:sz="0" w:space="0" w:color="auto"/>
            <w:right w:val="none" w:sz="0" w:space="0" w:color="auto"/>
          </w:divBdr>
        </w:div>
        <w:div w:id="224801407">
          <w:marLeft w:val="0"/>
          <w:marRight w:val="0"/>
          <w:marTop w:val="0"/>
          <w:marBottom w:val="0"/>
          <w:divBdr>
            <w:top w:val="none" w:sz="0" w:space="0" w:color="auto"/>
            <w:left w:val="none" w:sz="0" w:space="0" w:color="auto"/>
            <w:bottom w:val="none" w:sz="0" w:space="0" w:color="auto"/>
            <w:right w:val="none" w:sz="0" w:space="0" w:color="auto"/>
          </w:divBdr>
        </w:div>
        <w:div w:id="1430008188">
          <w:marLeft w:val="0"/>
          <w:marRight w:val="0"/>
          <w:marTop w:val="0"/>
          <w:marBottom w:val="0"/>
          <w:divBdr>
            <w:top w:val="none" w:sz="0" w:space="0" w:color="auto"/>
            <w:left w:val="none" w:sz="0" w:space="0" w:color="auto"/>
            <w:bottom w:val="none" w:sz="0" w:space="0" w:color="auto"/>
            <w:right w:val="none" w:sz="0" w:space="0" w:color="auto"/>
          </w:divBdr>
        </w:div>
        <w:div w:id="2056469601">
          <w:marLeft w:val="0"/>
          <w:marRight w:val="0"/>
          <w:marTop w:val="0"/>
          <w:marBottom w:val="0"/>
          <w:divBdr>
            <w:top w:val="none" w:sz="0" w:space="0" w:color="auto"/>
            <w:left w:val="none" w:sz="0" w:space="0" w:color="auto"/>
            <w:bottom w:val="none" w:sz="0" w:space="0" w:color="auto"/>
            <w:right w:val="none" w:sz="0" w:space="0" w:color="auto"/>
          </w:divBdr>
        </w:div>
        <w:div w:id="1558779754">
          <w:marLeft w:val="0"/>
          <w:marRight w:val="0"/>
          <w:marTop w:val="0"/>
          <w:marBottom w:val="0"/>
          <w:divBdr>
            <w:top w:val="none" w:sz="0" w:space="0" w:color="auto"/>
            <w:left w:val="none" w:sz="0" w:space="0" w:color="auto"/>
            <w:bottom w:val="none" w:sz="0" w:space="0" w:color="auto"/>
            <w:right w:val="none" w:sz="0" w:space="0" w:color="auto"/>
          </w:divBdr>
        </w:div>
        <w:div w:id="1053696968">
          <w:marLeft w:val="0"/>
          <w:marRight w:val="0"/>
          <w:marTop w:val="0"/>
          <w:marBottom w:val="0"/>
          <w:divBdr>
            <w:top w:val="none" w:sz="0" w:space="0" w:color="auto"/>
            <w:left w:val="none" w:sz="0" w:space="0" w:color="auto"/>
            <w:bottom w:val="none" w:sz="0" w:space="0" w:color="auto"/>
            <w:right w:val="none" w:sz="0" w:space="0" w:color="auto"/>
          </w:divBdr>
        </w:div>
        <w:div w:id="1243753508">
          <w:marLeft w:val="0"/>
          <w:marRight w:val="0"/>
          <w:marTop w:val="0"/>
          <w:marBottom w:val="0"/>
          <w:divBdr>
            <w:top w:val="none" w:sz="0" w:space="0" w:color="auto"/>
            <w:left w:val="none" w:sz="0" w:space="0" w:color="auto"/>
            <w:bottom w:val="none" w:sz="0" w:space="0" w:color="auto"/>
            <w:right w:val="none" w:sz="0" w:space="0" w:color="auto"/>
          </w:divBdr>
        </w:div>
        <w:div w:id="1800103512">
          <w:marLeft w:val="0"/>
          <w:marRight w:val="0"/>
          <w:marTop w:val="0"/>
          <w:marBottom w:val="0"/>
          <w:divBdr>
            <w:top w:val="none" w:sz="0" w:space="0" w:color="auto"/>
            <w:left w:val="none" w:sz="0" w:space="0" w:color="auto"/>
            <w:bottom w:val="none" w:sz="0" w:space="0" w:color="auto"/>
            <w:right w:val="none" w:sz="0" w:space="0" w:color="auto"/>
          </w:divBdr>
        </w:div>
        <w:div w:id="1838379559">
          <w:marLeft w:val="0"/>
          <w:marRight w:val="0"/>
          <w:marTop w:val="0"/>
          <w:marBottom w:val="0"/>
          <w:divBdr>
            <w:top w:val="none" w:sz="0" w:space="0" w:color="auto"/>
            <w:left w:val="none" w:sz="0" w:space="0" w:color="auto"/>
            <w:bottom w:val="none" w:sz="0" w:space="0" w:color="auto"/>
            <w:right w:val="none" w:sz="0" w:space="0" w:color="auto"/>
          </w:divBdr>
        </w:div>
      </w:divsChild>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 w:id="1962346404">
      <w:bodyDiv w:val="1"/>
      <w:marLeft w:val="0"/>
      <w:marRight w:val="0"/>
      <w:marTop w:val="0"/>
      <w:marBottom w:val="0"/>
      <w:divBdr>
        <w:top w:val="none" w:sz="0" w:space="0" w:color="auto"/>
        <w:left w:val="none" w:sz="0" w:space="0" w:color="auto"/>
        <w:bottom w:val="none" w:sz="0" w:space="0" w:color="auto"/>
        <w:right w:val="none" w:sz="0" w:space="0" w:color="auto"/>
      </w:divBdr>
      <w:divsChild>
        <w:div w:id="711078189">
          <w:marLeft w:val="0"/>
          <w:marRight w:val="0"/>
          <w:marTop w:val="0"/>
          <w:marBottom w:val="0"/>
          <w:divBdr>
            <w:top w:val="none" w:sz="0" w:space="0" w:color="auto"/>
            <w:left w:val="none" w:sz="0" w:space="0" w:color="auto"/>
            <w:bottom w:val="none" w:sz="0" w:space="0" w:color="auto"/>
            <w:right w:val="none" w:sz="0" w:space="0" w:color="auto"/>
          </w:divBdr>
        </w:div>
        <w:div w:id="478690217">
          <w:marLeft w:val="0"/>
          <w:marRight w:val="0"/>
          <w:marTop w:val="0"/>
          <w:marBottom w:val="0"/>
          <w:divBdr>
            <w:top w:val="none" w:sz="0" w:space="0" w:color="auto"/>
            <w:left w:val="none" w:sz="0" w:space="0" w:color="auto"/>
            <w:bottom w:val="none" w:sz="0" w:space="0" w:color="auto"/>
            <w:right w:val="none" w:sz="0" w:space="0" w:color="auto"/>
          </w:divBdr>
        </w:div>
        <w:div w:id="1399134069">
          <w:marLeft w:val="0"/>
          <w:marRight w:val="0"/>
          <w:marTop w:val="0"/>
          <w:marBottom w:val="0"/>
          <w:divBdr>
            <w:top w:val="none" w:sz="0" w:space="0" w:color="auto"/>
            <w:left w:val="none" w:sz="0" w:space="0" w:color="auto"/>
            <w:bottom w:val="none" w:sz="0" w:space="0" w:color="auto"/>
            <w:right w:val="none" w:sz="0" w:space="0" w:color="auto"/>
          </w:divBdr>
        </w:div>
        <w:div w:id="1603299443">
          <w:marLeft w:val="0"/>
          <w:marRight w:val="0"/>
          <w:marTop w:val="0"/>
          <w:marBottom w:val="0"/>
          <w:divBdr>
            <w:top w:val="none" w:sz="0" w:space="0" w:color="auto"/>
            <w:left w:val="none" w:sz="0" w:space="0" w:color="auto"/>
            <w:bottom w:val="none" w:sz="0" w:space="0" w:color="auto"/>
            <w:right w:val="none" w:sz="0" w:space="0" w:color="auto"/>
          </w:divBdr>
        </w:div>
        <w:div w:id="421531240">
          <w:marLeft w:val="0"/>
          <w:marRight w:val="0"/>
          <w:marTop w:val="0"/>
          <w:marBottom w:val="0"/>
          <w:divBdr>
            <w:top w:val="none" w:sz="0" w:space="0" w:color="auto"/>
            <w:left w:val="none" w:sz="0" w:space="0" w:color="auto"/>
            <w:bottom w:val="none" w:sz="0" w:space="0" w:color="auto"/>
            <w:right w:val="none" w:sz="0" w:space="0" w:color="auto"/>
          </w:divBdr>
        </w:div>
        <w:div w:id="1251618693">
          <w:marLeft w:val="0"/>
          <w:marRight w:val="0"/>
          <w:marTop w:val="0"/>
          <w:marBottom w:val="0"/>
          <w:divBdr>
            <w:top w:val="none" w:sz="0" w:space="0" w:color="auto"/>
            <w:left w:val="none" w:sz="0" w:space="0" w:color="auto"/>
            <w:bottom w:val="none" w:sz="0" w:space="0" w:color="auto"/>
            <w:right w:val="none" w:sz="0" w:space="0" w:color="auto"/>
          </w:divBdr>
        </w:div>
        <w:div w:id="333799267">
          <w:marLeft w:val="0"/>
          <w:marRight w:val="0"/>
          <w:marTop w:val="0"/>
          <w:marBottom w:val="0"/>
          <w:divBdr>
            <w:top w:val="none" w:sz="0" w:space="0" w:color="auto"/>
            <w:left w:val="none" w:sz="0" w:space="0" w:color="auto"/>
            <w:bottom w:val="none" w:sz="0" w:space="0" w:color="auto"/>
            <w:right w:val="none" w:sz="0" w:space="0" w:color="auto"/>
          </w:divBdr>
        </w:div>
        <w:div w:id="201328370">
          <w:marLeft w:val="0"/>
          <w:marRight w:val="0"/>
          <w:marTop w:val="0"/>
          <w:marBottom w:val="0"/>
          <w:divBdr>
            <w:top w:val="none" w:sz="0" w:space="0" w:color="auto"/>
            <w:left w:val="none" w:sz="0" w:space="0" w:color="auto"/>
            <w:bottom w:val="none" w:sz="0" w:space="0" w:color="auto"/>
            <w:right w:val="none" w:sz="0" w:space="0" w:color="auto"/>
          </w:divBdr>
        </w:div>
        <w:div w:id="160584190">
          <w:marLeft w:val="0"/>
          <w:marRight w:val="0"/>
          <w:marTop w:val="0"/>
          <w:marBottom w:val="0"/>
          <w:divBdr>
            <w:top w:val="none" w:sz="0" w:space="0" w:color="auto"/>
            <w:left w:val="none" w:sz="0" w:space="0" w:color="auto"/>
            <w:bottom w:val="none" w:sz="0" w:space="0" w:color="auto"/>
            <w:right w:val="none" w:sz="0" w:space="0" w:color="auto"/>
          </w:divBdr>
        </w:div>
        <w:div w:id="483621371">
          <w:marLeft w:val="0"/>
          <w:marRight w:val="0"/>
          <w:marTop w:val="0"/>
          <w:marBottom w:val="0"/>
          <w:divBdr>
            <w:top w:val="none" w:sz="0" w:space="0" w:color="auto"/>
            <w:left w:val="none" w:sz="0" w:space="0" w:color="auto"/>
            <w:bottom w:val="none" w:sz="0" w:space="0" w:color="auto"/>
            <w:right w:val="none" w:sz="0" w:space="0" w:color="auto"/>
          </w:divBdr>
        </w:div>
        <w:div w:id="1067075455">
          <w:marLeft w:val="0"/>
          <w:marRight w:val="0"/>
          <w:marTop w:val="0"/>
          <w:marBottom w:val="0"/>
          <w:divBdr>
            <w:top w:val="none" w:sz="0" w:space="0" w:color="auto"/>
            <w:left w:val="none" w:sz="0" w:space="0" w:color="auto"/>
            <w:bottom w:val="none" w:sz="0" w:space="0" w:color="auto"/>
            <w:right w:val="none" w:sz="0" w:space="0" w:color="auto"/>
          </w:divBdr>
        </w:div>
        <w:div w:id="2138719197">
          <w:marLeft w:val="0"/>
          <w:marRight w:val="0"/>
          <w:marTop w:val="0"/>
          <w:marBottom w:val="0"/>
          <w:divBdr>
            <w:top w:val="none" w:sz="0" w:space="0" w:color="auto"/>
            <w:left w:val="none" w:sz="0" w:space="0" w:color="auto"/>
            <w:bottom w:val="none" w:sz="0" w:space="0" w:color="auto"/>
            <w:right w:val="none" w:sz="0" w:space="0" w:color="auto"/>
          </w:divBdr>
        </w:div>
        <w:div w:id="413086998">
          <w:marLeft w:val="0"/>
          <w:marRight w:val="0"/>
          <w:marTop w:val="0"/>
          <w:marBottom w:val="0"/>
          <w:divBdr>
            <w:top w:val="none" w:sz="0" w:space="0" w:color="auto"/>
            <w:left w:val="none" w:sz="0" w:space="0" w:color="auto"/>
            <w:bottom w:val="none" w:sz="0" w:space="0" w:color="auto"/>
            <w:right w:val="none" w:sz="0" w:space="0" w:color="auto"/>
          </w:divBdr>
        </w:div>
        <w:div w:id="919293078">
          <w:marLeft w:val="0"/>
          <w:marRight w:val="0"/>
          <w:marTop w:val="0"/>
          <w:marBottom w:val="0"/>
          <w:divBdr>
            <w:top w:val="none" w:sz="0" w:space="0" w:color="auto"/>
            <w:left w:val="none" w:sz="0" w:space="0" w:color="auto"/>
            <w:bottom w:val="none" w:sz="0" w:space="0" w:color="auto"/>
            <w:right w:val="none" w:sz="0" w:space="0" w:color="auto"/>
          </w:divBdr>
        </w:div>
        <w:div w:id="1129981517">
          <w:marLeft w:val="0"/>
          <w:marRight w:val="0"/>
          <w:marTop w:val="0"/>
          <w:marBottom w:val="0"/>
          <w:divBdr>
            <w:top w:val="none" w:sz="0" w:space="0" w:color="auto"/>
            <w:left w:val="none" w:sz="0" w:space="0" w:color="auto"/>
            <w:bottom w:val="none" w:sz="0" w:space="0" w:color="auto"/>
            <w:right w:val="none" w:sz="0" w:space="0" w:color="auto"/>
          </w:divBdr>
        </w:div>
      </w:divsChild>
    </w:div>
    <w:div w:id="2065177135">
      <w:bodyDiv w:val="1"/>
      <w:marLeft w:val="0"/>
      <w:marRight w:val="0"/>
      <w:marTop w:val="0"/>
      <w:marBottom w:val="0"/>
      <w:divBdr>
        <w:top w:val="none" w:sz="0" w:space="0" w:color="auto"/>
        <w:left w:val="none" w:sz="0" w:space="0" w:color="auto"/>
        <w:bottom w:val="none" w:sz="0" w:space="0" w:color="auto"/>
        <w:right w:val="none" w:sz="0" w:space="0" w:color="auto"/>
      </w:divBdr>
      <w:divsChild>
        <w:div w:id="1298140757">
          <w:marLeft w:val="0"/>
          <w:marRight w:val="0"/>
          <w:marTop w:val="0"/>
          <w:marBottom w:val="0"/>
          <w:divBdr>
            <w:top w:val="none" w:sz="0" w:space="0" w:color="auto"/>
            <w:left w:val="none" w:sz="0" w:space="0" w:color="auto"/>
            <w:bottom w:val="none" w:sz="0" w:space="0" w:color="auto"/>
            <w:right w:val="none" w:sz="0" w:space="0" w:color="auto"/>
          </w:divBdr>
        </w:div>
        <w:div w:id="1431967645">
          <w:marLeft w:val="0"/>
          <w:marRight w:val="0"/>
          <w:marTop w:val="0"/>
          <w:marBottom w:val="0"/>
          <w:divBdr>
            <w:top w:val="none" w:sz="0" w:space="0" w:color="auto"/>
            <w:left w:val="none" w:sz="0" w:space="0" w:color="auto"/>
            <w:bottom w:val="none" w:sz="0" w:space="0" w:color="auto"/>
            <w:right w:val="none" w:sz="0" w:space="0" w:color="auto"/>
          </w:divBdr>
        </w:div>
        <w:div w:id="2138182747">
          <w:marLeft w:val="0"/>
          <w:marRight w:val="0"/>
          <w:marTop w:val="0"/>
          <w:marBottom w:val="0"/>
          <w:divBdr>
            <w:top w:val="none" w:sz="0" w:space="0" w:color="auto"/>
            <w:left w:val="none" w:sz="0" w:space="0" w:color="auto"/>
            <w:bottom w:val="none" w:sz="0" w:space="0" w:color="auto"/>
            <w:right w:val="none" w:sz="0" w:space="0" w:color="auto"/>
          </w:divBdr>
        </w:div>
      </w:divsChild>
    </w:div>
    <w:div w:id="2099522983">
      <w:bodyDiv w:val="1"/>
      <w:marLeft w:val="0"/>
      <w:marRight w:val="0"/>
      <w:marTop w:val="0"/>
      <w:marBottom w:val="0"/>
      <w:divBdr>
        <w:top w:val="none" w:sz="0" w:space="0" w:color="auto"/>
        <w:left w:val="none" w:sz="0" w:space="0" w:color="auto"/>
        <w:bottom w:val="none" w:sz="0" w:space="0" w:color="auto"/>
        <w:right w:val="none" w:sz="0" w:space="0" w:color="auto"/>
      </w:divBdr>
      <w:divsChild>
        <w:div w:id="1117918704">
          <w:marLeft w:val="0"/>
          <w:marRight w:val="0"/>
          <w:marTop w:val="0"/>
          <w:marBottom w:val="0"/>
          <w:divBdr>
            <w:top w:val="none" w:sz="0" w:space="0" w:color="auto"/>
            <w:left w:val="none" w:sz="0" w:space="0" w:color="auto"/>
            <w:bottom w:val="none" w:sz="0" w:space="0" w:color="auto"/>
            <w:right w:val="none" w:sz="0" w:space="0" w:color="auto"/>
          </w:divBdr>
        </w:div>
        <w:div w:id="749815151">
          <w:marLeft w:val="0"/>
          <w:marRight w:val="0"/>
          <w:marTop w:val="0"/>
          <w:marBottom w:val="0"/>
          <w:divBdr>
            <w:top w:val="none" w:sz="0" w:space="0" w:color="auto"/>
            <w:left w:val="none" w:sz="0" w:space="0" w:color="auto"/>
            <w:bottom w:val="none" w:sz="0" w:space="0" w:color="auto"/>
            <w:right w:val="none" w:sz="0" w:space="0" w:color="auto"/>
          </w:divBdr>
        </w:div>
        <w:div w:id="1606189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3943.2F15A7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ad30ef-d04b-4725-a931-8d40a70c2737">
      <Terms xmlns="http://schemas.microsoft.com/office/infopath/2007/PartnerControls"/>
    </lcf76f155ced4ddcb4097134ff3c332f>
    <TaxCatchAll xmlns="c36f6eb0-243a-4754-b999-a7eb0f8220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8AF5AFB9AC5B4CAE342E02F5DF9151" ma:contentTypeVersion="15" ma:contentTypeDescription="Create a new document." ma:contentTypeScope="" ma:versionID="0b237e399ae53d91221077238c83d408">
  <xsd:schema xmlns:xsd="http://www.w3.org/2001/XMLSchema" xmlns:xs="http://www.w3.org/2001/XMLSchema" xmlns:p="http://schemas.microsoft.com/office/2006/metadata/properties" xmlns:ns2="f4ad30ef-d04b-4725-a931-8d40a70c2737" xmlns:ns3="c36f6eb0-243a-4754-b999-a7eb0f822024" targetNamespace="http://schemas.microsoft.com/office/2006/metadata/properties" ma:root="true" ma:fieldsID="3a2a0d0044fe6ec8fc270558eb364326" ns2:_="" ns3:_="">
    <xsd:import namespace="f4ad30ef-d04b-4725-a931-8d40a70c2737"/>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d30ef-d04b-4725-a931-8d40a70c2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283cbb94-563a-4ab6-b66d-1c2fa747ffd7"/>
    <ds:schemaRef ds:uri="28f1a75a-6914-4151-acea-322bbadb034a"/>
  </ds:schemaRefs>
</ds:datastoreItem>
</file>

<file path=customXml/itemProps2.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3.xml><?xml version="1.0" encoding="utf-8"?>
<ds:datastoreItem xmlns:ds="http://schemas.openxmlformats.org/officeDocument/2006/customXml" ds:itemID="{97BD6B88-287B-4C0B-B0C8-58EC4D488EB5}"/>
</file>

<file path=customXml/itemProps4.xml><?xml version="1.0" encoding="utf-8"?>
<ds:datastoreItem xmlns:ds="http://schemas.openxmlformats.org/officeDocument/2006/customXml" ds:itemID="{19F7ECA1-CF8A-496C-8B31-3CF790A7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1578</Words>
  <Characters>8997</Characters>
  <Application>Microsoft Office Word</Application>
  <DocSecurity>4</DocSecurity>
  <Lines>74</Lines>
  <Paragraphs>21</Paragraphs>
  <ScaleCrop>false</ScaleCrop>
  <Company>Wymondham College</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2</cp:revision>
  <cp:lastPrinted>2026-06-17T15:16:00Z</cp:lastPrinted>
  <dcterms:created xsi:type="dcterms:W3CDTF">2026-06-18T09:40:00Z</dcterms:created>
  <dcterms:modified xsi:type="dcterms:W3CDTF">2026-06-18T09:40:00Z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0x010100D58AF5AFB9AC5B4CAE342E02F5DF9151</vt:lpwstr>
  </property>
  <property fmtid="{D5CDD505-2E9C-101B-9397-08002B2CF9AE}" pid="3" name="Order">
    <vt:r8>3255500</vt:r8>
  </property>
  <property fmtid="{D5CDD505-2E9C-101B-9397-08002B2CF9AE}" pid="4" name="MediaServiceImageTags">
    <vt:lpwstr/>
  </property>
</Properties>
</file>