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79F" w:rsidRPr="00887F41" w:rsidRDefault="00E9079F" w:rsidP="00E9079F">
      <w:pPr>
        <w:rPr>
          <w:rFonts w:ascii="Tw Cen MT" w:hAnsi="Tw Cen MT"/>
          <w:color w:val="3B3C43"/>
          <w:lang w:val="en-GB" w:eastAsia="en-GB"/>
        </w:rPr>
      </w:pPr>
      <w:bookmarkStart w:id="0" w:name="_GoBack"/>
      <w:bookmarkEnd w:id="0"/>
      <w:r w:rsidRPr="00887F41">
        <w:rPr>
          <w:rFonts w:ascii="Tw Cen MT" w:hAnsi="Tw Cen MT"/>
          <w:color w:val="3B3C43"/>
          <w:lang w:val="en-GB" w:eastAsia="en-GB"/>
        </w:rPr>
        <w:t>Dear Applicant,</w:t>
      </w:r>
    </w:p>
    <w:p w:rsidR="00E9079F" w:rsidRPr="00887F41" w:rsidRDefault="00E9079F" w:rsidP="00E9079F">
      <w:pPr>
        <w:rPr>
          <w:rFonts w:ascii="Tw Cen MT" w:hAnsi="Tw Cen MT"/>
          <w:color w:val="3B3C43"/>
          <w:lang w:val="en-GB" w:eastAsia="en-GB"/>
        </w:rPr>
      </w:pPr>
    </w:p>
    <w:p w:rsidR="00E9079F" w:rsidRPr="00887F41" w:rsidRDefault="00740313" w:rsidP="00E9079F">
      <w:pPr>
        <w:rPr>
          <w:rFonts w:ascii="Tw Cen MT" w:hAnsi="Tw Cen MT"/>
          <w:color w:val="3B3C43"/>
          <w:lang w:val="en-GB" w:eastAsia="en-GB"/>
        </w:rPr>
      </w:pPr>
      <w:r w:rsidRPr="00887F41">
        <w:rPr>
          <w:rFonts w:ascii="Tw Cen MT" w:hAnsi="Tw Cen MT"/>
          <w:color w:val="3B3C43"/>
          <w:lang w:val="en-GB" w:eastAsia="en-GB"/>
        </w:rPr>
        <w:t>Thank you for</w:t>
      </w:r>
      <w:r w:rsidR="00E9079F" w:rsidRPr="00887F41">
        <w:rPr>
          <w:rFonts w:ascii="Tw Cen MT" w:hAnsi="Tw Cen MT"/>
          <w:color w:val="3B3C43"/>
          <w:lang w:val="en-GB" w:eastAsia="en-GB"/>
        </w:rPr>
        <w:t xml:space="preserve"> considering applying to join our team at Humphry Davy School.</w:t>
      </w:r>
    </w:p>
    <w:p w:rsidR="00740313" w:rsidRPr="00887F41" w:rsidRDefault="00740313" w:rsidP="00E9079F">
      <w:pPr>
        <w:rPr>
          <w:rFonts w:ascii="Tw Cen MT" w:hAnsi="Tw Cen MT"/>
          <w:color w:val="3B3C43"/>
          <w:lang w:val="en-GB" w:eastAsia="en-GB"/>
        </w:rPr>
      </w:pPr>
      <w:r w:rsidRPr="00887F41">
        <w:rPr>
          <w:rFonts w:ascii="Tw Cen MT" w:hAnsi="Tw Cen MT"/>
          <w:color w:val="3B3C43"/>
          <w:lang w:val="en-GB" w:eastAsia="en-GB"/>
        </w:rPr>
        <w:t xml:space="preserve">We are looking for a candidate who shares our passion for excellent pastoral care and giving young people the very best skills for success and also have a tangible shared value set. </w:t>
      </w:r>
    </w:p>
    <w:p w:rsidR="00E9079F" w:rsidRPr="00887F41" w:rsidRDefault="00E9079F" w:rsidP="00E9079F">
      <w:pPr>
        <w:rPr>
          <w:rFonts w:ascii="Tw Cen MT" w:hAnsi="Tw Cen MT"/>
          <w:color w:val="3B3C43"/>
          <w:lang w:val="en-GB" w:eastAsia="en-GB"/>
        </w:rPr>
      </w:pPr>
    </w:p>
    <w:p w:rsidR="00E9079F" w:rsidRPr="00887F41" w:rsidRDefault="00E9079F" w:rsidP="00E9079F">
      <w:pPr>
        <w:rPr>
          <w:rFonts w:ascii="Tw Cen MT" w:hAnsi="Tw Cen MT"/>
          <w:color w:val="3B3C43"/>
          <w:lang w:val="en-GB" w:eastAsia="en-GB"/>
        </w:rPr>
      </w:pPr>
      <w:r w:rsidRPr="00887F41">
        <w:rPr>
          <w:rFonts w:ascii="Tw Cen MT" w:hAnsi="Tw Cen MT"/>
          <w:color w:val="3B3C43"/>
          <w:lang w:val="en-GB" w:eastAsia="en-GB"/>
        </w:rPr>
        <w:t>Humphry Davy School has a long tradition of strong pastoral care and support based on mutual respect and high expectations. We recognise that the modern world is an increasingly challenging place for young people with the rise of social media and the pressures of academic assessment, notwithstanding recent pressures arising from Covid.</w:t>
      </w:r>
    </w:p>
    <w:p w:rsidR="00E9079F" w:rsidRPr="00887F41" w:rsidRDefault="00E9079F" w:rsidP="00E9079F">
      <w:pPr>
        <w:rPr>
          <w:rFonts w:ascii="Tw Cen MT" w:eastAsiaTheme="minorHAnsi" w:hAnsi="Tw Cen MT"/>
          <w:color w:val="3B3C43"/>
          <w:lang w:val="en-GB" w:eastAsia="en-GB"/>
        </w:rPr>
      </w:pPr>
      <w:r w:rsidRPr="00887F41">
        <w:rPr>
          <w:rFonts w:ascii="Tw Cen MT" w:eastAsiaTheme="minorHAnsi" w:hAnsi="Tw Cen MT"/>
          <w:color w:val="3B3C43"/>
          <w:lang w:val="en-GB" w:eastAsia="en-GB"/>
        </w:rPr>
        <w:t> </w:t>
      </w:r>
    </w:p>
    <w:p w:rsidR="00E9079F" w:rsidRPr="00887F41" w:rsidRDefault="00E9079F" w:rsidP="00E9079F">
      <w:pPr>
        <w:rPr>
          <w:rFonts w:ascii="Tw Cen MT" w:hAnsi="Tw Cen MT"/>
          <w:color w:val="3B3C43"/>
          <w:lang w:val="en-GB" w:eastAsia="en-GB"/>
        </w:rPr>
      </w:pPr>
      <w:r w:rsidRPr="00887F41">
        <w:rPr>
          <w:rFonts w:ascii="Tw Cen MT" w:hAnsi="Tw Cen MT"/>
          <w:color w:val="3B3C43"/>
          <w:lang w:val="en-GB" w:eastAsia="en-GB"/>
        </w:rPr>
        <w:t xml:space="preserve">We believe strongly that a sense of ‘belonging’ cultured via a vertical Mentor Group is a leading attribute to the tangible ethos and value you find when entering HDS. Each child is allocated a House and Mentor with one key adult in smaller than average size group as their first port of call at the start of each day. The Mentor is the first person to whom a student will turn for help or advice and the first point of contact at the school for parents. Each Mentor Group is attached to one of our SIX Houses, </w:t>
      </w:r>
      <w:proofErr w:type="spellStart"/>
      <w:r w:rsidRPr="00887F41">
        <w:rPr>
          <w:rFonts w:ascii="Tw Cen MT" w:hAnsi="Tw Cen MT"/>
          <w:color w:val="3B3C43"/>
          <w:lang w:val="en-GB" w:eastAsia="en-GB"/>
        </w:rPr>
        <w:t>lead</w:t>
      </w:r>
      <w:proofErr w:type="spellEnd"/>
      <w:r w:rsidRPr="00887F41">
        <w:rPr>
          <w:rFonts w:ascii="Tw Cen MT" w:hAnsi="Tw Cen MT"/>
          <w:color w:val="3B3C43"/>
          <w:lang w:val="en-GB" w:eastAsia="en-GB"/>
        </w:rPr>
        <w:t xml:space="preserve"> by a House Lead – </w:t>
      </w:r>
      <w:proofErr w:type="spellStart"/>
      <w:r w:rsidRPr="00887F41">
        <w:rPr>
          <w:rFonts w:ascii="Tw Cen MT" w:hAnsi="Tw Cen MT"/>
          <w:color w:val="3B3C43"/>
          <w:lang w:val="en-GB" w:eastAsia="en-GB"/>
        </w:rPr>
        <w:t>Aweni</w:t>
      </w:r>
      <w:proofErr w:type="spellEnd"/>
      <w:r w:rsidRPr="00887F41">
        <w:rPr>
          <w:rFonts w:ascii="Tw Cen MT" w:hAnsi="Tw Cen MT"/>
          <w:color w:val="3B3C43"/>
          <w:lang w:val="en-GB" w:eastAsia="en-GB"/>
        </w:rPr>
        <w:t xml:space="preserve">, </w:t>
      </w:r>
      <w:proofErr w:type="spellStart"/>
      <w:r w:rsidRPr="00887F41">
        <w:rPr>
          <w:rFonts w:ascii="Tw Cen MT" w:hAnsi="Tw Cen MT"/>
          <w:color w:val="3B3C43"/>
          <w:lang w:val="en-GB" w:eastAsia="en-GB"/>
        </w:rPr>
        <w:t>Tevi</w:t>
      </w:r>
      <w:proofErr w:type="spellEnd"/>
      <w:r w:rsidRPr="00887F41">
        <w:rPr>
          <w:rFonts w:ascii="Tw Cen MT" w:hAnsi="Tw Cen MT"/>
          <w:color w:val="3B3C43"/>
          <w:lang w:val="en-GB" w:eastAsia="en-GB"/>
        </w:rPr>
        <w:t xml:space="preserve">, </w:t>
      </w:r>
      <w:proofErr w:type="spellStart"/>
      <w:r w:rsidRPr="00887F41">
        <w:rPr>
          <w:rFonts w:ascii="Tw Cen MT" w:hAnsi="Tw Cen MT"/>
          <w:color w:val="3B3C43"/>
          <w:lang w:val="en-GB" w:eastAsia="en-GB"/>
        </w:rPr>
        <w:t>Longya</w:t>
      </w:r>
      <w:proofErr w:type="spellEnd"/>
      <w:r w:rsidRPr="00887F41">
        <w:rPr>
          <w:rFonts w:ascii="Tw Cen MT" w:hAnsi="Tw Cen MT"/>
          <w:color w:val="3B3C43"/>
          <w:lang w:val="en-GB" w:eastAsia="en-GB"/>
        </w:rPr>
        <w:t xml:space="preserve">, </w:t>
      </w:r>
      <w:proofErr w:type="spellStart"/>
      <w:r w:rsidRPr="00887F41">
        <w:rPr>
          <w:rFonts w:ascii="Tw Cen MT" w:hAnsi="Tw Cen MT"/>
          <w:color w:val="3B3C43"/>
          <w:lang w:val="en-GB" w:eastAsia="en-GB"/>
        </w:rPr>
        <w:t>Sowena</w:t>
      </w:r>
      <w:proofErr w:type="spellEnd"/>
      <w:r w:rsidRPr="00887F41">
        <w:rPr>
          <w:rFonts w:ascii="Tw Cen MT" w:hAnsi="Tw Cen MT"/>
          <w:color w:val="3B3C43"/>
          <w:lang w:val="en-GB" w:eastAsia="en-GB"/>
        </w:rPr>
        <w:t xml:space="preserve">, </w:t>
      </w:r>
      <w:proofErr w:type="spellStart"/>
      <w:r w:rsidRPr="00887F41">
        <w:rPr>
          <w:rFonts w:ascii="Tw Cen MT" w:hAnsi="Tw Cen MT"/>
          <w:color w:val="3B3C43"/>
          <w:lang w:val="en-GB" w:eastAsia="en-GB"/>
        </w:rPr>
        <w:t>Kemeneth</w:t>
      </w:r>
      <w:proofErr w:type="spellEnd"/>
      <w:r w:rsidRPr="00887F41">
        <w:rPr>
          <w:rFonts w:ascii="Tw Cen MT" w:hAnsi="Tw Cen MT"/>
          <w:color w:val="3B3C43"/>
          <w:lang w:val="en-GB" w:eastAsia="en-GB"/>
        </w:rPr>
        <w:t xml:space="preserve"> or </w:t>
      </w:r>
      <w:proofErr w:type="spellStart"/>
      <w:r w:rsidRPr="00887F41">
        <w:rPr>
          <w:rFonts w:ascii="Tw Cen MT" w:hAnsi="Tw Cen MT"/>
          <w:color w:val="3B3C43"/>
          <w:lang w:val="en-GB" w:eastAsia="en-GB"/>
        </w:rPr>
        <w:t>Medra</w:t>
      </w:r>
      <w:proofErr w:type="spellEnd"/>
      <w:r w:rsidRPr="00887F41">
        <w:rPr>
          <w:rFonts w:ascii="Tw Cen MT" w:hAnsi="Tw Cen MT"/>
          <w:color w:val="3B3C43"/>
          <w:lang w:val="en-GB" w:eastAsia="en-GB"/>
        </w:rPr>
        <w:t>.</w:t>
      </w:r>
    </w:p>
    <w:p w:rsidR="00E9079F" w:rsidRPr="00887F41" w:rsidRDefault="00E9079F" w:rsidP="00E9079F">
      <w:pPr>
        <w:rPr>
          <w:rFonts w:ascii="Tw Cen MT" w:hAnsi="Tw Cen MT"/>
          <w:lang w:val="en-GB" w:eastAsia="en-GB"/>
        </w:rPr>
      </w:pPr>
    </w:p>
    <w:p w:rsidR="00E9079F" w:rsidRPr="00887F41" w:rsidRDefault="00E9079F" w:rsidP="00E9079F">
      <w:pPr>
        <w:rPr>
          <w:rFonts w:ascii="Tw Cen MT" w:hAnsi="Tw Cen MT"/>
          <w:color w:val="3B3C43"/>
          <w:lang w:val="en-GB" w:eastAsia="en-GB"/>
        </w:rPr>
      </w:pPr>
      <w:r w:rsidRPr="00887F41">
        <w:rPr>
          <w:rFonts w:ascii="Tw Cen MT" w:hAnsi="Tw Cen MT"/>
          <w:color w:val="3B3C43"/>
          <w:lang w:val="en-GB" w:eastAsia="en-GB"/>
        </w:rPr>
        <w:t xml:space="preserve">Each year group is over seen by a Head of School </w:t>
      </w:r>
      <w:r w:rsidR="00740313" w:rsidRPr="00887F41">
        <w:rPr>
          <w:rFonts w:ascii="Tw Cen MT" w:hAnsi="Tw Cen MT"/>
          <w:color w:val="3B3C43"/>
          <w:lang w:val="en-GB" w:eastAsia="en-GB"/>
        </w:rPr>
        <w:t xml:space="preserve">(upper and lower school) </w:t>
      </w:r>
      <w:r w:rsidRPr="00887F41">
        <w:rPr>
          <w:rFonts w:ascii="Tw Cen MT" w:hAnsi="Tw Cen MT"/>
          <w:color w:val="3B3C43"/>
          <w:lang w:val="en-GB" w:eastAsia="en-GB"/>
        </w:rPr>
        <w:t xml:space="preserve">who oversee the progress and development of each child in the cohort, focusing on their academic and personal progress and development and ensuring each student receives the support and guidance they need to remove any barriers to learning. </w:t>
      </w:r>
      <w:r w:rsidR="00887F41" w:rsidRPr="00887F41">
        <w:rPr>
          <w:rFonts w:ascii="Tw Cen MT" w:hAnsi="Tw Cen MT"/>
          <w:color w:val="3B3C43"/>
          <w:lang w:val="en-GB" w:eastAsia="en-GB"/>
        </w:rPr>
        <w:t xml:space="preserve">A team of </w:t>
      </w:r>
      <w:r w:rsidR="00740313" w:rsidRPr="00887F41">
        <w:rPr>
          <w:rFonts w:ascii="Tw Cen MT" w:hAnsi="Tw Cen MT"/>
          <w:color w:val="3B3C43"/>
          <w:lang w:val="en-GB" w:eastAsia="en-GB"/>
        </w:rPr>
        <w:t xml:space="preserve">dedicated student support staff </w:t>
      </w:r>
      <w:r w:rsidR="00887F41" w:rsidRPr="00887F41">
        <w:rPr>
          <w:rFonts w:ascii="Tw Cen MT" w:hAnsi="Tw Cen MT"/>
          <w:color w:val="3B3C43"/>
          <w:lang w:val="en-GB" w:eastAsia="en-GB"/>
        </w:rPr>
        <w:t>works with the Heads of School and includes:</w:t>
      </w:r>
    </w:p>
    <w:p w:rsidR="00E9079F" w:rsidRPr="00887F41" w:rsidRDefault="00E9079F" w:rsidP="00E9079F">
      <w:pPr>
        <w:rPr>
          <w:rFonts w:ascii="Tw Cen MT" w:eastAsiaTheme="minorHAnsi" w:hAnsi="Tw Cen MT"/>
          <w:color w:val="3B3C43"/>
          <w:lang w:val="en-GB" w:eastAsia="en-GB"/>
        </w:rPr>
      </w:pPr>
      <w:r w:rsidRPr="00887F41">
        <w:rPr>
          <w:rFonts w:ascii="Tw Cen MT" w:eastAsiaTheme="minorHAnsi" w:hAnsi="Tw Cen MT"/>
          <w:color w:val="3B3C43"/>
          <w:lang w:val="en-GB" w:eastAsia="en-GB"/>
        </w:rPr>
        <w:t>   </w:t>
      </w:r>
    </w:p>
    <w:p w:rsidR="00E9079F" w:rsidRPr="00887F41" w:rsidRDefault="00E9079F" w:rsidP="00E9079F">
      <w:pPr>
        <w:rPr>
          <w:rFonts w:ascii="Tw Cen MT" w:hAnsi="Tw Cen MT"/>
          <w:color w:val="3B3C43"/>
          <w:lang w:val="en-GB" w:eastAsia="en-GB"/>
        </w:rPr>
      </w:pPr>
      <w:r w:rsidRPr="00887F41">
        <w:rPr>
          <w:rFonts w:ascii="TwCenMT-Regular" w:hAnsi="TwCenMT-Regular"/>
          <w:color w:val="3B3C43"/>
          <w:lang w:val="en-GB" w:eastAsia="en-GB"/>
        </w:rPr>
        <w:t> </w:t>
      </w:r>
      <w:r w:rsidRPr="00887F41">
        <w:rPr>
          <w:rFonts w:ascii="Tw Cen MT" w:hAnsi="Tw Cen MT"/>
          <w:color w:val="3B3C43"/>
          <w:lang w:val="en-GB" w:eastAsia="en-GB"/>
        </w:rPr>
        <w:t>- </w:t>
      </w:r>
      <w:r w:rsidRPr="00887F41">
        <w:rPr>
          <w:rFonts w:ascii="Tw Cen MT" w:hAnsi="Tw Cen MT"/>
          <w:b/>
          <w:color w:val="3B3C43"/>
          <w:lang w:val="en-GB" w:eastAsia="en-GB"/>
        </w:rPr>
        <w:t>Foundation,</w:t>
      </w:r>
      <w:r w:rsidRPr="00887F41">
        <w:rPr>
          <w:rFonts w:ascii="Tw Cen MT" w:hAnsi="Tw Cen MT"/>
          <w:color w:val="3B3C43"/>
          <w:lang w:val="en-GB" w:eastAsia="en-GB"/>
        </w:rPr>
        <w:t xml:space="preserve"> </w:t>
      </w:r>
      <w:r w:rsidRPr="00887F41">
        <w:rPr>
          <w:rFonts w:ascii="Tw Cen MT" w:hAnsi="Tw Cen MT"/>
          <w:b/>
          <w:bCs/>
          <w:color w:val="3B3C43"/>
          <w:lang w:val="en-GB" w:eastAsia="en-GB"/>
        </w:rPr>
        <w:t>Transition and Pathways Student Support officers</w:t>
      </w:r>
      <w:r w:rsidRPr="00887F41">
        <w:rPr>
          <w:rFonts w:ascii="Tw Cen MT" w:hAnsi="Tw Cen MT"/>
          <w:color w:val="3B3C43"/>
          <w:lang w:val="en-GB" w:eastAsia="en-GB"/>
        </w:rPr>
        <w:t> who are a team of experts who support students across the curriculum to access and engage with their learning, support pastoral needs, identify and actively remove barriers to learning and meet the school’s behaviour expectations for increased curriculum access;</w:t>
      </w:r>
    </w:p>
    <w:p w:rsidR="00E9079F" w:rsidRPr="00887F41" w:rsidRDefault="00E9079F" w:rsidP="00E9079F">
      <w:pPr>
        <w:rPr>
          <w:rFonts w:ascii="Tw Cen MT" w:hAnsi="Tw Cen MT"/>
          <w:color w:val="3B3C43"/>
          <w:lang w:val="en-GB" w:eastAsia="en-GB"/>
        </w:rPr>
      </w:pPr>
      <w:r w:rsidRPr="00887F41">
        <w:rPr>
          <w:rFonts w:ascii="Tw Cen MT" w:hAnsi="Tw Cen MT"/>
          <w:color w:val="3B3C43"/>
          <w:lang w:val="en-GB" w:eastAsia="en-GB"/>
        </w:rPr>
        <w:t> - </w:t>
      </w:r>
      <w:r w:rsidRPr="00887F41">
        <w:rPr>
          <w:rFonts w:ascii="Tw Cen MT" w:hAnsi="Tw Cen MT"/>
          <w:b/>
          <w:bCs/>
          <w:color w:val="3B3C43"/>
          <w:lang w:val="en-GB" w:eastAsia="en-GB"/>
        </w:rPr>
        <w:t>Education Welfare Officer and Attendance Officer</w:t>
      </w:r>
      <w:r w:rsidRPr="00887F41">
        <w:rPr>
          <w:rFonts w:ascii="Tw Cen MT" w:hAnsi="Tw Cen MT"/>
          <w:color w:val="3B3C43"/>
          <w:lang w:val="en-GB" w:eastAsia="en-GB"/>
        </w:rPr>
        <w:t>, who support students and parents regarding issues linked to school attendance and punctuality;</w:t>
      </w:r>
    </w:p>
    <w:p w:rsidR="00E9079F" w:rsidRPr="00887F41" w:rsidRDefault="00E9079F" w:rsidP="00E9079F">
      <w:pPr>
        <w:rPr>
          <w:rFonts w:ascii="Tw Cen MT" w:hAnsi="Tw Cen MT"/>
          <w:lang w:val="en-GB" w:eastAsia="en-GB"/>
        </w:rPr>
      </w:pPr>
      <w:r w:rsidRPr="00887F41">
        <w:rPr>
          <w:rFonts w:ascii="Tw Cen MT" w:hAnsi="Tw Cen MT"/>
          <w:color w:val="3B3C43"/>
          <w:lang w:val="en-GB" w:eastAsia="en-GB"/>
        </w:rPr>
        <w:t> - </w:t>
      </w:r>
      <w:r w:rsidRPr="00887F41">
        <w:rPr>
          <w:rFonts w:ascii="Tw Cen MT" w:hAnsi="Tw Cen MT"/>
          <w:b/>
          <w:bCs/>
          <w:color w:val="3B3C43"/>
          <w:lang w:val="en-GB" w:eastAsia="en-GB"/>
        </w:rPr>
        <w:t>Mental Health First Aid/Trauma Informed School Practitioners</w:t>
      </w:r>
      <w:r w:rsidR="00740313" w:rsidRPr="00887F41">
        <w:rPr>
          <w:rFonts w:ascii="Tw Cen MT" w:hAnsi="Tw Cen MT"/>
          <w:b/>
          <w:bCs/>
          <w:color w:val="3B3C43"/>
          <w:lang w:val="en-GB" w:eastAsia="en-GB"/>
        </w:rPr>
        <w:t xml:space="preserve"> and Restorative Practi</w:t>
      </w:r>
      <w:r w:rsidRPr="00887F41">
        <w:rPr>
          <w:rFonts w:ascii="Tw Cen MT" w:hAnsi="Tw Cen MT"/>
          <w:b/>
          <w:bCs/>
          <w:color w:val="3B3C43"/>
          <w:lang w:val="en-GB" w:eastAsia="en-GB"/>
        </w:rPr>
        <w:t>tioners</w:t>
      </w:r>
      <w:r w:rsidRPr="00887F41">
        <w:rPr>
          <w:rFonts w:ascii="Tw Cen MT" w:hAnsi="Tw Cen MT"/>
          <w:color w:val="3B3C43"/>
          <w:lang w:val="en-GB" w:eastAsia="en-GB"/>
        </w:rPr>
        <w:t> - trained staff to provide mental health, restorative practice and well-being assessment and triage for students alongside our fully trained School Counsellor;</w:t>
      </w:r>
    </w:p>
    <w:p w:rsidR="00E9079F" w:rsidRPr="00887F41" w:rsidRDefault="00E9079F" w:rsidP="00E9079F">
      <w:pPr>
        <w:rPr>
          <w:rFonts w:ascii="Tw Cen MT" w:hAnsi="Tw Cen MT"/>
          <w:color w:val="3B3C43"/>
          <w:lang w:val="en-GB" w:eastAsia="en-GB"/>
        </w:rPr>
      </w:pPr>
      <w:r w:rsidRPr="00887F41">
        <w:rPr>
          <w:rFonts w:ascii="Tw Cen MT" w:hAnsi="Tw Cen MT"/>
          <w:color w:val="3B3C43"/>
          <w:lang w:val="en-GB" w:eastAsia="en-GB"/>
        </w:rPr>
        <w:t> - </w:t>
      </w:r>
      <w:r w:rsidRPr="00887F41">
        <w:rPr>
          <w:rFonts w:ascii="Tw Cen MT" w:hAnsi="Tw Cen MT"/>
          <w:b/>
          <w:bCs/>
          <w:color w:val="3B3C43"/>
          <w:lang w:val="en-GB" w:eastAsia="en-GB"/>
        </w:rPr>
        <w:t>Careers Lead </w:t>
      </w:r>
      <w:r w:rsidRPr="00887F41">
        <w:rPr>
          <w:rFonts w:ascii="Tw Cen MT" w:hAnsi="Tw Cen MT"/>
          <w:color w:val="3B3C43"/>
          <w:lang w:val="en-GB" w:eastAsia="en-GB"/>
        </w:rPr>
        <w:t>and</w:t>
      </w:r>
      <w:r w:rsidRPr="00887F41">
        <w:rPr>
          <w:rFonts w:ascii="Tw Cen MT" w:hAnsi="Tw Cen MT"/>
          <w:b/>
          <w:bCs/>
          <w:color w:val="3B3C43"/>
          <w:lang w:val="en-GB" w:eastAsia="en-GB"/>
        </w:rPr>
        <w:t> Careers Advisor</w:t>
      </w:r>
      <w:r w:rsidRPr="00887F41">
        <w:rPr>
          <w:rFonts w:ascii="Tw Cen MT" w:hAnsi="Tw Cen MT"/>
          <w:color w:val="3B3C43"/>
          <w:lang w:val="en-GB" w:eastAsia="en-GB"/>
        </w:rPr>
        <w:t> who works across the year groups to support students with Options Choices, work experience, Further Education, employment, apprenticeship, training and Higher Education decisions.</w:t>
      </w:r>
    </w:p>
    <w:p w:rsidR="00740313" w:rsidRPr="00887F41" w:rsidRDefault="00740313" w:rsidP="00E9079F">
      <w:pPr>
        <w:rPr>
          <w:rFonts w:ascii="Tw Cen MT" w:hAnsi="Tw Cen MT"/>
          <w:color w:val="3B3C43"/>
          <w:lang w:val="en-GB" w:eastAsia="en-GB"/>
        </w:rPr>
      </w:pPr>
    </w:p>
    <w:p w:rsidR="00887F41" w:rsidRPr="00887F41" w:rsidRDefault="00887F41" w:rsidP="00E9079F">
      <w:pPr>
        <w:rPr>
          <w:rFonts w:ascii="Tw Cen MT" w:hAnsi="Tw Cen MT"/>
          <w:color w:val="3B3C43"/>
          <w:lang w:val="en-GB" w:eastAsia="en-GB"/>
        </w:rPr>
      </w:pPr>
      <w:r w:rsidRPr="00887F41">
        <w:rPr>
          <w:rFonts w:ascii="Tw Cen MT" w:hAnsi="Tw Cen MT"/>
          <w:color w:val="3B3C43"/>
          <w:lang w:val="en-GB" w:eastAsia="en-GB"/>
        </w:rPr>
        <w:t>The current position available for the right candidate will be as one of the Upper or Lower school student support teams.</w:t>
      </w:r>
    </w:p>
    <w:p w:rsidR="00887F41" w:rsidRPr="00887F41" w:rsidRDefault="00887F41" w:rsidP="00E9079F">
      <w:pPr>
        <w:rPr>
          <w:rFonts w:ascii="Tw Cen MT" w:hAnsi="Tw Cen MT"/>
          <w:color w:val="3B3C43"/>
          <w:lang w:val="en-GB" w:eastAsia="en-GB"/>
        </w:rPr>
      </w:pPr>
    </w:p>
    <w:p w:rsidR="00887F41" w:rsidRPr="00887F41" w:rsidRDefault="00887F41" w:rsidP="00E9079F">
      <w:pPr>
        <w:rPr>
          <w:rFonts w:ascii="Tw Cen MT" w:hAnsi="Tw Cen MT"/>
          <w:color w:val="3B3C43"/>
          <w:lang w:val="en-GB" w:eastAsia="en-GB"/>
        </w:rPr>
      </w:pPr>
      <w:r w:rsidRPr="00887F41">
        <w:rPr>
          <w:rFonts w:ascii="Tw Cen MT" w:hAnsi="Tw Cen MT"/>
          <w:color w:val="3B3C43"/>
          <w:lang w:val="en-GB" w:eastAsia="en-GB"/>
        </w:rPr>
        <w:t>We hope that this has given you some insight into the role, but would be happy to chat more about the role should you have any further questions.</w:t>
      </w:r>
    </w:p>
    <w:p w:rsidR="00887F41" w:rsidRPr="00887F41" w:rsidRDefault="00887F41" w:rsidP="00E9079F">
      <w:pPr>
        <w:rPr>
          <w:rFonts w:ascii="Tw Cen MT" w:hAnsi="Tw Cen MT"/>
          <w:color w:val="3B3C43"/>
          <w:lang w:val="en-GB" w:eastAsia="en-GB"/>
        </w:rPr>
      </w:pPr>
    </w:p>
    <w:p w:rsidR="00887F41" w:rsidRPr="00887F41" w:rsidRDefault="00887F41" w:rsidP="00E9079F">
      <w:pPr>
        <w:rPr>
          <w:rFonts w:ascii="Tw Cen MT" w:hAnsi="Tw Cen MT"/>
          <w:color w:val="3B3C43"/>
          <w:lang w:val="en-GB" w:eastAsia="en-GB"/>
        </w:rPr>
      </w:pPr>
      <w:r w:rsidRPr="00887F41">
        <w:rPr>
          <w:rFonts w:ascii="Tw Cen MT" w:hAnsi="Tw Cen MT"/>
          <w:color w:val="3B3C43"/>
          <w:lang w:val="en-GB" w:eastAsia="en-GB"/>
        </w:rPr>
        <w:t>We look forward to meeting you!</w:t>
      </w:r>
    </w:p>
    <w:p w:rsidR="00887F41" w:rsidRPr="00887F41" w:rsidRDefault="00887F41" w:rsidP="00E9079F">
      <w:pPr>
        <w:rPr>
          <w:rFonts w:ascii="Tw Cen MT" w:hAnsi="Tw Cen MT"/>
          <w:color w:val="3B3C43"/>
          <w:lang w:val="en-GB" w:eastAsia="en-GB"/>
        </w:rPr>
      </w:pPr>
    </w:p>
    <w:p w:rsidR="00887F41" w:rsidRPr="00887F41" w:rsidRDefault="00887F41" w:rsidP="00E9079F">
      <w:pPr>
        <w:rPr>
          <w:rFonts w:ascii="Tw Cen MT" w:hAnsi="Tw Cen MT"/>
          <w:color w:val="3B3C43"/>
          <w:lang w:val="en-GB" w:eastAsia="en-GB"/>
        </w:rPr>
      </w:pPr>
      <w:r w:rsidRPr="00887F41">
        <w:rPr>
          <w:rFonts w:ascii="Tw Cen MT" w:hAnsi="Tw Cen MT"/>
          <w:color w:val="3B3C43"/>
          <w:lang w:val="en-GB" w:eastAsia="en-GB"/>
        </w:rPr>
        <w:t>Yours sincerely,</w:t>
      </w:r>
    </w:p>
    <w:p w:rsidR="00887F41" w:rsidRPr="00887F41" w:rsidRDefault="00887F41" w:rsidP="00E9079F">
      <w:pPr>
        <w:rPr>
          <w:rFonts w:ascii="Tw Cen MT" w:hAnsi="Tw Cen MT"/>
          <w:color w:val="3B3C43"/>
          <w:lang w:val="en-GB" w:eastAsia="en-GB"/>
        </w:rPr>
      </w:pPr>
    </w:p>
    <w:p w:rsidR="00887F41" w:rsidRPr="00887F41" w:rsidRDefault="00887F41" w:rsidP="00E9079F">
      <w:pPr>
        <w:rPr>
          <w:rFonts w:ascii="Tw Cen MT" w:hAnsi="Tw Cen MT"/>
          <w:color w:val="3B3C43"/>
          <w:lang w:val="en-GB" w:eastAsia="en-GB"/>
        </w:rPr>
      </w:pPr>
      <w:r w:rsidRPr="00887F41">
        <w:rPr>
          <w:rFonts w:ascii="Tw Cen MT" w:hAnsi="Tw Cen MT"/>
          <w:color w:val="3B3C43"/>
          <w:lang w:val="en-GB" w:eastAsia="en-GB"/>
        </w:rPr>
        <w:t>Kirstie Oliver</w:t>
      </w:r>
    </w:p>
    <w:p w:rsidR="00887F41" w:rsidRPr="00887F41" w:rsidRDefault="00887F41" w:rsidP="00E9079F">
      <w:pPr>
        <w:rPr>
          <w:rFonts w:ascii="Tw Cen MT" w:hAnsi="Tw Cen MT"/>
          <w:color w:val="3B3C43"/>
          <w:lang w:val="en-GB" w:eastAsia="en-GB"/>
        </w:rPr>
      </w:pPr>
      <w:r w:rsidRPr="00887F41">
        <w:rPr>
          <w:rFonts w:ascii="Tw Cen MT" w:hAnsi="Tw Cen MT"/>
          <w:color w:val="3B3C43"/>
          <w:lang w:val="en-GB" w:eastAsia="en-GB"/>
        </w:rPr>
        <w:t xml:space="preserve">Deputy </w:t>
      </w:r>
      <w:proofErr w:type="spellStart"/>
      <w:r w:rsidRPr="00887F41">
        <w:rPr>
          <w:rFonts w:ascii="Tw Cen MT" w:hAnsi="Tw Cen MT"/>
          <w:color w:val="3B3C43"/>
          <w:lang w:val="en-GB" w:eastAsia="en-GB"/>
        </w:rPr>
        <w:t>Headteacher</w:t>
      </w:r>
      <w:proofErr w:type="spellEnd"/>
      <w:r w:rsidRPr="00887F41">
        <w:rPr>
          <w:rFonts w:ascii="Tw Cen MT" w:hAnsi="Tw Cen MT"/>
          <w:color w:val="3B3C43"/>
          <w:lang w:val="en-GB" w:eastAsia="en-GB"/>
        </w:rPr>
        <w:t xml:space="preserve"> </w:t>
      </w:r>
    </w:p>
    <w:p w:rsidR="006412B9" w:rsidRPr="00887F41" w:rsidRDefault="00C565EE"/>
    <w:sectPr w:rsidR="006412B9" w:rsidRPr="00887F41" w:rsidSect="00DB75D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CenMT-Regular">
    <w:altName w:val="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9F"/>
    <w:rsid w:val="006504ED"/>
    <w:rsid w:val="00740313"/>
    <w:rsid w:val="00887F41"/>
    <w:rsid w:val="00914D36"/>
    <w:rsid w:val="00C565EE"/>
    <w:rsid w:val="00CF1422"/>
    <w:rsid w:val="00DB75DC"/>
    <w:rsid w:val="00E9079F"/>
    <w:rsid w:val="00F20933"/>
    <w:rsid w:val="00F304B3"/>
    <w:rsid w:val="00F42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79F"/>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5167FF88</Template>
  <TotalTime>0</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Humphry Davy School</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Oliver</dc:creator>
  <cp:keywords/>
  <dc:description/>
  <cp:lastModifiedBy>Mr S Greet</cp:lastModifiedBy>
  <cp:revision>2</cp:revision>
  <dcterms:created xsi:type="dcterms:W3CDTF">2021-07-22T12:17:00Z</dcterms:created>
  <dcterms:modified xsi:type="dcterms:W3CDTF">2021-07-22T12:17:00Z</dcterms:modified>
</cp:coreProperties>
</file>