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C75" w:rsidRDefault="00511907">
      <w:r w:rsidRPr="00511907">
        <w:rPr>
          <w:noProof/>
          <w:lang w:eastAsia="en-GB"/>
        </w:rPr>
        <w:drawing>
          <wp:inline distT="0" distB="0" distL="0" distR="0">
            <wp:extent cx="792670" cy="852692"/>
            <wp:effectExtent l="19050" t="0" r="7430" b="0"/>
            <wp:docPr id="2"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5"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6425A7">
        <w:rPr>
          <w:noProof/>
          <w:lang w:eastAsia="en-GB"/>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137795</wp:posOffset>
                </wp:positionV>
                <wp:extent cx="3934460" cy="605155"/>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4460"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6C75" w:rsidRDefault="00B96C75" w:rsidP="00DA40EB">
                            <w:pPr>
                              <w:pStyle w:val="NoSpacing"/>
                              <w:jc w:val="center"/>
                              <w:rPr>
                                <w:rFonts w:ascii="Arial" w:hAnsi="Arial" w:cs="Arial"/>
                                <w:sz w:val="28"/>
                                <w:szCs w:val="28"/>
                              </w:rPr>
                            </w:pPr>
                            <w:proofErr w:type="spellStart"/>
                            <w:r w:rsidRPr="00DA40EB">
                              <w:rPr>
                                <w:rFonts w:ascii="Arial" w:hAnsi="Arial" w:cs="Arial"/>
                                <w:sz w:val="28"/>
                                <w:szCs w:val="28"/>
                              </w:rPr>
                              <w:t>Woodchurch</w:t>
                            </w:r>
                            <w:proofErr w:type="spellEnd"/>
                            <w:r w:rsidRPr="00DA40EB">
                              <w:rPr>
                                <w:rFonts w:ascii="Arial" w:hAnsi="Arial" w:cs="Arial"/>
                                <w:sz w:val="28"/>
                                <w:szCs w:val="28"/>
                              </w:rPr>
                              <w:t xml:space="preserve"> High School</w:t>
                            </w:r>
                          </w:p>
                          <w:p w:rsidR="00B96C75" w:rsidRPr="00DA40EB" w:rsidRDefault="00E767B4" w:rsidP="00DA40EB">
                            <w:pPr>
                              <w:pStyle w:val="NoSpacing"/>
                              <w:jc w:val="center"/>
                              <w:rPr>
                                <w:rFonts w:ascii="Arial" w:hAnsi="Arial" w:cs="Arial"/>
                                <w:sz w:val="28"/>
                                <w:szCs w:val="28"/>
                              </w:rPr>
                            </w:pPr>
                            <w:r>
                              <w:rPr>
                                <w:rFonts w:ascii="Arial" w:hAnsi="Arial" w:cs="Arial"/>
                                <w:sz w:val="28"/>
                                <w:szCs w:val="28"/>
                              </w:rPr>
                              <w:t>A Church of England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85pt;width:309.8pt;height:47.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" stroked="f">
                <v:textbox>
                  <w:txbxContent>
                    <w:p w:rsidR="00B96C75" w:rsidRDefault="00B96C75" w:rsidP="00DA40EB">
                      <w:pPr>
                        <w:pStyle w:val="NoSpacing"/>
                        <w:jc w:val="center"/>
                        <w:rPr>
                          <w:rFonts w:ascii="Arial" w:hAnsi="Arial" w:cs="Arial"/>
                          <w:sz w:val="28"/>
                          <w:szCs w:val="28"/>
                        </w:rPr>
                      </w:pPr>
                      <w:proofErr w:type="spellStart"/>
                      <w:r w:rsidRPr="00DA40EB">
                        <w:rPr>
                          <w:rFonts w:ascii="Arial" w:hAnsi="Arial" w:cs="Arial"/>
                          <w:sz w:val="28"/>
                          <w:szCs w:val="28"/>
                        </w:rPr>
                        <w:t>Woodchurch</w:t>
                      </w:r>
                      <w:proofErr w:type="spellEnd"/>
                      <w:r w:rsidRPr="00DA40EB">
                        <w:rPr>
                          <w:rFonts w:ascii="Arial" w:hAnsi="Arial" w:cs="Arial"/>
                          <w:sz w:val="28"/>
                          <w:szCs w:val="28"/>
                        </w:rPr>
                        <w:t xml:space="preserve"> High School</w:t>
                      </w:r>
                    </w:p>
                    <w:p w:rsidR="00B96C75" w:rsidRPr="00DA40EB" w:rsidRDefault="00E767B4" w:rsidP="00DA40EB">
                      <w:pPr>
                        <w:pStyle w:val="NoSpacing"/>
                        <w:jc w:val="center"/>
                        <w:rPr>
                          <w:rFonts w:ascii="Arial" w:hAnsi="Arial" w:cs="Arial"/>
                          <w:sz w:val="28"/>
                          <w:szCs w:val="28"/>
                        </w:rPr>
                      </w:pPr>
                      <w:r>
                        <w:rPr>
                          <w:rFonts w:ascii="Arial" w:hAnsi="Arial" w:cs="Arial"/>
                          <w:sz w:val="28"/>
                          <w:szCs w:val="28"/>
                        </w:rPr>
                        <w:t>A Church of England Academy</w:t>
                      </w:r>
                    </w:p>
                  </w:txbxContent>
                </v:textbox>
              </v:shape>
            </w:pict>
          </mc:Fallback>
        </mc:AlternateContent>
      </w:r>
      <w:r w:rsidR="00B96C75">
        <w:rPr>
          <w:noProof/>
          <w:lang w:eastAsia="en-GB"/>
        </w:rPr>
        <w:drawing>
          <wp:anchor distT="0" distB="0" distL="114300" distR="114300" simplePos="0" relativeHeight="251662336" behindDoc="0" locked="0" layoutInCell="1" allowOverlap="1">
            <wp:simplePos x="0" y="0"/>
            <wp:positionH relativeFrom="column">
              <wp:posOffset>4857750</wp:posOffset>
            </wp:positionH>
            <wp:positionV relativeFrom="paragraph">
              <wp:posOffset>286385</wp:posOffset>
            </wp:positionV>
            <wp:extent cx="904875" cy="390525"/>
            <wp:effectExtent l="19050" t="0" r="9525" b="0"/>
            <wp:wrapNone/>
            <wp:docPr id="28"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6" cstate="print"/>
                    <a:srcRect/>
                    <a:stretch>
                      <a:fillRect/>
                    </a:stretch>
                  </pic:blipFill>
                  <pic:spPr bwMode="auto">
                    <a:xfrm>
                      <a:off x="0" y="0"/>
                      <a:ext cx="904875" cy="390525"/>
                    </a:xfrm>
                    <a:prstGeom prst="rect">
                      <a:avLst/>
                    </a:prstGeom>
                    <a:noFill/>
                    <a:ln w="9525">
                      <a:noFill/>
                      <a:miter lim="800000"/>
                      <a:headEnd/>
                      <a:tailEnd/>
                    </a:ln>
                  </pic:spPr>
                </pic:pic>
              </a:graphicData>
            </a:graphic>
          </wp:anchor>
        </w:drawing>
      </w:r>
    </w:p>
    <w:tbl>
      <w:tblPr>
        <w:tblStyle w:val="TableGrid"/>
        <w:tblW w:w="0" w:type="auto"/>
        <w:tblLook w:val="04A0" w:firstRow="1" w:lastRow="0" w:firstColumn="1" w:lastColumn="0" w:noHBand="0" w:noVBand="1"/>
      </w:tblPr>
      <w:tblGrid>
        <w:gridCol w:w="2291"/>
        <w:gridCol w:w="6725"/>
      </w:tblGrid>
      <w:tr w:rsidR="00B96C75" w:rsidTr="006B60B4">
        <w:tc>
          <w:tcPr>
            <w:tcW w:w="2334" w:type="dxa"/>
          </w:tcPr>
          <w:p w:rsidR="00B96C75" w:rsidRDefault="00B96C75" w:rsidP="00AE0232">
            <w:pPr>
              <w:pStyle w:val="NoSpacing"/>
              <w:jc w:val="both"/>
              <w:rPr>
                <w:rFonts w:ascii="Arial" w:hAnsi="Arial" w:cs="Arial"/>
                <w:sz w:val="24"/>
                <w:szCs w:val="24"/>
              </w:rPr>
            </w:pPr>
            <w:r>
              <w:rPr>
                <w:rFonts w:ascii="Arial" w:hAnsi="Arial" w:cs="Arial"/>
                <w:sz w:val="24"/>
                <w:szCs w:val="24"/>
              </w:rPr>
              <w:t>Post Title:</w:t>
            </w:r>
          </w:p>
        </w:tc>
        <w:tc>
          <w:tcPr>
            <w:tcW w:w="6908" w:type="dxa"/>
          </w:tcPr>
          <w:p w:rsidR="00B96C75" w:rsidRDefault="00B96C75" w:rsidP="00EB645E">
            <w:pPr>
              <w:pStyle w:val="NoSpacing"/>
              <w:jc w:val="both"/>
              <w:rPr>
                <w:rFonts w:ascii="Arial" w:hAnsi="Arial" w:cs="Arial"/>
                <w:sz w:val="24"/>
                <w:szCs w:val="24"/>
              </w:rPr>
            </w:pPr>
            <w:r>
              <w:rPr>
                <w:rFonts w:ascii="Arial" w:hAnsi="Arial" w:cs="Arial"/>
                <w:sz w:val="24"/>
                <w:szCs w:val="24"/>
              </w:rPr>
              <w:t xml:space="preserve">Subject Leader </w:t>
            </w:r>
          </w:p>
        </w:tc>
      </w:tr>
      <w:tr w:rsidR="00B96C75" w:rsidTr="006B60B4">
        <w:tc>
          <w:tcPr>
            <w:tcW w:w="2334" w:type="dxa"/>
          </w:tcPr>
          <w:p w:rsidR="00B96C75" w:rsidRDefault="00B96C75" w:rsidP="00AE0232">
            <w:pPr>
              <w:pStyle w:val="NoSpacing"/>
              <w:jc w:val="both"/>
              <w:rPr>
                <w:rFonts w:ascii="Arial" w:hAnsi="Arial" w:cs="Arial"/>
                <w:sz w:val="24"/>
                <w:szCs w:val="24"/>
              </w:rPr>
            </w:pPr>
            <w:r>
              <w:rPr>
                <w:rFonts w:ascii="Arial" w:hAnsi="Arial" w:cs="Arial"/>
                <w:sz w:val="24"/>
                <w:szCs w:val="24"/>
              </w:rPr>
              <w:t>Purpose:</w:t>
            </w:r>
          </w:p>
        </w:tc>
        <w:tc>
          <w:tcPr>
            <w:tcW w:w="6908" w:type="dxa"/>
          </w:tcPr>
          <w:p w:rsidR="00B96C75" w:rsidRDefault="00B96C75" w:rsidP="00B96C75">
            <w:pPr>
              <w:pStyle w:val="NoSpacing"/>
              <w:numPr>
                <w:ilvl w:val="0"/>
                <w:numId w:val="1"/>
              </w:numPr>
              <w:jc w:val="both"/>
              <w:rPr>
                <w:rFonts w:ascii="Arial" w:hAnsi="Arial" w:cs="Arial"/>
                <w:sz w:val="24"/>
                <w:szCs w:val="24"/>
              </w:rPr>
            </w:pPr>
            <w:r>
              <w:rPr>
                <w:rFonts w:ascii="Arial" w:hAnsi="Arial" w:cs="Arial"/>
                <w:sz w:val="24"/>
                <w:szCs w:val="24"/>
              </w:rPr>
              <w:t>To be accountable for pupil progress and development in the subject area across KS3 and KS4</w:t>
            </w:r>
            <w:r w:rsidR="001404F4">
              <w:rPr>
                <w:rFonts w:ascii="Arial" w:hAnsi="Arial" w:cs="Arial"/>
                <w:sz w:val="24"/>
                <w:szCs w:val="24"/>
              </w:rPr>
              <w:t xml:space="preserve"> i</w:t>
            </w:r>
            <w:r>
              <w:rPr>
                <w:rFonts w:ascii="Arial" w:hAnsi="Arial" w:cs="Arial"/>
                <w:sz w:val="24"/>
                <w:szCs w:val="24"/>
              </w:rPr>
              <w:t xml:space="preserve">ncluding meeting pupils’ achievement targets which are agreed by the </w:t>
            </w:r>
            <w:proofErr w:type="spellStart"/>
            <w:r>
              <w:rPr>
                <w:rFonts w:ascii="Arial" w:hAnsi="Arial" w:cs="Arial"/>
                <w:sz w:val="24"/>
                <w:szCs w:val="24"/>
              </w:rPr>
              <w:t>Headteacher</w:t>
            </w:r>
            <w:proofErr w:type="spellEnd"/>
            <w:r>
              <w:rPr>
                <w:rFonts w:ascii="Arial" w:hAnsi="Arial" w:cs="Arial"/>
                <w:sz w:val="24"/>
                <w:szCs w:val="24"/>
              </w:rPr>
              <w:t xml:space="preserve"> and Governing Body.</w:t>
            </w:r>
          </w:p>
          <w:p w:rsidR="00B96C75" w:rsidRDefault="00B96C75" w:rsidP="00B96C75">
            <w:pPr>
              <w:pStyle w:val="NoSpacing"/>
              <w:numPr>
                <w:ilvl w:val="0"/>
                <w:numId w:val="1"/>
              </w:numPr>
              <w:jc w:val="both"/>
              <w:rPr>
                <w:rFonts w:ascii="Arial" w:hAnsi="Arial" w:cs="Arial"/>
                <w:sz w:val="24"/>
                <w:szCs w:val="24"/>
              </w:rPr>
            </w:pPr>
            <w:r>
              <w:rPr>
                <w:rFonts w:ascii="Arial" w:hAnsi="Arial" w:cs="Arial"/>
                <w:sz w:val="24"/>
                <w:szCs w:val="24"/>
              </w:rPr>
              <w:t>To ensure high standards of teaching and learning across the subject area through continuously developing and enhancing the quality of teaching and learning.</w:t>
            </w:r>
          </w:p>
          <w:p w:rsidR="00B96C75" w:rsidRDefault="00B96C75" w:rsidP="00B96C75">
            <w:pPr>
              <w:pStyle w:val="NoSpacing"/>
              <w:numPr>
                <w:ilvl w:val="0"/>
                <w:numId w:val="1"/>
              </w:numPr>
              <w:jc w:val="both"/>
              <w:rPr>
                <w:rFonts w:ascii="Arial" w:hAnsi="Arial" w:cs="Arial"/>
                <w:sz w:val="24"/>
                <w:szCs w:val="24"/>
              </w:rPr>
            </w:pPr>
            <w:r>
              <w:rPr>
                <w:rFonts w:ascii="Arial" w:hAnsi="Arial" w:cs="Arial"/>
                <w:sz w:val="24"/>
                <w:szCs w:val="24"/>
              </w:rPr>
              <w:t xml:space="preserve">To ensure the provision of an appropriately broad, balanced, relevant and differentiated curriculum for students in the subject area, in accordance with the academy aims and policies, as determined by the </w:t>
            </w:r>
            <w:proofErr w:type="spellStart"/>
            <w:r>
              <w:rPr>
                <w:rFonts w:ascii="Arial" w:hAnsi="Arial" w:cs="Arial"/>
                <w:sz w:val="24"/>
                <w:szCs w:val="24"/>
              </w:rPr>
              <w:t>Headteacher</w:t>
            </w:r>
            <w:proofErr w:type="spellEnd"/>
            <w:r>
              <w:rPr>
                <w:rFonts w:ascii="Arial" w:hAnsi="Arial" w:cs="Arial"/>
                <w:sz w:val="24"/>
                <w:szCs w:val="24"/>
              </w:rPr>
              <w:t xml:space="preserve"> and Governing Body.</w:t>
            </w:r>
          </w:p>
          <w:p w:rsidR="00B96C75" w:rsidRDefault="00B96C75" w:rsidP="00B96C75">
            <w:pPr>
              <w:pStyle w:val="NoSpacing"/>
              <w:numPr>
                <w:ilvl w:val="0"/>
                <w:numId w:val="1"/>
              </w:numPr>
              <w:jc w:val="both"/>
              <w:rPr>
                <w:rFonts w:ascii="Arial" w:hAnsi="Arial" w:cs="Arial"/>
                <w:sz w:val="24"/>
                <w:szCs w:val="24"/>
              </w:rPr>
            </w:pPr>
            <w:r>
              <w:rPr>
                <w:rFonts w:ascii="Arial" w:hAnsi="Arial" w:cs="Arial"/>
                <w:sz w:val="24"/>
                <w:szCs w:val="24"/>
              </w:rPr>
              <w:t>To ensure that all academy policies and procedures are implemented and applied consistently by all staff in the subject area.</w:t>
            </w:r>
          </w:p>
          <w:p w:rsidR="00B96C75" w:rsidRDefault="00B96C75" w:rsidP="00B96C75">
            <w:pPr>
              <w:pStyle w:val="NoSpacing"/>
              <w:numPr>
                <w:ilvl w:val="0"/>
                <w:numId w:val="1"/>
              </w:numPr>
              <w:jc w:val="both"/>
              <w:rPr>
                <w:rFonts w:ascii="Arial" w:hAnsi="Arial" w:cs="Arial"/>
                <w:sz w:val="24"/>
                <w:szCs w:val="24"/>
              </w:rPr>
            </w:pPr>
            <w:r>
              <w:rPr>
                <w:rFonts w:ascii="Arial" w:hAnsi="Arial" w:cs="Arial"/>
                <w:sz w:val="24"/>
                <w:szCs w:val="24"/>
              </w:rPr>
              <w:t>To effectively manage and deploy teaching/support staff, financial and physical resources across the subject area.</w:t>
            </w:r>
          </w:p>
          <w:p w:rsidR="00EB645E" w:rsidRDefault="00EB645E" w:rsidP="00B96C75">
            <w:pPr>
              <w:pStyle w:val="NoSpacing"/>
              <w:numPr>
                <w:ilvl w:val="0"/>
                <w:numId w:val="1"/>
              </w:numPr>
              <w:jc w:val="both"/>
              <w:rPr>
                <w:rFonts w:ascii="Arial" w:hAnsi="Arial" w:cs="Arial"/>
                <w:sz w:val="24"/>
                <w:szCs w:val="24"/>
              </w:rPr>
            </w:pPr>
            <w:r w:rsidRPr="00C73EEC">
              <w:rPr>
                <w:rFonts w:ascii="Arial" w:hAnsi="Arial" w:cs="Arial"/>
                <w:sz w:val="24"/>
                <w:szCs w:val="24"/>
              </w:rPr>
              <w:t>Contribute to the safeguarding and promotion of welfare and personal care of children and young people with regard to the Child Protection Policy and Social, Emotional Aspects of Learning.</w:t>
            </w:r>
          </w:p>
          <w:p w:rsidR="00C363F8" w:rsidRDefault="00C363F8" w:rsidP="00B96C75">
            <w:pPr>
              <w:pStyle w:val="NoSpacing"/>
              <w:numPr>
                <w:ilvl w:val="0"/>
                <w:numId w:val="1"/>
              </w:numPr>
              <w:jc w:val="both"/>
              <w:rPr>
                <w:rFonts w:ascii="Arial" w:hAnsi="Arial" w:cs="Arial"/>
                <w:sz w:val="24"/>
                <w:szCs w:val="24"/>
              </w:rPr>
            </w:pPr>
            <w:r>
              <w:rPr>
                <w:rFonts w:ascii="Arial" w:hAnsi="Arial" w:cs="Arial"/>
                <w:sz w:val="24"/>
                <w:szCs w:val="24"/>
              </w:rPr>
              <w:t>To present as a positive role model to other faculty members.</w:t>
            </w:r>
          </w:p>
          <w:p w:rsidR="00C363F8" w:rsidRDefault="00C363F8" w:rsidP="00B96C75">
            <w:pPr>
              <w:pStyle w:val="NoSpacing"/>
              <w:numPr>
                <w:ilvl w:val="0"/>
                <w:numId w:val="1"/>
              </w:numPr>
              <w:jc w:val="both"/>
              <w:rPr>
                <w:rFonts w:ascii="Arial" w:hAnsi="Arial" w:cs="Arial"/>
                <w:sz w:val="24"/>
                <w:szCs w:val="24"/>
              </w:rPr>
            </w:pPr>
            <w:r>
              <w:rPr>
                <w:rFonts w:ascii="Arial" w:hAnsi="Arial" w:cs="Arial"/>
                <w:sz w:val="24"/>
                <w:szCs w:val="24"/>
              </w:rPr>
              <w:t>To promote the Christian Ethos.</w:t>
            </w:r>
          </w:p>
          <w:p w:rsidR="00EA2C77" w:rsidRDefault="00EA2C77" w:rsidP="00B96C75">
            <w:pPr>
              <w:pStyle w:val="NoSpacing"/>
              <w:numPr>
                <w:ilvl w:val="0"/>
                <w:numId w:val="1"/>
              </w:numPr>
              <w:jc w:val="both"/>
              <w:rPr>
                <w:rFonts w:ascii="Arial" w:hAnsi="Arial" w:cs="Arial"/>
                <w:sz w:val="24"/>
                <w:szCs w:val="24"/>
              </w:rPr>
            </w:pPr>
            <w:r>
              <w:rPr>
                <w:rFonts w:ascii="Arial" w:hAnsi="Arial" w:cs="Arial"/>
                <w:sz w:val="24"/>
                <w:szCs w:val="24"/>
              </w:rPr>
              <w:t>To promote the SEND and PP programmes.</w:t>
            </w:r>
          </w:p>
          <w:p w:rsidR="00DA40EB" w:rsidRDefault="00DA40EB" w:rsidP="00DA40EB">
            <w:pPr>
              <w:pStyle w:val="NoSpacing"/>
              <w:ind w:left="360"/>
              <w:jc w:val="both"/>
              <w:rPr>
                <w:rFonts w:ascii="Arial" w:hAnsi="Arial" w:cs="Arial"/>
                <w:sz w:val="24"/>
                <w:szCs w:val="24"/>
              </w:rPr>
            </w:pPr>
          </w:p>
        </w:tc>
      </w:tr>
      <w:tr w:rsidR="00B96C75" w:rsidTr="006B60B4">
        <w:tc>
          <w:tcPr>
            <w:tcW w:w="2334" w:type="dxa"/>
          </w:tcPr>
          <w:p w:rsidR="00B96C75" w:rsidRDefault="00B96C75" w:rsidP="00AE0232">
            <w:pPr>
              <w:pStyle w:val="NoSpacing"/>
              <w:jc w:val="both"/>
              <w:rPr>
                <w:rFonts w:ascii="Arial" w:hAnsi="Arial" w:cs="Arial"/>
                <w:sz w:val="24"/>
                <w:szCs w:val="24"/>
              </w:rPr>
            </w:pPr>
            <w:r>
              <w:rPr>
                <w:rFonts w:ascii="Arial" w:hAnsi="Arial" w:cs="Arial"/>
                <w:sz w:val="24"/>
                <w:szCs w:val="24"/>
              </w:rPr>
              <w:t>Reporting to:</w:t>
            </w:r>
          </w:p>
        </w:tc>
        <w:tc>
          <w:tcPr>
            <w:tcW w:w="6908" w:type="dxa"/>
          </w:tcPr>
          <w:p w:rsidR="00B96C75" w:rsidRDefault="000D289D" w:rsidP="00B96C75">
            <w:pPr>
              <w:pStyle w:val="NoSpacing"/>
              <w:jc w:val="both"/>
              <w:rPr>
                <w:rFonts w:ascii="Arial" w:hAnsi="Arial" w:cs="Arial"/>
                <w:sz w:val="24"/>
                <w:szCs w:val="24"/>
              </w:rPr>
            </w:pPr>
            <w:r>
              <w:rPr>
                <w:rFonts w:ascii="Arial" w:hAnsi="Arial" w:cs="Arial"/>
                <w:sz w:val="24"/>
                <w:szCs w:val="24"/>
              </w:rPr>
              <w:t>Curriculum</w:t>
            </w:r>
            <w:r w:rsidR="00B96C75">
              <w:rPr>
                <w:rFonts w:ascii="Arial" w:hAnsi="Arial" w:cs="Arial"/>
                <w:sz w:val="24"/>
                <w:szCs w:val="24"/>
              </w:rPr>
              <w:t xml:space="preserve"> Leader and Assistant </w:t>
            </w:r>
            <w:proofErr w:type="spellStart"/>
            <w:r w:rsidR="00B96C75">
              <w:rPr>
                <w:rFonts w:ascii="Arial" w:hAnsi="Arial" w:cs="Arial"/>
                <w:sz w:val="24"/>
                <w:szCs w:val="24"/>
              </w:rPr>
              <w:t>Headteacher</w:t>
            </w:r>
            <w:proofErr w:type="spellEnd"/>
          </w:p>
        </w:tc>
      </w:tr>
      <w:tr w:rsidR="00B96C75" w:rsidTr="006B60B4">
        <w:tc>
          <w:tcPr>
            <w:tcW w:w="2334" w:type="dxa"/>
          </w:tcPr>
          <w:p w:rsidR="00B96C75" w:rsidRDefault="00B96C75" w:rsidP="00AE0232">
            <w:pPr>
              <w:pStyle w:val="NoSpacing"/>
              <w:jc w:val="both"/>
              <w:rPr>
                <w:rFonts w:ascii="Arial" w:hAnsi="Arial" w:cs="Arial"/>
                <w:sz w:val="24"/>
                <w:szCs w:val="24"/>
              </w:rPr>
            </w:pPr>
            <w:r>
              <w:rPr>
                <w:rFonts w:ascii="Arial" w:hAnsi="Arial" w:cs="Arial"/>
                <w:sz w:val="24"/>
                <w:szCs w:val="24"/>
              </w:rPr>
              <w:t>Disclosure Level:</w:t>
            </w:r>
          </w:p>
        </w:tc>
        <w:tc>
          <w:tcPr>
            <w:tcW w:w="6908" w:type="dxa"/>
          </w:tcPr>
          <w:p w:rsidR="00B96C75" w:rsidRDefault="00B96C75" w:rsidP="00AE0232">
            <w:pPr>
              <w:pStyle w:val="NoSpacing"/>
              <w:jc w:val="both"/>
              <w:rPr>
                <w:rFonts w:ascii="Arial" w:hAnsi="Arial" w:cs="Arial"/>
                <w:sz w:val="24"/>
                <w:szCs w:val="24"/>
              </w:rPr>
            </w:pPr>
            <w:r>
              <w:rPr>
                <w:rFonts w:ascii="Arial" w:hAnsi="Arial" w:cs="Arial"/>
                <w:sz w:val="24"/>
                <w:szCs w:val="24"/>
              </w:rPr>
              <w:t>Enhanced DBS</w:t>
            </w:r>
          </w:p>
        </w:tc>
      </w:tr>
      <w:tr w:rsidR="009866F6" w:rsidTr="006B60B4">
        <w:tc>
          <w:tcPr>
            <w:tcW w:w="2334" w:type="dxa"/>
          </w:tcPr>
          <w:p w:rsidR="009866F6" w:rsidRDefault="009866F6" w:rsidP="00AE0232">
            <w:pPr>
              <w:pStyle w:val="NoSpacing"/>
              <w:jc w:val="both"/>
              <w:rPr>
                <w:rFonts w:ascii="Arial" w:hAnsi="Arial" w:cs="Arial"/>
                <w:sz w:val="24"/>
                <w:szCs w:val="24"/>
              </w:rPr>
            </w:pPr>
            <w:r>
              <w:rPr>
                <w:rFonts w:ascii="Arial" w:hAnsi="Arial" w:cs="Arial"/>
                <w:sz w:val="24"/>
                <w:szCs w:val="24"/>
              </w:rPr>
              <w:t>Christian Ethos:</w:t>
            </w:r>
          </w:p>
        </w:tc>
        <w:tc>
          <w:tcPr>
            <w:tcW w:w="6908" w:type="dxa"/>
          </w:tcPr>
          <w:p w:rsidR="009866F6" w:rsidRDefault="009866F6" w:rsidP="00AE0232">
            <w:pPr>
              <w:pStyle w:val="NoSpacing"/>
              <w:jc w:val="both"/>
              <w:rPr>
                <w:rFonts w:ascii="Arial" w:hAnsi="Arial" w:cs="Arial"/>
                <w:sz w:val="24"/>
                <w:szCs w:val="24"/>
              </w:rPr>
            </w:pPr>
            <w:r>
              <w:rPr>
                <w:rFonts w:ascii="Arial" w:hAnsi="Arial" w:cs="Arial"/>
                <w:sz w:val="24"/>
                <w:szCs w:val="24"/>
              </w:rPr>
              <w:t xml:space="preserve">To work with the </w:t>
            </w:r>
            <w:proofErr w:type="spellStart"/>
            <w:r>
              <w:rPr>
                <w:rFonts w:ascii="Arial" w:hAnsi="Arial" w:cs="Arial"/>
                <w:sz w:val="24"/>
                <w:szCs w:val="24"/>
              </w:rPr>
              <w:t>Headteacher</w:t>
            </w:r>
            <w:proofErr w:type="spellEnd"/>
            <w:r>
              <w:rPr>
                <w:rFonts w:ascii="Arial" w:hAnsi="Arial" w:cs="Arial"/>
                <w:sz w:val="24"/>
                <w:szCs w:val="24"/>
              </w:rPr>
              <w:t xml:space="preserve">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rsidR="00B96C75" w:rsidRPr="00AF20E8" w:rsidTr="006B60B4">
        <w:tc>
          <w:tcPr>
            <w:tcW w:w="9242" w:type="dxa"/>
            <w:gridSpan w:val="2"/>
          </w:tcPr>
          <w:p w:rsidR="00B96C75" w:rsidRPr="00AF20E8" w:rsidRDefault="00B96C75" w:rsidP="00AE0232">
            <w:pPr>
              <w:pStyle w:val="NoSpacing"/>
              <w:jc w:val="both"/>
              <w:rPr>
                <w:rFonts w:ascii="Arial" w:hAnsi="Arial" w:cs="Arial"/>
                <w:sz w:val="24"/>
                <w:szCs w:val="24"/>
              </w:rPr>
            </w:pPr>
            <w:r>
              <w:rPr>
                <w:rFonts w:ascii="Arial" w:hAnsi="Arial" w:cs="Arial"/>
                <w:sz w:val="24"/>
                <w:szCs w:val="24"/>
              </w:rPr>
              <w:t>Operational/Strategic Planning</w:t>
            </w:r>
          </w:p>
        </w:tc>
      </w:tr>
      <w:tr w:rsidR="00B96C75" w:rsidRPr="00AF20E8" w:rsidTr="006B60B4">
        <w:tc>
          <w:tcPr>
            <w:tcW w:w="9242" w:type="dxa"/>
            <w:gridSpan w:val="2"/>
          </w:tcPr>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To formulate, in conjunction with the faculty team, an annual subject development plan, which supports the academy development plan and is based on the rigorous review of subject performance data.</w:t>
            </w:r>
          </w:p>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 xml:space="preserve">To lead on the development of appropriate </w:t>
            </w:r>
            <w:r w:rsidR="001404F4">
              <w:rPr>
                <w:rFonts w:ascii="Arial" w:hAnsi="Arial" w:cs="Arial"/>
                <w:sz w:val="24"/>
                <w:szCs w:val="24"/>
              </w:rPr>
              <w:t>specifications</w:t>
            </w:r>
            <w:r>
              <w:rPr>
                <w:rFonts w:ascii="Arial" w:hAnsi="Arial" w:cs="Arial"/>
                <w:sz w:val="24"/>
                <w:szCs w:val="24"/>
              </w:rPr>
              <w:t xml:space="preserve">, resources, schemes of work, marking and assessment policies and teaching and </w:t>
            </w:r>
            <w:r>
              <w:rPr>
                <w:rFonts w:ascii="Arial" w:hAnsi="Arial" w:cs="Arial"/>
                <w:sz w:val="24"/>
                <w:szCs w:val="24"/>
              </w:rPr>
              <w:lastRenderedPageBreak/>
              <w:t>learning strategies, that are innovative, will motivate students to learn and raise achievement across the subject area.</w:t>
            </w:r>
          </w:p>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 xml:space="preserve">To contribute to the formulation of and subsequently the monitoring evaluation and review of the faculty </w:t>
            </w:r>
            <w:r w:rsidR="001404F4">
              <w:rPr>
                <w:rFonts w:ascii="Arial" w:hAnsi="Arial" w:cs="Arial"/>
                <w:sz w:val="24"/>
                <w:szCs w:val="24"/>
              </w:rPr>
              <w:t>development</w:t>
            </w:r>
            <w:r>
              <w:rPr>
                <w:rFonts w:ascii="Arial" w:hAnsi="Arial" w:cs="Arial"/>
                <w:sz w:val="24"/>
                <w:szCs w:val="24"/>
              </w:rPr>
              <w:t xml:space="preserve"> plan.</w:t>
            </w:r>
          </w:p>
          <w:p w:rsidR="00B96C75" w:rsidRPr="009866F6" w:rsidRDefault="00B96C75" w:rsidP="00AE0232">
            <w:pPr>
              <w:pStyle w:val="NoSpacing"/>
              <w:numPr>
                <w:ilvl w:val="0"/>
                <w:numId w:val="2"/>
              </w:numPr>
              <w:jc w:val="both"/>
              <w:rPr>
                <w:rFonts w:ascii="Arial" w:hAnsi="Arial" w:cs="Arial"/>
                <w:sz w:val="24"/>
                <w:szCs w:val="24"/>
              </w:rPr>
            </w:pPr>
            <w:r w:rsidRPr="009866F6">
              <w:rPr>
                <w:rFonts w:ascii="Arial" w:hAnsi="Arial" w:cs="Arial"/>
                <w:sz w:val="24"/>
                <w:szCs w:val="24"/>
              </w:rPr>
              <w:t>To ensure personalised learning plans are agreed with pupils at start of each academic year.</w:t>
            </w:r>
          </w:p>
          <w:p w:rsidR="00EB645E" w:rsidRDefault="00EB645E" w:rsidP="00AE0232">
            <w:pPr>
              <w:pStyle w:val="NoSpacing"/>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lastRenderedPageBreak/>
              <w:t>Curriculum provision and development</w:t>
            </w:r>
          </w:p>
        </w:tc>
      </w:tr>
      <w:tr w:rsidR="00B96C75" w:rsidRPr="00AF20E8" w:rsidTr="006B60B4">
        <w:tc>
          <w:tcPr>
            <w:tcW w:w="9242" w:type="dxa"/>
            <w:gridSpan w:val="2"/>
          </w:tcPr>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To ensure the delivery of an appropriate, comprehensive, high quality and cost effective curriculum that has high expectations of achievement for all students.</w:t>
            </w:r>
          </w:p>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To lead development of the subject and its delivery, reviewing it regularly in the light of academy and national policies, as well as the impact on achievement.</w:t>
            </w:r>
          </w:p>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 xml:space="preserve">To be responsible for the selection of appropriate examination </w:t>
            </w:r>
            <w:r w:rsidR="001404F4">
              <w:rPr>
                <w:rFonts w:ascii="Arial" w:hAnsi="Arial" w:cs="Arial"/>
                <w:sz w:val="24"/>
                <w:szCs w:val="24"/>
              </w:rPr>
              <w:t>specifications</w:t>
            </w:r>
            <w:r>
              <w:rPr>
                <w:rFonts w:ascii="Arial" w:hAnsi="Arial" w:cs="Arial"/>
                <w:sz w:val="24"/>
                <w:szCs w:val="24"/>
              </w:rPr>
              <w:t>, ensuring coverage and providing the examination officer with accurate and appropriate information when requested.</w:t>
            </w:r>
          </w:p>
          <w:p w:rsidR="00B96C75" w:rsidRDefault="00B96C75" w:rsidP="00B96C75">
            <w:pPr>
              <w:pStyle w:val="NoSpacing"/>
              <w:numPr>
                <w:ilvl w:val="0"/>
                <w:numId w:val="2"/>
              </w:numPr>
              <w:jc w:val="both"/>
              <w:rPr>
                <w:rFonts w:ascii="Arial" w:hAnsi="Arial" w:cs="Arial"/>
                <w:sz w:val="24"/>
                <w:szCs w:val="24"/>
              </w:rPr>
            </w:pPr>
            <w:r>
              <w:rPr>
                <w:rFonts w:ascii="Arial" w:hAnsi="Arial" w:cs="Arial"/>
                <w:sz w:val="24"/>
                <w:szCs w:val="24"/>
              </w:rPr>
              <w:t>To be responsible for</w:t>
            </w:r>
            <w:r w:rsidR="0006591D">
              <w:rPr>
                <w:rFonts w:ascii="Arial" w:hAnsi="Arial" w:cs="Arial"/>
                <w:sz w:val="24"/>
                <w:szCs w:val="24"/>
              </w:rPr>
              <w:t xml:space="preserve"> the development of key skills,</w:t>
            </w:r>
            <w:r>
              <w:rPr>
                <w:rFonts w:ascii="Arial" w:hAnsi="Arial" w:cs="Arial"/>
                <w:sz w:val="24"/>
                <w:szCs w:val="24"/>
              </w:rPr>
              <w:t xml:space="preserve"> WRL</w:t>
            </w:r>
            <w:r w:rsidR="001404F4">
              <w:rPr>
                <w:rFonts w:ascii="Arial" w:hAnsi="Arial" w:cs="Arial"/>
                <w:sz w:val="24"/>
                <w:szCs w:val="24"/>
              </w:rPr>
              <w:t xml:space="preserve"> (Work Related Learning)</w:t>
            </w:r>
            <w:r>
              <w:rPr>
                <w:rFonts w:ascii="Arial" w:hAnsi="Arial" w:cs="Arial"/>
                <w:sz w:val="24"/>
                <w:szCs w:val="24"/>
              </w:rPr>
              <w:t xml:space="preserve"> and Enterprise through the subject area in line with academy policies.</w:t>
            </w:r>
          </w:p>
          <w:p w:rsidR="00B96C75" w:rsidRDefault="00B96C75" w:rsidP="00AE0232">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Staffing</w:t>
            </w:r>
          </w:p>
        </w:tc>
      </w:tr>
      <w:tr w:rsidR="00B96C75" w:rsidRPr="00AF20E8" w:rsidTr="006B60B4">
        <w:tc>
          <w:tcPr>
            <w:tcW w:w="9242" w:type="dxa"/>
            <w:gridSpan w:val="2"/>
          </w:tcPr>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To build an effective team of motivated teaching and support staff who share the academy vision of high achievement for all students.</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 xml:space="preserve">To induct, guide and support all staff in the subject areas, ensuring training needs are met, in liaison with the Curriculum Leader and Assistant </w:t>
            </w:r>
            <w:proofErr w:type="spellStart"/>
            <w:r>
              <w:rPr>
                <w:rFonts w:ascii="Arial" w:hAnsi="Arial" w:cs="Arial"/>
                <w:sz w:val="24"/>
                <w:szCs w:val="24"/>
              </w:rPr>
              <w:t>Headteacher</w:t>
            </w:r>
            <w:proofErr w:type="spellEnd"/>
            <w:r>
              <w:rPr>
                <w:rFonts w:ascii="Arial" w:hAnsi="Arial" w:cs="Arial"/>
                <w:sz w:val="24"/>
                <w:szCs w:val="24"/>
              </w:rPr>
              <w:t xml:space="preserve"> with responsibility for CPD.</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To be responsible for the appraisal of staff in the subject area, in line with the academy appraisal policy.</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To monitor the efficient and effective deployment of the faculty’s technicians/support staff and contribute to their appraisal process.</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 xml:space="preserve">To liaise with the </w:t>
            </w:r>
            <w:proofErr w:type="spellStart"/>
            <w:r>
              <w:rPr>
                <w:rFonts w:ascii="Arial" w:hAnsi="Arial" w:cs="Arial"/>
                <w:sz w:val="24"/>
                <w:szCs w:val="24"/>
              </w:rPr>
              <w:t>Headteacher</w:t>
            </w:r>
            <w:proofErr w:type="spellEnd"/>
            <w:r>
              <w:rPr>
                <w:rFonts w:ascii="Arial" w:hAnsi="Arial" w:cs="Arial"/>
                <w:sz w:val="24"/>
                <w:szCs w:val="24"/>
              </w:rPr>
              <w:t xml:space="preserve"> on all matters concerning recruitment and retention of staff, including participation in any interview process to ensure recruitment of high quality personnel.</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To be responsible for the day to day management of all teaching staff in the subject area and to act as a positive role model.</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To make appropriate arrangement for classes when staff are absent.</w:t>
            </w:r>
          </w:p>
          <w:p w:rsidR="00B96C75" w:rsidRDefault="00B96C75" w:rsidP="00B96C75">
            <w:pPr>
              <w:pStyle w:val="NoSpacing"/>
              <w:numPr>
                <w:ilvl w:val="0"/>
                <w:numId w:val="3"/>
              </w:numPr>
              <w:jc w:val="both"/>
              <w:rPr>
                <w:rFonts w:ascii="Arial" w:hAnsi="Arial" w:cs="Arial"/>
                <w:sz w:val="24"/>
                <w:szCs w:val="24"/>
              </w:rPr>
            </w:pPr>
            <w:r>
              <w:rPr>
                <w:rFonts w:ascii="Arial" w:hAnsi="Arial" w:cs="Arial"/>
                <w:sz w:val="24"/>
                <w:szCs w:val="24"/>
              </w:rPr>
              <w:t xml:space="preserve">To participate in the </w:t>
            </w:r>
            <w:r w:rsidR="00CA657A">
              <w:rPr>
                <w:rFonts w:ascii="Arial" w:hAnsi="Arial" w:cs="Arial"/>
                <w:sz w:val="24"/>
                <w:szCs w:val="24"/>
              </w:rPr>
              <w:t>a</w:t>
            </w:r>
            <w:r>
              <w:rPr>
                <w:rFonts w:ascii="Arial" w:hAnsi="Arial" w:cs="Arial"/>
                <w:sz w:val="24"/>
                <w:szCs w:val="24"/>
              </w:rPr>
              <w:t>cademy IT</w:t>
            </w:r>
            <w:r w:rsidR="0006591D">
              <w:rPr>
                <w:rFonts w:ascii="Arial" w:hAnsi="Arial" w:cs="Arial"/>
                <w:sz w:val="24"/>
                <w:szCs w:val="24"/>
              </w:rPr>
              <w:t>E and</w:t>
            </w:r>
            <w:r>
              <w:rPr>
                <w:rFonts w:ascii="Arial" w:hAnsi="Arial" w:cs="Arial"/>
                <w:sz w:val="24"/>
                <w:szCs w:val="24"/>
              </w:rPr>
              <w:t xml:space="preserve"> NQT training and induction programmes. </w:t>
            </w:r>
          </w:p>
          <w:p w:rsidR="00DA40EB" w:rsidRDefault="00DA40EB" w:rsidP="00DA40EB">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Quality Assurance:</w:t>
            </w:r>
          </w:p>
        </w:tc>
      </w:tr>
      <w:tr w:rsidR="00B96C75" w:rsidRPr="00AF20E8" w:rsidTr="006B60B4">
        <w:tc>
          <w:tcPr>
            <w:tcW w:w="9242" w:type="dxa"/>
            <w:gridSpan w:val="2"/>
          </w:tcPr>
          <w:p w:rsidR="00B96C75" w:rsidRDefault="00B96C75" w:rsidP="00B96C75">
            <w:pPr>
              <w:pStyle w:val="NoSpacing"/>
              <w:numPr>
                <w:ilvl w:val="0"/>
                <w:numId w:val="4"/>
              </w:numPr>
              <w:jc w:val="both"/>
              <w:rPr>
                <w:rFonts w:ascii="Arial" w:hAnsi="Arial" w:cs="Arial"/>
                <w:sz w:val="24"/>
                <w:szCs w:val="24"/>
              </w:rPr>
            </w:pPr>
            <w:r>
              <w:rPr>
                <w:rFonts w:ascii="Arial" w:hAnsi="Arial" w:cs="Arial"/>
                <w:sz w:val="24"/>
                <w:szCs w:val="24"/>
              </w:rPr>
              <w:t>To ensure that challenging targets for achievement are set, communicated to staff and students and that all staff work positively towards their achievement.</w:t>
            </w:r>
          </w:p>
          <w:p w:rsidR="00B96C75" w:rsidRDefault="00B96C75" w:rsidP="00B96C75">
            <w:pPr>
              <w:pStyle w:val="NoSpacing"/>
              <w:numPr>
                <w:ilvl w:val="0"/>
                <w:numId w:val="4"/>
              </w:numPr>
              <w:jc w:val="both"/>
              <w:rPr>
                <w:rFonts w:ascii="Arial" w:hAnsi="Arial" w:cs="Arial"/>
                <w:sz w:val="24"/>
                <w:szCs w:val="24"/>
              </w:rPr>
            </w:pPr>
            <w:r>
              <w:rPr>
                <w:rFonts w:ascii="Arial" w:hAnsi="Arial" w:cs="Arial"/>
                <w:sz w:val="24"/>
                <w:szCs w:val="24"/>
              </w:rPr>
              <w:t>To work with the subject team to monitor and evaluate the work of the subject area, in line with agreed academy procedures, including evaluation against quality standards and performance criteria.</w:t>
            </w:r>
          </w:p>
          <w:p w:rsidR="00B96C75" w:rsidRDefault="001404F4" w:rsidP="00B96C75">
            <w:pPr>
              <w:pStyle w:val="NoSpacing"/>
              <w:numPr>
                <w:ilvl w:val="0"/>
                <w:numId w:val="4"/>
              </w:numPr>
              <w:jc w:val="both"/>
              <w:rPr>
                <w:rFonts w:ascii="Arial" w:hAnsi="Arial" w:cs="Arial"/>
                <w:sz w:val="24"/>
                <w:szCs w:val="24"/>
              </w:rPr>
            </w:pPr>
            <w:r>
              <w:rPr>
                <w:rFonts w:ascii="Arial" w:hAnsi="Arial" w:cs="Arial"/>
                <w:sz w:val="24"/>
                <w:szCs w:val="24"/>
              </w:rPr>
              <w:t>To be a</w:t>
            </w:r>
            <w:r w:rsidR="00B96C75">
              <w:rPr>
                <w:rFonts w:ascii="Arial" w:hAnsi="Arial" w:cs="Arial"/>
                <w:sz w:val="24"/>
                <w:szCs w:val="24"/>
              </w:rPr>
              <w:t xml:space="preserve">ccountable for ensuring effective systems of self-evaluation and review are carried out in line with school policy and that information collected </w:t>
            </w:r>
            <w:r w:rsidR="00B96C75">
              <w:rPr>
                <w:rFonts w:ascii="Arial" w:hAnsi="Arial" w:cs="Arial"/>
                <w:sz w:val="24"/>
                <w:szCs w:val="24"/>
              </w:rPr>
              <w:lastRenderedPageBreak/>
              <w:t>through the process is used to make changes that will impact positively on student achievement.</w:t>
            </w:r>
          </w:p>
          <w:p w:rsidR="00733CBE" w:rsidRDefault="00733CBE" w:rsidP="00B96C75">
            <w:pPr>
              <w:pStyle w:val="NoSpacing"/>
              <w:numPr>
                <w:ilvl w:val="0"/>
                <w:numId w:val="4"/>
              </w:numPr>
              <w:jc w:val="both"/>
              <w:rPr>
                <w:rFonts w:ascii="Arial" w:hAnsi="Arial" w:cs="Arial"/>
                <w:sz w:val="24"/>
                <w:szCs w:val="24"/>
              </w:rPr>
            </w:pPr>
            <w:r>
              <w:rPr>
                <w:rFonts w:ascii="Arial" w:hAnsi="Arial" w:cs="Arial"/>
                <w:sz w:val="24"/>
                <w:szCs w:val="24"/>
              </w:rPr>
              <w:t>To ensure quality control of reports written by subject staff within your team.</w:t>
            </w:r>
          </w:p>
          <w:p w:rsidR="00AE1F5C" w:rsidRDefault="00AE1F5C" w:rsidP="00AE1F5C">
            <w:pPr>
              <w:pStyle w:val="NoSpacing"/>
              <w:ind w:left="360"/>
              <w:jc w:val="both"/>
              <w:rPr>
                <w:rFonts w:ascii="Arial" w:hAnsi="Arial" w:cs="Arial"/>
                <w:sz w:val="24"/>
                <w:szCs w:val="24"/>
              </w:rPr>
            </w:pPr>
          </w:p>
          <w:p w:rsidR="00B96C75" w:rsidRDefault="00B96C75" w:rsidP="00AE0232">
            <w:pPr>
              <w:pStyle w:val="NoSpacing"/>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lastRenderedPageBreak/>
              <w:t>Management of Information:</w:t>
            </w:r>
          </w:p>
        </w:tc>
      </w:tr>
      <w:tr w:rsidR="00B96C75" w:rsidRPr="00AF20E8" w:rsidTr="006B60B4">
        <w:tc>
          <w:tcPr>
            <w:tcW w:w="9242" w:type="dxa"/>
            <w:gridSpan w:val="2"/>
          </w:tcPr>
          <w:p w:rsidR="00B96C75" w:rsidRDefault="00B96C75" w:rsidP="00B96C75">
            <w:pPr>
              <w:pStyle w:val="NoSpacing"/>
              <w:numPr>
                <w:ilvl w:val="0"/>
                <w:numId w:val="5"/>
              </w:numPr>
              <w:jc w:val="both"/>
              <w:rPr>
                <w:rFonts w:ascii="Arial" w:hAnsi="Arial" w:cs="Arial"/>
                <w:sz w:val="24"/>
                <w:szCs w:val="24"/>
              </w:rPr>
            </w:pPr>
            <w:r>
              <w:rPr>
                <w:rFonts w:ascii="Arial" w:hAnsi="Arial" w:cs="Arial"/>
                <w:sz w:val="24"/>
                <w:szCs w:val="24"/>
              </w:rPr>
              <w:t>To ensure that input and maintenance of accurate student data and information</w:t>
            </w:r>
            <w:r w:rsidR="001404F4">
              <w:rPr>
                <w:rFonts w:ascii="Arial" w:hAnsi="Arial" w:cs="Arial"/>
                <w:sz w:val="24"/>
                <w:szCs w:val="24"/>
              </w:rPr>
              <w:t xml:space="preserve"> is carried out</w:t>
            </w:r>
            <w:r>
              <w:rPr>
                <w:rFonts w:ascii="Arial" w:hAnsi="Arial" w:cs="Arial"/>
                <w:sz w:val="24"/>
                <w:szCs w:val="24"/>
              </w:rPr>
              <w:t xml:space="preserve"> as requested and in line with the academy assessment policy.</w:t>
            </w:r>
          </w:p>
          <w:p w:rsidR="00B96C75" w:rsidRDefault="00B96C75" w:rsidP="00B96C75">
            <w:pPr>
              <w:pStyle w:val="NoSpacing"/>
              <w:numPr>
                <w:ilvl w:val="0"/>
                <w:numId w:val="5"/>
              </w:numPr>
              <w:jc w:val="both"/>
              <w:rPr>
                <w:rFonts w:ascii="Arial" w:hAnsi="Arial" w:cs="Arial"/>
                <w:sz w:val="24"/>
                <w:szCs w:val="24"/>
              </w:rPr>
            </w:pPr>
            <w:r>
              <w:rPr>
                <w:rFonts w:ascii="Arial" w:hAnsi="Arial" w:cs="Arial"/>
                <w:sz w:val="24"/>
                <w:szCs w:val="24"/>
              </w:rPr>
              <w:t>To make use of analysis and evaluate performance data provided in comparison with academy, local and national performance.</w:t>
            </w:r>
          </w:p>
          <w:p w:rsidR="00B96C75" w:rsidRDefault="00B96C75" w:rsidP="00B96C75">
            <w:pPr>
              <w:pStyle w:val="NoSpacing"/>
              <w:numPr>
                <w:ilvl w:val="0"/>
                <w:numId w:val="5"/>
              </w:numPr>
              <w:jc w:val="both"/>
              <w:rPr>
                <w:rFonts w:ascii="Arial" w:hAnsi="Arial" w:cs="Arial"/>
                <w:sz w:val="24"/>
                <w:szCs w:val="24"/>
              </w:rPr>
            </w:pPr>
            <w:r>
              <w:rPr>
                <w:rFonts w:ascii="Arial" w:hAnsi="Arial" w:cs="Arial"/>
                <w:sz w:val="24"/>
                <w:szCs w:val="24"/>
              </w:rPr>
              <w:t>To identify and take appropriate action on issues arising from evaluation of data, setting deadlines where necessary and reviewing progress on the action taken.</w:t>
            </w:r>
          </w:p>
          <w:p w:rsidR="00B96C75" w:rsidRDefault="00B96C75" w:rsidP="00B96C75">
            <w:pPr>
              <w:pStyle w:val="NoSpacing"/>
              <w:numPr>
                <w:ilvl w:val="0"/>
                <w:numId w:val="5"/>
              </w:numPr>
              <w:jc w:val="both"/>
              <w:rPr>
                <w:rFonts w:ascii="Arial" w:hAnsi="Arial" w:cs="Arial"/>
                <w:sz w:val="24"/>
                <w:szCs w:val="24"/>
              </w:rPr>
            </w:pPr>
            <w:r>
              <w:rPr>
                <w:rFonts w:ascii="Arial" w:hAnsi="Arial" w:cs="Arial"/>
                <w:sz w:val="24"/>
                <w:szCs w:val="24"/>
              </w:rPr>
              <w:t>To provide reports on student progress and attainment within the quality assurance cycle for the subject area, including for governors when requested.</w:t>
            </w:r>
          </w:p>
          <w:p w:rsidR="00DA40EB" w:rsidRDefault="00DA40EB" w:rsidP="00DA40EB">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Communications:</w:t>
            </w:r>
          </w:p>
        </w:tc>
      </w:tr>
      <w:tr w:rsidR="00B96C75" w:rsidRPr="00AF20E8" w:rsidTr="006B60B4">
        <w:tc>
          <w:tcPr>
            <w:tcW w:w="9242" w:type="dxa"/>
            <w:gridSpan w:val="2"/>
          </w:tcPr>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ensure all members of staff are familiar with the aims, objectives and policies of the academy and the subject area.</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Ensure effective communication/consultation as appropriate with the parents/carers of students.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attend meetings as appropriate.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communicate with partner schools, higher education, industry, examination boards, awarding bodies and other relevant external agencies as appropriate.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organise regular subject area meetings and to ensure that the interests of the subject area are represented at faculty meetings.</w:t>
            </w:r>
          </w:p>
          <w:p w:rsidR="00B96C75" w:rsidRDefault="001404F4" w:rsidP="00B96C75">
            <w:pPr>
              <w:pStyle w:val="NoSpacing"/>
              <w:numPr>
                <w:ilvl w:val="0"/>
                <w:numId w:val="6"/>
              </w:numPr>
              <w:jc w:val="both"/>
              <w:rPr>
                <w:rFonts w:ascii="Arial" w:hAnsi="Arial" w:cs="Arial"/>
                <w:sz w:val="24"/>
                <w:szCs w:val="24"/>
              </w:rPr>
            </w:pPr>
            <w:r>
              <w:rPr>
                <w:rFonts w:ascii="Arial" w:hAnsi="Arial" w:cs="Arial"/>
                <w:sz w:val="24"/>
                <w:szCs w:val="24"/>
              </w:rPr>
              <w:t>To arrange</w:t>
            </w:r>
            <w:r w:rsidR="00B96C75">
              <w:rPr>
                <w:rFonts w:ascii="Arial" w:hAnsi="Arial" w:cs="Arial"/>
                <w:sz w:val="24"/>
                <w:szCs w:val="24"/>
              </w:rPr>
              <w:t xml:space="preserve"> details for internal and external examinations.</w:t>
            </w:r>
          </w:p>
          <w:p w:rsidR="00DA40EB" w:rsidRDefault="00DA40EB" w:rsidP="00DA40EB">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Marketing and Liaison:</w:t>
            </w:r>
          </w:p>
        </w:tc>
      </w:tr>
      <w:tr w:rsidR="00B96C75" w:rsidRPr="00AF20E8" w:rsidTr="006B60B4">
        <w:tc>
          <w:tcPr>
            <w:tcW w:w="9242" w:type="dxa"/>
            <w:gridSpan w:val="2"/>
          </w:tcPr>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contribute to the academy liaison and marketing activities.</w:t>
            </w:r>
          </w:p>
          <w:p w:rsidR="00B96C75" w:rsidRPr="00CA70F3" w:rsidRDefault="00B96C75" w:rsidP="00B96C75">
            <w:pPr>
              <w:pStyle w:val="NoSpacing"/>
              <w:numPr>
                <w:ilvl w:val="0"/>
                <w:numId w:val="6"/>
              </w:numPr>
              <w:jc w:val="both"/>
              <w:rPr>
                <w:rFonts w:ascii="Arial" w:hAnsi="Arial" w:cs="Arial"/>
                <w:sz w:val="24"/>
                <w:szCs w:val="24"/>
              </w:rPr>
            </w:pPr>
            <w:r w:rsidRPr="00CA70F3">
              <w:rPr>
                <w:rFonts w:ascii="Arial" w:hAnsi="Arial" w:cs="Arial"/>
                <w:sz w:val="24"/>
                <w:szCs w:val="24"/>
              </w:rPr>
              <w:t xml:space="preserve">To lead development of effective subject links with </w:t>
            </w:r>
            <w:r w:rsidR="00CA70F3" w:rsidRPr="00CA70F3">
              <w:rPr>
                <w:rFonts w:ascii="Arial" w:hAnsi="Arial" w:cs="Arial"/>
                <w:sz w:val="24"/>
                <w:szCs w:val="24"/>
              </w:rPr>
              <w:t>primary</w:t>
            </w:r>
            <w:r w:rsidRPr="00CA70F3">
              <w:rPr>
                <w:rFonts w:ascii="Arial" w:hAnsi="Arial" w:cs="Arial"/>
                <w:sz w:val="24"/>
                <w:szCs w:val="24"/>
              </w:rPr>
              <w:t xml:space="preserve"> and the community, attending where necessary events in </w:t>
            </w:r>
            <w:r w:rsidR="00CA70F3" w:rsidRPr="00CA70F3">
              <w:rPr>
                <w:rFonts w:ascii="Arial" w:hAnsi="Arial" w:cs="Arial"/>
                <w:sz w:val="24"/>
                <w:szCs w:val="24"/>
              </w:rPr>
              <w:t>primary</w:t>
            </w:r>
            <w:r w:rsidRPr="00CA70F3">
              <w:rPr>
                <w:rFonts w:ascii="Arial" w:hAnsi="Arial" w:cs="Arial"/>
                <w:sz w:val="24"/>
                <w:szCs w:val="24"/>
              </w:rPr>
              <w:t xml:space="preserve"> schools.</w:t>
            </w:r>
          </w:p>
          <w:p w:rsidR="00B96C75" w:rsidRPr="00CA70F3" w:rsidRDefault="001404F4" w:rsidP="00B96C75">
            <w:pPr>
              <w:pStyle w:val="NoSpacing"/>
              <w:numPr>
                <w:ilvl w:val="0"/>
                <w:numId w:val="6"/>
              </w:numPr>
              <w:jc w:val="both"/>
              <w:rPr>
                <w:rFonts w:ascii="Arial" w:hAnsi="Arial" w:cs="Arial"/>
                <w:sz w:val="24"/>
                <w:szCs w:val="24"/>
              </w:rPr>
            </w:pPr>
            <w:r w:rsidRPr="00CA70F3">
              <w:rPr>
                <w:rFonts w:ascii="Arial" w:hAnsi="Arial" w:cs="Arial"/>
                <w:sz w:val="24"/>
                <w:szCs w:val="24"/>
              </w:rPr>
              <w:t>To effectively promote</w:t>
            </w:r>
            <w:r w:rsidR="00B96C75" w:rsidRPr="00CA70F3">
              <w:rPr>
                <w:rFonts w:ascii="Arial" w:hAnsi="Arial" w:cs="Arial"/>
                <w:sz w:val="24"/>
                <w:szCs w:val="24"/>
              </w:rPr>
              <w:t xml:space="preserve"> the subject at open days/evenings and other events.</w:t>
            </w:r>
          </w:p>
          <w:p w:rsidR="00B96C75" w:rsidRDefault="00B96C75" w:rsidP="00AE0232">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Management of Resources:</w:t>
            </w:r>
          </w:p>
        </w:tc>
      </w:tr>
      <w:tr w:rsidR="00B96C75" w:rsidRPr="00AF20E8" w:rsidTr="006B60B4">
        <w:tc>
          <w:tcPr>
            <w:tcW w:w="9242" w:type="dxa"/>
            <w:gridSpan w:val="2"/>
          </w:tcPr>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manage the available resources of space, staff delegated budget and equipment effectively within the policies and procedures laid down by the academy.</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work with the academy leadership group to ensure that the subject area</w:t>
            </w:r>
            <w:r w:rsidR="001404F4">
              <w:rPr>
                <w:rFonts w:ascii="Arial" w:hAnsi="Arial" w:cs="Arial"/>
                <w:sz w:val="24"/>
                <w:szCs w:val="24"/>
              </w:rPr>
              <w:t>’</w:t>
            </w:r>
            <w:r>
              <w:rPr>
                <w:rFonts w:ascii="Arial" w:hAnsi="Arial" w:cs="Arial"/>
                <w:sz w:val="24"/>
                <w:szCs w:val="24"/>
              </w:rPr>
              <w:t>s teaching commitments are effectively and efficiently time-tabled and roomed.</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ensure the academy health and safety policies and practi</w:t>
            </w:r>
            <w:r w:rsidR="001404F4">
              <w:rPr>
                <w:rFonts w:ascii="Arial" w:hAnsi="Arial" w:cs="Arial"/>
                <w:sz w:val="24"/>
                <w:szCs w:val="24"/>
              </w:rPr>
              <w:t>ces, including risk assessments</w:t>
            </w:r>
            <w:r>
              <w:rPr>
                <w:rFonts w:ascii="Arial" w:hAnsi="Arial" w:cs="Arial"/>
                <w:sz w:val="24"/>
                <w:szCs w:val="24"/>
              </w:rPr>
              <w:t xml:space="preserve"> throughout the department are in line with national requirements and are updated where necessary, therefore liaising with the </w:t>
            </w:r>
            <w:r w:rsidR="001404F4">
              <w:rPr>
                <w:rFonts w:ascii="Arial" w:hAnsi="Arial" w:cs="Arial"/>
                <w:sz w:val="24"/>
                <w:szCs w:val="24"/>
              </w:rPr>
              <w:t>Facilities Manager</w:t>
            </w:r>
            <w:r>
              <w:rPr>
                <w:rFonts w:ascii="Arial" w:hAnsi="Arial" w:cs="Arial"/>
                <w:sz w:val="24"/>
                <w:szCs w:val="24"/>
              </w:rPr>
              <w:t xml:space="preserve"> with responsibility for health and safety.</w:t>
            </w:r>
          </w:p>
          <w:p w:rsidR="00B96C75" w:rsidRDefault="00B96C75" w:rsidP="00AE0232">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Pastoral System:</w:t>
            </w:r>
          </w:p>
        </w:tc>
      </w:tr>
      <w:tr w:rsidR="00B96C75" w:rsidRPr="00AF20E8" w:rsidTr="006B60B4">
        <w:tc>
          <w:tcPr>
            <w:tcW w:w="9242" w:type="dxa"/>
            <w:gridSpan w:val="2"/>
          </w:tcPr>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lastRenderedPageBreak/>
              <w:t>To be a form tutor to an assigned group of students and carry out the duties associated with this role.  Including contribution to SMCS, PSHCE</w:t>
            </w:r>
            <w:r w:rsidR="001404F4">
              <w:rPr>
                <w:rFonts w:ascii="Arial" w:hAnsi="Arial" w:cs="Arial"/>
                <w:sz w:val="24"/>
                <w:szCs w:val="24"/>
              </w:rPr>
              <w:t>E</w:t>
            </w:r>
            <w:r>
              <w:rPr>
                <w:rFonts w:ascii="Arial" w:hAnsi="Arial" w:cs="Arial"/>
                <w:sz w:val="24"/>
                <w:szCs w:val="24"/>
              </w:rPr>
              <w:t>, WRL and Enterprise programmes of study.</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 xml:space="preserve">To promote the general </w:t>
            </w:r>
            <w:proofErr w:type="spellStart"/>
            <w:r>
              <w:rPr>
                <w:rFonts w:ascii="Arial" w:hAnsi="Arial" w:cs="Arial"/>
                <w:sz w:val="24"/>
                <w:szCs w:val="24"/>
              </w:rPr>
              <w:t>well being</w:t>
            </w:r>
            <w:proofErr w:type="spellEnd"/>
            <w:r>
              <w:rPr>
                <w:rFonts w:ascii="Arial" w:hAnsi="Arial" w:cs="Arial"/>
                <w:sz w:val="24"/>
                <w:szCs w:val="24"/>
              </w:rPr>
              <w:t xml:space="preserve"> of the individual and of the tutor group as a whole.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 xml:space="preserve">To liaise with the Curriculum </w:t>
            </w:r>
            <w:r w:rsidR="001404F4">
              <w:rPr>
                <w:rFonts w:ascii="Arial" w:hAnsi="Arial" w:cs="Arial"/>
                <w:sz w:val="24"/>
                <w:szCs w:val="24"/>
              </w:rPr>
              <w:t>L</w:t>
            </w:r>
            <w:r>
              <w:rPr>
                <w:rFonts w:ascii="Arial" w:hAnsi="Arial" w:cs="Arial"/>
                <w:sz w:val="24"/>
                <w:szCs w:val="24"/>
              </w:rPr>
              <w:t>eader to ensure that the Academy pastoral system is implemented effectively.</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participate in assemblies.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 xml:space="preserve">To participate in </w:t>
            </w:r>
            <w:proofErr w:type="spellStart"/>
            <w:r>
              <w:rPr>
                <w:rFonts w:ascii="Arial" w:hAnsi="Arial" w:cs="Arial"/>
                <w:sz w:val="24"/>
                <w:szCs w:val="24"/>
              </w:rPr>
              <w:t>after hours</w:t>
            </w:r>
            <w:proofErr w:type="spellEnd"/>
            <w:r>
              <w:rPr>
                <w:rFonts w:ascii="Arial" w:hAnsi="Arial" w:cs="Arial"/>
                <w:sz w:val="24"/>
                <w:szCs w:val="24"/>
              </w:rPr>
              <w:t xml:space="preserve"> activities with students.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communicate as appropriate with the parents of students and with external agencies concerned with the welfare of the individual students.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contribute to and implement the Academy policy on rewards and support taking responsibility for student behaviour.</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monitor student attendance and punctuality together with students’ progress and performance in relation to targets set for each individual, ensuring follow-up procedures are adhered to and that appropriate action is taken where necessary.</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ensure the Behaviour Management system is implemented consistently in the subject area, so that effective learning can take place.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liaise with the pastoral support team where a student is causing concern</w:t>
            </w:r>
            <w:r w:rsidR="001404F4">
              <w:rPr>
                <w:rFonts w:ascii="Arial" w:hAnsi="Arial" w:cs="Arial"/>
                <w:sz w:val="24"/>
                <w:szCs w:val="24"/>
              </w:rPr>
              <w:t>, a</w:t>
            </w:r>
            <w:r>
              <w:rPr>
                <w:rFonts w:ascii="Arial" w:hAnsi="Arial" w:cs="Arial"/>
                <w:sz w:val="24"/>
                <w:szCs w:val="24"/>
              </w:rPr>
              <w:t>ttending planning meetings where appropriate.</w:t>
            </w:r>
          </w:p>
          <w:p w:rsidR="00B96C75" w:rsidRDefault="00B96C75" w:rsidP="00AE0232">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t>Teaching</w:t>
            </w:r>
          </w:p>
        </w:tc>
      </w:tr>
      <w:tr w:rsidR="00B96C75" w:rsidRPr="00AF20E8" w:rsidTr="006B60B4">
        <w:tc>
          <w:tcPr>
            <w:tcW w:w="9242" w:type="dxa"/>
            <w:gridSpan w:val="2"/>
          </w:tcPr>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plan and prepare courses and lessons in line with Academy policy.</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 xml:space="preserve">To contribute to the whole </w:t>
            </w:r>
            <w:r w:rsidR="001404F4">
              <w:rPr>
                <w:rFonts w:ascii="Arial" w:hAnsi="Arial" w:cs="Arial"/>
                <w:sz w:val="24"/>
                <w:szCs w:val="24"/>
              </w:rPr>
              <w:t>A</w:t>
            </w:r>
            <w:r>
              <w:rPr>
                <w:rFonts w:ascii="Arial" w:hAnsi="Arial" w:cs="Arial"/>
                <w:sz w:val="24"/>
                <w:szCs w:val="24"/>
              </w:rPr>
              <w:t>cademy’s planning activities.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assess</w:t>
            </w:r>
            <w:r w:rsidR="001404F4">
              <w:rPr>
                <w:rFonts w:ascii="Arial" w:hAnsi="Arial" w:cs="Arial"/>
                <w:sz w:val="24"/>
                <w:szCs w:val="24"/>
              </w:rPr>
              <w:t>,</w:t>
            </w:r>
            <w:r>
              <w:rPr>
                <w:rFonts w:ascii="Arial" w:hAnsi="Arial" w:cs="Arial"/>
                <w:sz w:val="24"/>
                <w:szCs w:val="24"/>
              </w:rPr>
              <w:t xml:space="preserve"> record and report on the attendance, progress, development and attainment of students and to keep such records as required.</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provide, or contribute to, oral and written assessments, reports and references relating to individual students and groups of students.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undertake a designated programme of teaching.</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ensure a high quality learning experience for students, that meets internal/external quality standards.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prepare and update subject materials.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ensure effective and efficient deployment of classroom support.</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use a variety of delivery methods, which will stimulate learning, appropriate to student needs and demands of the syllabus.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maintain discipline in accordance with the Academy’s procedures and to encourage good practice with regard to punctuality, behaviour, standards of work and homework.</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undertake assessment of students as requested by external examination bodies, subject area and Academy procedures.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mark, grade and give written/verbal and diagnostic feedback as required.</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lead in the development of appropriate syllabuses, resources, schemes of work, Assessment for Learning, Learning to Learn and Behaviour for Learning policies and implementation of strategies for raising achievement in the subject area.</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teach students according to their educational needs, including the setting</w:t>
            </w:r>
            <w:r w:rsidR="001404F4">
              <w:rPr>
                <w:rFonts w:ascii="Arial" w:hAnsi="Arial" w:cs="Arial"/>
                <w:sz w:val="24"/>
                <w:szCs w:val="24"/>
              </w:rPr>
              <w:t xml:space="preserve"> and </w:t>
            </w:r>
            <w:r>
              <w:rPr>
                <w:rFonts w:ascii="Arial" w:hAnsi="Arial" w:cs="Arial"/>
                <w:sz w:val="24"/>
                <w:szCs w:val="24"/>
              </w:rPr>
              <w:t>marking of work carried out by the student in the Academy/elsewhere.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lastRenderedPageBreak/>
              <w:t>To ensure that SMCS, ICT, Literacy, Numeracy, P</w:t>
            </w:r>
            <w:r w:rsidR="001404F4">
              <w:rPr>
                <w:rFonts w:ascii="Arial" w:hAnsi="Arial" w:cs="Arial"/>
                <w:sz w:val="24"/>
                <w:szCs w:val="24"/>
              </w:rPr>
              <w:t>SHCEE</w:t>
            </w:r>
            <w:r>
              <w:rPr>
                <w:rFonts w:ascii="Arial" w:hAnsi="Arial" w:cs="Arial"/>
                <w:sz w:val="24"/>
                <w:szCs w:val="24"/>
              </w:rPr>
              <w:t>, WRL and Enterprise are reflected in the teaching/learning experience of students.</w:t>
            </w:r>
          </w:p>
          <w:p w:rsidR="00B96C75" w:rsidRDefault="00B96C75" w:rsidP="00AE0232">
            <w:pPr>
              <w:pStyle w:val="NoSpacing"/>
              <w:ind w:left="360"/>
              <w:jc w:val="both"/>
              <w:rPr>
                <w:rFonts w:ascii="Arial" w:hAnsi="Arial" w:cs="Arial"/>
                <w:sz w:val="24"/>
                <w:szCs w:val="24"/>
              </w:rPr>
            </w:pPr>
          </w:p>
        </w:tc>
      </w:tr>
      <w:tr w:rsidR="00B96C75" w:rsidRPr="00AF20E8" w:rsidTr="006B60B4">
        <w:tc>
          <w:tcPr>
            <w:tcW w:w="9242" w:type="dxa"/>
            <w:gridSpan w:val="2"/>
          </w:tcPr>
          <w:p w:rsidR="00B96C75" w:rsidRDefault="00B96C75" w:rsidP="00AE0232">
            <w:pPr>
              <w:pStyle w:val="NoSpacing"/>
              <w:jc w:val="both"/>
              <w:rPr>
                <w:rFonts w:ascii="Arial" w:hAnsi="Arial" w:cs="Arial"/>
                <w:sz w:val="24"/>
                <w:szCs w:val="24"/>
              </w:rPr>
            </w:pPr>
            <w:r>
              <w:rPr>
                <w:rFonts w:ascii="Arial" w:hAnsi="Arial" w:cs="Arial"/>
                <w:sz w:val="24"/>
                <w:szCs w:val="24"/>
              </w:rPr>
              <w:lastRenderedPageBreak/>
              <w:t>Other Specific Duties:</w:t>
            </w:r>
          </w:p>
        </w:tc>
      </w:tr>
      <w:tr w:rsidR="00B96C75" w:rsidRPr="00AF20E8" w:rsidTr="006B60B4">
        <w:tc>
          <w:tcPr>
            <w:tcW w:w="9242" w:type="dxa"/>
            <w:gridSpan w:val="2"/>
          </w:tcPr>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address the appraisal targets set by the line manager each Autumn Term.</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play a full part in the life of the Academy community, to support its distinctive aim and ethos and to encourage staff and students to follow this example.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 xml:space="preserve">To </w:t>
            </w:r>
            <w:r w:rsidR="001404F4">
              <w:rPr>
                <w:rFonts w:ascii="Arial" w:hAnsi="Arial" w:cs="Arial"/>
                <w:sz w:val="24"/>
                <w:szCs w:val="24"/>
              </w:rPr>
              <w:t xml:space="preserve">actively </w:t>
            </w:r>
            <w:r>
              <w:rPr>
                <w:rFonts w:ascii="Arial" w:hAnsi="Arial" w:cs="Arial"/>
                <w:sz w:val="24"/>
                <w:szCs w:val="24"/>
              </w:rPr>
              <w:t>promote the Academy’s policies.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comply with the Academy’s Health and Safety policy and undertake risk assessments as appropriate.</w:t>
            </w:r>
          </w:p>
          <w:p w:rsidR="00FF2901" w:rsidRDefault="00FF2901" w:rsidP="00B96C75">
            <w:pPr>
              <w:pStyle w:val="NoSpacing"/>
              <w:numPr>
                <w:ilvl w:val="0"/>
                <w:numId w:val="6"/>
              </w:numPr>
              <w:jc w:val="both"/>
              <w:rPr>
                <w:rFonts w:ascii="Arial" w:hAnsi="Arial" w:cs="Arial"/>
                <w:sz w:val="24"/>
                <w:szCs w:val="24"/>
              </w:rPr>
            </w:pPr>
            <w:r>
              <w:rPr>
                <w:rFonts w:ascii="Arial" w:hAnsi="Arial" w:cs="Arial"/>
                <w:sz w:val="24"/>
                <w:szCs w:val="24"/>
              </w:rPr>
              <w:t xml:space="preserve">To actively promote and adhere to the Academy’s </w:t>
            </w:r>
            <w:r w:rsidR="006861DF">
              <w:rPr>
                <w:rFonts w:ascii="Arial" w:hAnsi="Arial" w:cs="Arial"/>
                <w:sz w:val="24"/>
                <w:szCs w:val="24"/>
              </w:rPr>
              <w:t>safeguarding</w:t>
            </w:r>
            <w:r>
              <w:rPr>
                <w:rFonts w:ascii="Arial" w:hAnsi="Arial" w:cs="Arial"/>
                <w:sz w:val="24"/>
                <w:szCs w:val="24"/>
              </w:rPr>
              <w:t xml:space="preserve"> policies.</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show a record of excellent attendance and punctuality.</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adhere to the Academy’s Dress Code.</w:t>
            </w:r>
          </w:p>
          <w:p w:rsidR="00B96C75" w:rsidRDefault="00B96C75" w:rsidP="00B96C75">
            <w:pPr>
              <w:pStyle w:val="NoSpacing"/>
              <w:numPr>
                <w:ilvl w:val="0"/>
                <w:numId w:val="6"/>
              </w:numPr>
              <w:jc w:val="both"/>
              <w:rPr>
                <w:rFonts w:ascii="Arial" w:hAnsi="Arial" w:cs="Arial"/>
                <w:sz w:val="24"/>
                <w:szCs w:val="24"/>
              </w:rPr>
            </w:pPr>
            <w:r>
              <w:rPr>
                <w:rFonts w:ascii="Arial" w:hAnsi="Arial" w:cs="Arial"/>
                <w:sz w:val="24"/>
                <w:szCs w:val="24"/>
              </w:rPr>
              <w:t>To undertake any other duty as specified by the School Teachers’ Pay and Conditions Body (STPCB) not mentioned above.</w:t>
            </w:r>
          </w:p>
          <w:p w:rsidR="00B96C75" w:rsidRDefault="00B96C75" w:rsidP="00AE0232">
            <w:pPr>
              <w:pStyle w:val="NoSpacing"/>
              <w:ind w:left="360"/>
              <w:jc w:val="both"/>
              <w:rPr>
                <w:rFonts w:ascii="Arial" w:hAnsi="Arial" w:cs="Arial"/>
                <w:sz w:val="24"/>
                <w:szCs w:val="24"/>
              </w:rPr>
            </w:pPr>
          </w:p>
          <w:p w:rsidR="00B96C75" w:rsidRDefault="00B96C75" w:rsidP="00AE0232">
            <w:pPr>
              <w:pStyle w:val="NoSpacing"/>
              <w:ind w:left="360"/>
              <w:jc w:val="both"/>
              <w:rPr>
                <w:rFonts w:ascii="Arial" w:hAnsi="Arial" w:cs="Arial"/>
                <w:sz w:val="24"/>
                <w:szCs w:val="24"/>
              </w:rPr>
            </w:pPr>
            <w:r>
              <w:rPr>
                <w:rFonts w:ascii="Arial" w:hAnsi="Arial" w:cs="Arial"/>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be courteous to colleagues and provide a welcoming environment to visitors and telephone callers.  The Academy will endeavour to make any necessary reasonable adjustments to the job and the working environment to enable access to employment opportunities for disabled job applicants or continued employment for any employee who develops a disabling condition.</w:t>
            </w:r>
          </w:p>
        </w:tc>
      </w:tr>
    </w:tbl>
    <w:p w:rsidR="006425A7" w:rsidRDefault="006425A7">
      <w:pPr>
        <w:rPr>
          <w:rFonts w:ascii="Arial" w:hAnsi="Arial" w:cs="Arial"/>
          <w:sz w:val="44"/>
          <w:szCs w:val="44"/>
        </w:rPr>
      </w:pPr>
    </w:p>
    <w:p w:rsidR="00B96C75" w:rsidRPr="00DA40EB" w:rsidRDefault="00620A9A">
      <w:pPr>
        <w:rPr>
          <w:rFonts w:ascii="Arial" w:hAnsi="Arial" w:cs="Arial"/>
          <w:sz w:val="24"/>
          <w:szCs w:val="24"/>
        </w:rPr>
      </w:pPr>
      <w:r>
        <w:rPr>
          <w:rFonts w:ascii="Arial" w:hAnsi="Arial" w:cs="Arial"/>
          <w:sz w:val="24"/>
          <w:szCs w:val="24"/>
        </w:rPr>
        <w:t xml:space="preserve"> </w:t>
      </w:r>
      <w:r w:rsidR="000D289D">
        <w:rPr>
          <w:rFonts w:ascii="Arial" w:hAnsi="Arial" w:cs="Arial"/>
          <w:sz w:val="24"/>
          <w:szCs w:val="24"/>
        </w:rPr>
        <w:t xml:space="preserve">April 22 </w:t>
      </w:r>
      <w:bookmarkStart w:id="0" w:name="_GoBack"/>
      <w:bookmarkEnd w:id="0"/>
    </w:p>
    <w:sectPr w:rsidR="00B96C75" w:rsidRPr="00DA40EB" w:rsidSect="00BD7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E4D8E"/>
    <w:multiLevelType w:val="hybridMultilevel"/>
    <w:tmpl w:val="13E0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312099"/>
    <w:multiLevelType w:val="hybridMultilevel"/>
    <w:tmpl w:val="8B16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6527F1"/>
    <w:multiLevelType w:val="hybridMultilevel"/>
    <w:tmpl w:val="F388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F611E7"/>
    <w:multiLevelType w:val="hybridMultilevel"/>
    <w:tmpl w:val="207CB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68018D"/>
    <w:multiLevelType w:val="hybridMultilevel"/>
    <w:tmpl w:val="3F3E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4B046F"/>
    <w:multiLevelType w:val="hybridMultilevel"/>
    <w:tmpl w:val="71C8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75"/>
    <w:rsid w:val="000063E2"/>
    <w:rsid w:val="0000695E"/>
    <w:rsid w:val="00007AE3"/>
    <w:rsid w:val="00010625"/>
    <w:rsid w:val="00011A9F"/>
    <w:rsid w:val="0001593A"/>
    <w:rsid w:val="000160F3"/>
    <w:rsid w:val="00020E36"/>
    <w:rsid w:val="00022CB6"/>
    <w:rsid w:val="00023842"/>
    <w:rsid w:val="00026767"/>
    <w:rsid w:val="0003316B"/>
    <w:rsid w:val="00033C6A"/>
    <w:rsid w:val="00034EDC"/>
    <w:rsid w:val="00035344"/>
    <w:rsid w:val="00040793"/>
    <w:rsid w:val="00041357"/>
    <w:rsid w:val="0004343E"/>
    <w:rsid w:val="00046B66"/>
    <w:rsid w:val="000515D3"/>
    <w:rsid w:val="00053DAD"/>
    <w:rsid w:val="00055B37"/>
    <w:rsid w:val="0005629F"/>
    <w:rsid w:val="00056C1B"/>
    <w:rsid w:val="000653C9"/>
    <w:rsid w:val="0006591D"/>
    <w:rsid w:val="00070356"/>
    <w:rsid w:val="00073A21"/>
    <w:rsid w:val="000760FA"/>
    <w:rsid w:val="000769C5"/>
    <w:rsid w:val="00077033"/>
    <w:rsid w:val="00087A9B"/>
    <w:rsid w:val="00091AAF"/>
    <w:rsid w:val="0009400C"/>
    <w:rsid w:val="0009575C"/>
    <w:rsid w:val="000A1FAB"/>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D289D"/>
    <w:rsid w:val="000D3E3D"/>
    <w:rsid w:val="000D4D93"/>
    <w:rsid w:val="000D4F5E"/>
    <w:rsid w:val="000D73D9"/>
    <w:rsid w:val="000E0B89"/>
    <w:rsid w:val="000E2B1E"/>
    <w:rsid w:val="000E44E6"/>
    <w:rsid w:val="000F1407"/>
    <w:rsid w:val="000F15AA"/>
    <w:rsid w:val="000F3461"/>
    <w:rsid w:val="000F53BF"/>
    <w:rsid w:val="000F76FB"/>
    <w:rsid w:val="0010130E"/>
    <w:rsid w:val="001068D4"/>
    <w:rsid w:val="00116C1F"/>
    <w:rsid w:val="00120828"/>
    <w:rsid w:val="00121D27"/>
    <w:rsid w:val="00123134"/>
    <w:rsid w:val="00123B5C"/>
    <w:rsid w:val="001243C9"/>
    <w:rsid w:val="001246AC"/>
    <w:rsid w:val="00127470"/>
    <w:rsid w:val="00130161"/>
    <w:rsid w:val="00131693"/>
    <w:rsid w:val="0013189E"/>
    <w:rsid w:val="00131E81"/>
    <w:rsid w:val="00132D7D"/>
    <w:rsid w:val="00137876"/>
    <w:rsid w:val="001404F4"/>
    <w:rsid w:val="001524AD"/>
    <w:rsid w:val="00152C19"/>
    <w:rsid w:val="00153588"/>
    <w:rsid w:val="00156222"/>
    <w:rsid w:val="001573CA"/>
    <w:rsid w:val="00163DE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B1F11"/>
    <w:rsid w:val="001B28D2"/>
    <w:rsid w:val="001B3610"/>
    <w:rsid w:val="001C75D1"/>
    <w:rsid w:val="001C7935"/>
    <w:rsid w:val="001D165F"/>
    <w:rsid w:val="001D1A21"/>
    <w:rsid w:val="001E07AC"/>
    <w:rsid w:val="001E1B11"/>
    <w:rsid w:val="001E1CFF"/>
    <w:rsid w:val="001E74B9"/>
    <w:rsid w:val="001E79DF"/>
    <w:rsid w:val="001F2E2E"/>
    <w:rsid w:val="001F301A"/>
    <w:rsid w:val="001F4E78"/>
    <w:rsid w:val="001F6BC8"/>
    <w:rsid w:val="00203257"/>
    <w:rsid w:val="002037FE"/>
    <w:rsid w:val="00212198"/>
    <w:rsid w:val="00214CDD"/>
    <w:rsid w:val="00221E7F"/>
    <w:rsid w:val="00221FFE"/>
    <w:rsid w:val="002327B8"/>
    <w:rsid w:val="00234FAB"/>
    <w:rsid w:val="00234FCE"/>
    <w:rsid w:val="00237CC3"/>
    <w:rsid w:val="00246144"/>
    <w:rsid w:val="00250E4F"/>
    <w:rsid w:val="00260A46"/>
    <w:rsid w:val="00260D7F"/>
    <w:rsid w:val="00261288"/>
    <w:rsid w:val="00270ECC"/>
    <w:rsid w:val="0027379D"/>
    <w:rsid w:val="0028040A"/>
    <w:rsid w:val="00280DF2"/>
    <w:rsid w:val="002810F8"/>
    <w:rsid w:val="00281EB8"/>
    <w:rsid w:val="0028304E"/>
    <w:rsid w:val="0028500C"/>
    <w:rsid w:val="002856DE"/>
    <w:rsid w:val="00291EAC"/>
    <w:rsid w:val="00292404"/>
    <w:rsid w:val="002924D1"/>
    <w:rsid w:val="00292B03"/>
    <w:rsid w:val="00293E8E"/>
    <w:rsid w:val="00293F93"/>
    <w:rsid w:val="00297730"/>
    <w:rsid w:val="002A50F9"/>
    <w:rsid w:val="002A5516"/>
    <w:rsid w:val="002A65FB"/>
    <w:rsid w:val="002B23ED"/>
    <w:rsid w:val="002B6462"/>
    <w:rsid w:val="002C05DF"/>
    <w:rsid w:val="002C1278"/>
    <w:rsid w:val="002C3C66"/>
    <w:rsid w:val="002C564F"/>
    <w:rsid w:val="002D44B4"/>
    <w:rsid w:val="002E04DD"/>
    <w:rsid w:val="002E1198"/>
    <w:rsid w:val="002E226E"/>
    <w:rsid w:val="002E48BE"/>
    <w:rsid w:val="002E66D8"/>
    <w:rsid w:val="002F1320"/>
    <w:rsid w:val="00300098"/>
    <w:rsid w:val="00307CA4"/>
    <w:rsid w:val="00307E24"/>
    <w:rsid w:val="00312864"/>
    <w:rsid w:val="003130D1"/>
    <w:rsid w:val="0031385B"/>
    <w:rsid w:val="00320620"/>
    <w:rsid w:val="00324B0F"/>
    <w:rsid w:val="003300D2"/>
    <w:rsid w:val="00333169"/>
    <w:rsid w:val="00343323"/>
    <w:rsid w:val="00350164"/>
    <w:rsid w:val="00350913"/>
    <w:rsid w:val="00352373"/>
    <w:rsid w:val="00354705"/>
    <w:rsid w:val="00360B0F"/>
    <w:rsid w:val="00360EC8"/>
    <w:rsid w:val="00370896"/>
    <w:rsid w:val="00372A03"/>
    <w:rsid w:val="00372E03"/>
    <w:rsid w:val="00372E5F"/>
    <w:rsid w:val="003750AF"/>
    <w:rsid w:val="00376C40"/>
    <w:rsid w:val="003814E6"/>
    <w:rsid w:val="00384D3C"/>
    <w:rsid w:val="00384DBC"/>
    <w:rsid w:val="0038656A"/>
    <w:rsid w:val="003906AF"/>
    <w:rsid w:val="00390929"/>
    <w:rsid w:val="00396F70"/>
    <w:rsid w:val="00397A64"/>
    <w:rsid w:val="003A0F9A"/>
    <w:rsid w:val="003A4391"/>
    <w:rsid w:val="003A44D3"/>
    <w:rsid w:val="003A641F"/>
    <w:rsid w:val="003B238C"/>
    <w:rsid w:val="003B47A1"/>
    <w:rsid w:val="003B597F"/>
    <w:rsid w:val="003B6041"/>
    <w:rsid w:val="003B7072"/>
    <w:rsid w:val="003C2859"/>
    <w:rsid w:val="003D0C88"/>
    <w:rsid w:val="003D3998"/>
    <w:rsid w:val="003D5AA5"/>
    <w:rsid w:val="003D679E"/>
    <w:rsid w:val="003E0BE0"/>
    <w:rsid w:val="003E23DB"/>
    <w:rsid w:val="003E77B3"/>
    <w:rsid w:val="003F13E0"/>
    <w:rsid w:val="003F1BDC"/>
    <w:rsid w:val="00401F87"/>
    <w:rsid w:val="0040207B"/>
    <w:rsid w:val="00402EE2"/>
    <w:rsid w:val="00406B2E"/>
    <w:rsid w:val="00407D19"/>
    <w:rsid w:val="0041500C"/>
    <w:rsid w:val="0041658D"/>
    <w:rsid w:val="00421615"/>
    <w:rsid w:val="00421CDA"/>
    <w:rsid w:val="004222A5"/>
    <w:rsid w:val="004301E7"/>
    <w:rsid w:val="004358D5"/>
    <w:rsid w:val="00440BEA"/>
    <w:rsid w:val="00450112"/>
    <w:rsid w:val="004505D0"/>
    <w:rsid w:val="004551E6"/>
    <w:rsid w:val="0045711D"/>
    <w:rsid w:val="00457AA8"/>
    <w:rsid w:val="00457F0E"/>
    <w:rsid w:val="00463A79"/>
    <w:rsid w:val="0046453F"/>
    <w:rsid w:val="00464E9D"/>
    <w:rsid w:val="00465923"/>
    <w:rsid w:val="00465B48"/>
    <w:rsid w:val="00465B91"/>
    <w:rsid w:val="00472599"/>
    <w:rsid w:val="004852EA"/>
    <w:rsid w:val="00486F0C"/>
    <w:rsid w:val="00487A18"/>
    <w:rsid w:val="00492664"/>
    <w:rsid w:val="0049511E"/>
    <w:rsid w:val="00496A8C"/>
    <w:rsid w:val="004970CC"/>
    <w:rsid w:val="004A0E71"/>
    <w:rsid w:val="004A1A1F"/>
    <w:rsid w:val="004A6BFB"/>
    <w:rsid w:val="004A7A7D"/>
    <w:rsid w:val="004B09C8"/>
    <w:rsid w:val="004B172E"/>
    <w:rsid w:val="004C022C"/>
    <w:rsid w:val="004C4C6E"/>
    <w:rsid w:val="004C78AE"/>
    <w:rsid w:val="004D199D"/>
    <w:rsid w:val="004E3BF2"/>
    <w:rsid w:val="004E70BB"/>
    <w:rsid w:val="004F1F18"/>
    <w:rsid w:val="004F7962"/>
    <w:rsid w:val="0050132C"/>
    <w:rsid w:val="005023F9"/>
    <w:rsid w:val="00504053"/>
    <w:rsid w:val="0050445B"/>
    <w:rsid w:val="005054AB"/>
    <w:rsid w:val="0051173A"/>
    <w:rsid w:val="005118D0"/>
    <w:rsid w:val="00511907"/>
    <w:rsid w:val="005129C4"/>
    <w:rsid w:val="00521029"/>
    <w:rsid w:val="00521691"/>
    <w:rsid w:val="00521C9B"/>
    <w:rsid w:val="0052358D"/>
    <w:rsid w:val="00526FD3"/>
    <w:rsid w:val="0052733E"/>
    <w:rsid w:val="00533CF6"/>
    <w:rsid w:val="005370EC"/>
    <w:rsid w:val="00540DD3"/>
    <w:rsid w:val="00542D64"/>
    <w:rsid w:val="0055063B"/>
    <w:rsid w:val="0055253B"/>
    <w:rsid w:val="00553ED9"/>
    <w:rsid w:val="00556364"/>
    <w:rsid w:val="00560504"/>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513"/>
    <w:rsid w:val="005C1AED"/>
    <w:rsid w:val="005C2972"/>
    <w:rsid w:val="005C3334"/>
    <w:rsid w:val="005C4683"/>
    <w:rsid w:val="005C4AB8"/>
    <w:rsid w:val="005C4B26"/>
    <w:rsid w:val="005C5702"/>
    <w:rsid w:val="005C57BF"/>
    <w:rsid w:val="005D1B66"/>
    <w:rsid w:val="005D325C"/>
    <w:rsid w:val="005D7AED"/>
    <w:rsid w:val="005F04D8"/>
    <w:rsid w:val="005F0A6E"/>
    <w:rsid w:val="005F2303"/>
    <w:rsid w:val="005F288C"/>
    <w:rsid w:val="005F3883"/>
    <w:rsid w:val="005F5286"/>
    <w:rsid w:val="005F7B22"/>
    <w:rsid w:val="00601489"/>
    <w:rsid w:val="0060164E"/>
    <w:rsid w:val="006038F5"/>
    <w:rsid w:val="0061007D"/>
    <w:rsid w:val="0061148B"/>
    <w:rsid w:val="006117BE"/>
    <w:rsid w:val="00612C04"/>
    <w:rsid w:val="0061427F"/>
    <w:rsid w:val="00616D02"/>
    <w:rsid w:val="0061749D"/>
    <w:rsid w:val="00620696"/>
    <w:rsid w:val="00620A9A"/>
    <w:rsid w:val="00622B27"/>
    <w:rsid w:val="00623B4E"/>
    <w:rsid w:val="00624F45"/>
    <w:rsid w:val="006263FB"/>
    <w:rsid w:val="0063216D"/>
    <w:rsid w:val="0063425C"/>
    <w:rsid w:val="006425A7"/>
    <w:rsid w:val="00642D5E"/>
    <w:rsid w:val="00644739"/>
    <w:rsid w:val="0064671F"/>
    <w:rsid w:val="00653A82"/>
    <w:rsid w:val="0065732C"/>
    <w:rsid w:val="0066043A"/>
    <w:rsid w:val="00660702"/>
    <w:rsid w:val="00662A7F"/>
    <w:rsid w:val="00664FAB"/>
    <w:rsid w:val="00666801"/>
    <w:rsid w:val="00667071"/>
    <w:rsid w:val="0067092A"/>
    <w:rsid w:val="006712F2"/>
    <w:rsid w:val="00672805"/>
    <w:rsid w:val="006768EA"/>
    <w:rsid w:val="006773DD"/>
    <w:rsid w:val="00682E17"/>
    <w:rsid w:val="00683DD8"/>
    <w:rsid w:val="006861DF"/>
    <w:rsid w:val="006862A6"/>
    <w:rsid w:val="00691DAB"/>
    <w:rsid w:val="006A2BD5"/>
    <w:rsid w:val="006A4EC5"/>
    <w:rsid w:val="006A4FE4"/>
    <w:rsid w:val="006A5D69"/>
    <w:rsid w:val="006B4C8F"/>
    <w:rsid w:val="006B60B4"/>
    <w:rsid w:val="006C30FB"/>
    <w:rsid w:val="006C4768"/>
    <w:rsid w:val="006D4FE1"/>
    <w:rsid w:val="006E0ED1"/>
    <w:rsid w:val="006E1614"/>
    <w:rsid w:val="006E3407"/>
    <w:rsid w:val="006E3E63"/>
    <w:rsid w:val="006E5CE2"/>
    <w:rsid w:val="006F37F6"/>
    <w:rsid w:val="006F6A4A"/>
    <w:rsid w:val="007062FE"/>
    <w:rsid w:val="007122AB"/>
    <w:rsid w:val="00712392"/>
    <w:rsid w:val="00713219"/>
    <w:rsid w:val="00714AB9"/>
    <w:rsid w:val="0071697A"/>
    <w:rsid w:val="00720585"/>
    <w:rsid w:val="00720B1E"/>
    <w:rsid w:val="007222DD"/>
    <w:rsid w:val="00722651"/>
    <w:rsid w:val="007259B0"/>
    <w:rsid w:val="00726A0A"/>
    <w:rsid w:val="007329A0"/>
    <w:rsid w:val="00733CBE"/>
    <w:rsid w:val="00734460"/>
    <w:rsid w:val="00744480"/>
    <w:rsid w:val="00744C3A"/>
    <w:rsid w:val="00744F8B"/>
    <w:rsid w:val="007514F1"/>
    <w:rsid w:val="0076377F"/>
    <w:rsid w:val="0076394F"/>
    <w:rsid w:val="0077013D"/>
    <w:rsid w:val="00772EEC"/>
    <w:rsid w:val="007738CC"/>
    <w:rsid w:val="00776364"/>
    <w:rsid w:val="00776810"/>
    <w:rsid w:val="00776FF7"/>
    <w:rsid w:val="0077701C"/>
    <w:rsid w:val="00780A83"/>
    <w:rsid w:val="00781A18"/>
    <w:rsid w:val="00781DEA"/>
    <w:rsid w:val="00782149"/>
    <w:rsid w:val="00782B64"/>
    <w:rsid w:val="0078420E"/>
    <w:rsid w:val="007843DE"/>
    <w:rsid w:val="00787571"/>
    <w:rsid w:val="00791E2C"/>
    <w:rsid w:val="007A13C1"/>
    <w:rsid w:val="007A15B4"/>
    <w:rsid w:val="007A2BDC"/>
    <w:rsid w:val="007A41B7"/>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4445"/>
    <w:rsid w:val="007E5B10"/>
    <w:rsid w:val="007F24B6"/>
    <w:rsid w:val="007F2E3C"/>
    <w:rsid w:val="007F3B8B"/>
    <w:rsid w:val="007F4557"/>
    <w:rsid w:val="007F58D2"/>
    <w:rsid w:val="007F5E88"/>
    <w:rsid w:val="007F6D27"/>
    <w:rsid w:val="007F7B56"/>
    <w:rsid w:val="0080011A"/>
    <w:rsid w:val="008005FC"/>
    <w:rsid w:val="00810053"/>
    <w:rsid w:val="00812387"/>
    <w:rsid w:val="008152B4"/>
    <w:rsid w:val="00817228"/>
    <w:rsid w:val="00817B5B"/>
    <w:rsid w:val="00820893"/>
    <w:rsid w:val="00823DF8"/>
    <w:rsid w:val="0082484E"/>
    <w:rsid w:val="008256E2"/>
    <w:rsid w:val="00827B5E"/>
    <w:rsid w:val="00830EB2"/>
    <w:rsid w:val="008314CA"/>
    <w:rsid w:val="00831F68"/>
    <w:rsid w:val="0083229A"/>
    <w:rsid w:val="008409AD"/>
    <w:rsid w:val="00840A86"/>
    <w:rsid w:val="00841BB1"/>
    <w:rsid w:val="008454FA"/>
    <w:rsid w:val="00845D72"/>
    <w:rsid w:val="0085072A"/>
    <w:rsid w:val="00852880"/>
    <w:rsid w:val="00853307"/>
    <w:rsid w:val="00862E79"/>
    <w:rsid w:val="0086588A"/>
    <w:rsid w:val="008745A4"/>
    <w:rsid w:val="008822F9"/>
    <w:rsid w:val="008855DA"/>
    <w:rsid w:val="0089133B"/>
    <w:rsid w:val="00892816"/>
    <w:rsid w:val="008A081C"/>
    <w:rsid w:val="008A5AD8"/>
    <w:rsid w:val="008A6E86"/>
    <w:rsid w:val="008A7B55"/>
    <w:rsid w:val="008B1B4E"/>
    <w:rsid w:val="008B2700"/>
    <w:rsid w:val="008B4687"/>
    <w:rsid w:val="008B5784"/>
    <w:rsid w:val="008B6EFF"/>
    <w:rsid w:val="008C35B4"/>
    <w:rsid w:val="008C4EFB"/>
    <w:rsid w:val="008C529A"/>
    <w:rsid w:val="008D5CB3"/>
    <w:rsid w:val="008E22EC"/>
    <w:rsid w:val="008E2689"/>
    <w:rsid w:val="008E4ADD"/>
    <w:rsid w:val="008E7DDB"/>
    <w:rsid w:val="008F01CA"/>
    <w:rsid w:val="008F11C9"/>
    <w:rsid w:val="008F200D"/>
    <w:rsid w:val="008F3926"/>
    <w:rsid w:val="008F49DA"/>
    <w:rsid w:val="008F6439"/>
    <w:rsid w:val="008F660E"/>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65681"/>
    <w:rsid w:val="00965C13"/>
    <w:rsid w:val="00965E7D"/>
    <w:rsid w:val="009663DD"/>
    <w:rsid w:val="009757FF"/>
    <w:rsid w:val="00977B6C"/>
    <w:rsid w:val="009803A9"/>
    <w:rsid w:val="00980D6F"/>
    <w:rsid w:val="00982222"/>
    <w:rsid w:val="00985590"/>
    <w:rsid w:val="009866F6"/>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5FAD"/>
    <w:rsid w:val="009F7E4A"/>
    <w:rsid w:val="00A01FEF"/>
    <w:rsid w:val="00A02CD6"/>
    <w:rsid w:val="00A0605A"/>
    <w:rsid w:val="00A10438"/>
    <w:rsid w:val="00A133AA"/>
    <w:rsid w:val="00A179E2"/>
    <w:rsid w:val="00A2030E"/>
    <w:rsid w:val="00A2626E"/>
    <w:rsid w:val="00A26E2C"/>
    <w:rsid w:val="00A338A9"/>
    <w:rsid w:val="00A33ABB"/>
    <w:rsid w:val="00A37D7A"/>
    <w:rsid w:val="00A429D8"/>
    <w:rsid w:val="00A4382E"/>
    <w:rsid w:val="00A44F9C"/>
    <w:rsid w:val="00A51698"/>
    <w:rsid w:val="00A5551C"/>
    <w:rsid w:val="00A626CB"/>
    <w:rsid w:val="00A63EE8"/>
    <w:rsid w:val="00A709BA"/>
    <w:rsid w:val="00A71180"/>
    <w:rsid w:val="00A81269"/>
    <w:rsid w:val="00A81D8C"/>
    <w:rsid w:val="00A854DB"/>
    <w:rsid w:val="00A86780"/>
    <w:rsid w:val="00A904AF"/>
    <w:rsid w:val="00A915C2"/>
    <w:rsid w:val="00A9334C"/>
    <w:rsid w:val="00A97B25"/>
    <w:rsid w:val="00AA04D1"/>
    <w:rsid w:val="00AA0D01"/>
    <w:rsid w:val="00AA13E1"/>
    <w:rsid w:val="00AA2C2D"/>
    <w:rsid w:val="00AA4BA2"/>
    <w:rsid w:val="00AA562C"/>
    <w:rsid w:val="00AA64B3"/>
    <w:rsid w:val="00AB5986"/>
    <w:rsid w:val="00AB5FE0"/>
    <w:rsid w:val="00AC10ED"/>
    <w:rsid w:val="00AC3E2A"/>
    <w:rsid w:val="00AC4E4B"/>
    <w:rsid w:val="00AC4F69"/>
    <w:rsid w:val="00AC523B"/>
    <w:rsid w:val="00AC5813"/>
    <w:rsid w:val="00AC59E5"/>
    <w:rsid w:val="00AC66AC"/>
    <w:rsid w:val="00AC68C0"/>
    <w:rsid w:val="00AC6FF3"/>
    <w:rsid w:val="00AD29B2"/>
    <w:rsid w:val="00AD38E3"/>
    <w:rsid w:val="00AD5E8A"/>
    <w:rsid w:val="00AE1F5C"/>
    <w:rsid w:val="00B00CF7"/>
    <w:rsid w:val="00B018C4"/>
    <w:rsid w:val="00B021CC"/>
    <w:rsid w:val="00B05E02"/>
    <w:rsid w:val="00B06D93"/>
    <w:rsid w:val="00B071C1"/>
    <w:rsid w:val="00B103EE"/>
    <w:rsid w:val="00B123EC"/>
    <w:rsid w:val="00B125AF"/>
    <w:rsid w:val="00B17834"/>
    <w:rsid w:val="00B20598"/>
    <w:rsid w:val="00B20975"/>
    <w:rsid w:val="00B20DA6"/>
    <w:rsid w:val="00B214D5"/>
    <w:rsid w:val="00B22980"/>
    <w:rsid w:val="00B22E78"/>
    <w:rsid w:val="00B24BA1"/>
    <w:rsid w:val="00B257C6"/>
    <w:rsid w:val="00B257F5"/>
    <w:rsid w:val="00B27B71"/>
    <w:rsid w:val="00B300FD"/>
    <w:rsid w:val="00B34D5F"/>
    <w:rsid w:val="00B35349"/>
    <w:rsid w:val="00B41D08"/>
    <w:rsid w:val="00B43F27"/>
    <w:rsid w:val="00B44554"/>
    <w:rsid w:val="00B46E30"/>
    <w:rsid w:val="00B53DA4"/>
    <w:rsid w:val="00B5488F"/>
    <w:rsid w:val="00B56BAB"/>
    <w:rsid w:val="00B57B29"/>
    <w:rsid w:val="00B57D22"/>
    <w:rsid w:val="00B63516"/>
    <w:rsid w:val="00B6603E"/>
    <w:rsid w:val="00B66454"/>
    <w:rsid w:val="00B77914"/>
    <w:rsid w:val="00B8020B"/>
    <w:rsid w:val="00B8035C"/>
    <w:rsid w:val="00B808FF"/>
    <w:rsid w:val="00B81AFC"/>
    <w:rsid w:val="00B8385D"/>
    <w:rsid w:val="00B91945"/>
    <w:rsid w:val="00B920DE"/>
    <w:rsid w:val="00B9330F"/>
    <w:rsid w:val="00B938C4"/>
    <w:rsid w:val="00B95E32"/>
    <w:rsid w:val="00B95F9E"/>
    <w:rsid w:val="00B96C75"/>
    <w:rsid w:val="00B97D74"/>
    <w:rsid w:val="00B97F67"/>
    <w:rsid w:val="00BA138C"/>
    <w:rsid w:val="00BA2E2E"/>
    <w:rsid w:val="00BA530B"/>
    <w:rsid w:val="00BA61BF"/>
    <w:rsid w:val="00BA6629"/>
    <w:rsid w:val="00BB0EDA"/>
    <w:rsid w:val="00BB28EF"/>
    <w:rsid w:val="00BB2A9F"/>
    <w:rsid w:val="00BB5114"/>
    <w:rsid w:val="00BB57BF"/>
    <w:rsid w:val="00BB5E8B"/>
    <w:rsid w:val="00BC54C8"/>
    <w:rsid w:val="00BC57A3"/>
    <w:rsid w:val="00BC58D1"/>
    <w:rsid w:val="00BC5B44"/>
    <w:rsid w:val="00BD1138"/>
    <w:rsid w:val="00BD1A32"/>
    <w:rsid w:val="00BD33F0"/>
    <w:rsid w:val="00BD6293"/>
    <w:rsid w:val="00BD670E"/>
    <w:rsid w:val="00BD748A"/>
    <w:rsid w:val="00BE0349"/>
    <w:rsid w:val="00BE0472"/>
    <w:rsid w:val="00BE6851"/>
    <w:rsid w:val="00BF6A29"/>
    <w:rsid w:val="00BF7C98"/>
    <w:rsid w:val="00C0050D"/>
    <w:rsid w:val="00C03CF1"/>
    <w:rsid w:val="00C03F51"/>
    <w:rsid w:val="00C0437D"/>
    <w:rsid w:val="00C04484"/>
    <w:rsid w:val="00C05611"/>
    <w:rsid w:val="00C1023D"/>
    <w:rsid w:val="00C123ED"/>
    <w:rsid w:val="00C144BD"/>
    <w:rsid w:val="00C14739"/>
    <w:rsid w:val="00C30A80"/>
    <w:rsid w:val="00C36302"/>
    <w:rsid w:val="00C363AB"/>
    <w:rsid w:val="00C363F8"/>
    <w:rsid w:val="00C50F4E"/>
    <w:rsid w:val="00C51152"/>
    <w:rsid w:val="00C514F0"/>
    <w:rsid w:val="00C529D8"/>
    <w:rsid w:val="00C60425"/>
    <w:rsid w:val="00C61E3F"/>
    <w:rsid w:val="00C65958"/>
    <w:rsid w:val="00C70856"/>
    <w:rsid w:val="00C75A74"/>
    <w:rsid w:val="00C81089"/>
    <w:rsid w:val="00C82B70"/>
    <w:rsid w:val="00C84739"/>
    <w:rsid w:val="00C8691E"/>
    <w:rsid w:val="00C86D72"/>
    <w:rsid w:val="00C924B6"/>
    <w:rsid w:val="00C9279D"/>
    <w:rsid w:val="00C95AF6"/>
    <w:rsid w:val="00C97220"/>
    <w:rsid w:val="00C974DC"/>
    <w:rsid w:val="00CA046C"/>
    <w:rsid w:val="00CA1A9B"/>
    <w:rsid w:val="00CA27BE"/>
    <w:rsid w:val="00CA4DCE"/>
    <w:rsid w:val="00CA657A"/>
    <w:rsid w:val="00CA70F3"/>
    <w:rsid w:val="00CA7457"/>
    <w:rsid w:val="00CB3076"/>
    <w:rsid w:val="00CC17AA"/>
    <w:rsid w:val="00CC1D28"/>
    <w:rsid w:val="00CC2FF9"/>
    <w:rsid w:val="00CC458A"/>
    <w:rsid w:val="00CC49EB"/>
    <w:rsid w:val="00CC7255"/>
    <w:rsid w:val="00CD2411"/>
    <w:rsid w:val="00CD2900"/>
    <w:rsid w:val="00CD5C1F"/>
    <w:rsid w:val="00CE5B56"/>
    <w:rsid w:val="00CF0E90"/>
    <w:rsid w:val="00CF17FC"/>
    <w:rsid w:val="00CF2DAA"/>
    <w:rsid w:val="00D02D81"/>
    <w:rsid w:val="00D0432C"/>
    <w:rsid w:val="00D048CF"/>
    <w:rsid w:val="00D145FD"/>
    <w:rsid w:val="00D14F25"/>
    <w:rsid w:val="00D21BFC"/>
    <w:rsid w:val="00D2415F"/>
    <w:rsid w:val="00D24836"/>
    <w:rsid w:val="00D25456"/>
    <w:rsid w:val="00D36ECC"/>
    <w:rsid w:val="00D37043"/>
    <w:rsid w:val="00D37E31"/>
    <w:rsid w:val="00D425B1"/>
    <w:rsid w:val="00D43437"/>
    <w:rsid w:val="00D50704"/>
    <w:rsid w:val="00D57B3C"/>
    <w:rsid w:val="00D60B84"/>
    <w:rsid w:val="00D61867"/>
    <w:rsid w:val="00D63DCE"/>
    <w:rsid w:val="00D72049"/>
    <w:rsid w:val="00D72E21"/>
    <w:rsid w:val="00D7345D"/>
    <w:rsid w:val="00D73A7F"/>
    <w:rsid w:val="00D757FA"/>
    <w:rsid w:val="00D80577"/>
    <w:rsid w:val="00D83335"/>
    <w:rsid w:val="00D85F9C"/>
    <w:rsid w:val="00D90C1B"/>
    <w:rsid w:val="00D91205"/>
    <w:rsid w:val="00D918B0"/>
    <w:rsid w:val="00D91DEC"/>
    <w:rsid w:val="00D935B3"/>
    <w:rsid w:val="00D95D07"/>
    <w:rsid w:val="00D9617C"/>
    <w:rsid w:val="00D964C7"/>
    <w:rsid w:val="00DA02A1"/>
    <w:rsid w:val="00DA04B2"/>
    <w:rsid w:val="00DA2E36"/>
    <w:rsid w:val="00DA40EB"/>
    <w:rsid w:val="00DA4E38"/>
    <w:rsid w:val="00DB2495"/>
    <w:rsid w:val="00DB465B"/>
    <w:rsid w:val="00DB5C12"/>
    <w:rsid w:val="00DB6C67"/>
    <w:rsid w:val="00DB6C9C"/>
    <w:rsid w:val="00DC362E"/>
    <w:rsid w:val="00DC67AE"/>
    <w:rsid w:val="00DD02BD"/>
    <w:rsid w:val="00DD230D"/>
    <w:rsid w:val="00DD4F0A"/>
    <w:rsid w:val="00DD4FEB"/>
    <w:rsid w:val="00DE2CF1"/>
    <w:rsid w:val="00DF1643"/>
    <w:rsid w:val="00DF47CF"/>
    <w:rsid w:val="00DF68D2"/>
    <w:rsid w:val="00DF6C53"/>
    <w:rsid w:val="00DF79E7"/>
    <w:rsid w:val="00E03D34"/>
    <w:rsid w:val="00E04DCA"/>
    <w:rsid w:val="00E07F5F"/>
    <w:rsid w:val="00E1166F"/>
    <w:rsid w:val="00E117FC"/>
    <w:rsid w:val="00E11CFA"/>
    <w:rsid w:val="00E1323A"/>
    <w:rsid w:val="00E177BA"/>
    <w:rsid w:val="00E2062D"/>
    <w:rsid w:val="00E21C12"/>
    <w:rsid w:val="00E22D48"/>
    <w:rsid w:val="00E2711E"/>
    <w:rsid w:val="00E27544"/>
    <w:rsid w:val="00E31472"/>
    <w:rsid w:val="00E40795"/>
    <w:rsid w:val="00E40895"/>
    <w:rsid w:val="00E41B52"/>
    <w:rsid w:val="00E4233A"/>
    <w:rsid w:val="00E423A3"/>
    <w:rsid w:val="00E42DDF"/>
    <w:rsid w:val="00E4329A"/>
    <w:rsid w:val="00E45967"/>
    <w:rsid w:val="00E51E3D"/>
    <w:rsid w:val="00E53F11"/>
    <w:rsid w:val="00E66E4B"/>
    <w:rsid w:val="00E70411"/>
    <w:rsid w:val="00E71192"/>
    <w:rsid w:val="00E75254"/>
    <w:rsid w:val="00E767B4"/>
    <w:rsid w:val="00E778D2"/>
    <w:rsid w:val="00E862F2"/>
    <w:rsid w:val="00E86356"/>
    <w:rsid w:val="00E86912"/>
    <w:rsid w:val="00E86DEA"/>
    <w:rsid w:val="00E8775F"/>
    <w:rsid w:val="00E87D09"/>
    <w:rsid w:val="00E91646"/>
    <w:rsid w:val="00E92935"/>
    <w:rsid w:val="00EA2C77"/>
    <w:rsid w:val="00EB645E"/>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99A"/>
    <w:rsid w:val="00F16AC1"/>
    <w:rsid w:val="00F1730B"/>
    <w:rsid w:val="00F24BB5"/>
    <w:rsid w:val="00F25555"/>
    <w:rsid w:val="00F30EB3"/>
    <w:rsid w:val="00F3155A"/>
    <w:rsid w:val="00F33044"/>
    <w:rsid w:val="00F372B4"/>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914BC"/>
    <w:rsid w:val="00F91D0F"/>
    <w:rsid w:val="00F94DCB"/>
    <w:rsid w:val="00FA4C69"/>
    <w:rsid w:val="00FB0AA5"/>
    <w:rsid w:val="00FB0C8E"/>
    <w:rsid w:val="00FB1350"/>
    <w:rsid w:val="00FB15E2"/>
    <w:rsid w:val="00FB2008"/>
    <w:rsid w:val="00FC2108"/>
    <w:rsid w:val="00FC21EF"/>
    <w:rsid w:val="00FC4703"/>
    <w:rsid w:val="00FC6F88"/>
    <w:rsid w:val="00FC7B09"/>
    <w:rsid w:val="00FD3648"/>
    <w:rsid w:val="00FD6357"/>
    <w:rsid w:val="00FD7892"/>
    <w:rsid w:val="00FD78FF"/>
    <w:rsid w:val="00FF2901"/>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97415-8935-4F81-861E-1E937975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96C75"/>
    <w:pPr>
      <w:spacing w:after="0" w:line="240" w:lineRule="auto"/>
    </w:pPr>
  </w:style>
  <w:style w:type="paragraph" w:styleId="BalloonText">
    <w:name w:val="Balloon Text"/>
    <w:basedOn w:val="Normal"/>
    <w:link w:val="BalloonTextChar"/>
    <w:uiPriority w:val="99"/>
    <w:semiHidden/>
    <w:unhideWhenUsed/>
    <w:rsid w:val="00B9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Lloyd Faye (Staff)</cp:lastModifiedBy>
  <cp:revision>4</cp:revision>
  <cp:lastPrinted>2017-03-06T08:58:00Z</cp:lastPrinted>
  <dcterms:created xsi:type="dcterms:W3CDTF">2017-03-20T13:46:00Z</dcterms:created>
  <dcterms:modified xsi:type="dcterms:W3CDTF">2022-04-29T10:12:00Z</dcterms:modified>
</cp:coreProperties>
</file>