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5B40" w14:textId="03C5566D" w:rsidR="00A218E2" w:rsidRPr="00A31AB4" w:rsidRDefault="00B975DC" w:rsidP="00B975DC">
      <w:pPr>
        <w:rPr>
          <w:rFonts w:ascii="Calibri" w:hAnsi="Calibri"/>
          <w:b/>
          <w:sz w:val="32"/>
          <w:szCs w:val="32"/>
        </w:rPr>
      </w:pPr>
      <w:r>
        <w:rPr>
          <w:noProof/>
        </w:rPr>
        <w:drawing>
          <wp:inline distT="0" distB="0" distL="0" distR="0" wp14:anchorId="56BAD4AD" wp14:editId="41D9DB37">
            <wp:extent cx="1524000" cy="1066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83F217D" wp14:editId="68F48B81">
            <wp:extent cx="1524000" cy="1066800"/>
            <wp:effectExtent l="0" t="0" r="0" b="0"/>
            <wp:docPr id="5" name="Picture 5" descr="A picture containing text, queen,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queen,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FB3508">
        <w:t xml:space="preserve">  </w:t>
      </w:r>
      <w:r w:rsidR="00A52FCA">
        <w:tab/>
      </w:r>
      <w:r w:rsidR="00FB3508">
        <w:t xml:space="preserve">  </w:t>
      </w:r>
      <w:r w:rsidR="00A218E2" w:rsidRPr="00A31AB4">
        <w:rPr>
          <w:rFonts w:ascii="Calibri" w:hAnsi="Calibri"/>
          <w:b/>
          <w:sz w:val="32"/>
          <w:szCs w:val="32"/>
        </w:rPr>
        <w:t>JOB DESCRIPTION</w:t>
      </w:r>
      <w:r w:rsidR="004F6351">
        <w:rPr>
          <w:rFonts w:ascii="Calibri" w:hAnsi="Calibri"/>
          <w:b/>
          <w:sz w:val="32"/>
          <w:szCs w:val="32"/>
        </w:rPr>
        <w:t xml:space="preserve"> </w:t>
      </w:r>
    </w:p>
    <w:p w14:paraId="50BE5B41" w14:textId="77777777" w:rsidR="00A31AB4" w:rsidRPr="00A218E2" w:rsidRDefault="00A31AB4">
      <w:pPr>
        <w:rPr>
          <w:rFonts w:ascii="Calibri" w:hAnsi="Calibri"/>
          <w:sz w:val="22"/>
          <w:szCs w:val="22"/>
        </w:rPr>
      </w:pPr>
    </w:p>
    <w:tbl>
      <w:tblPr>
        <w:tblW w:w="992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01"/>
        <w:gridCol w:w="8223"/>
      </w:tblGrid>
      <w:tr w:rsidR="001173A4" w14:paraId="50BE5B44" w14:textId="77777777" w:rsidTr="001173A4">
        <w:trPr>
          <w:cantSplit/>
          <w:trHeight w:val="340"/>
        </w:trPr>
        <w:tc>
          <w:tcPr>
            <w:tcW w:w="170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0BE5B42" w14:textId="77777777" w:rsidR="001173A4" w:rsidRPr="001173A4" w:rsidRDefault="001173A4" w:rsidP="001173A4">
            <w:pPr>
              <w:pStyle w:val="Body1"/>
              <w:outlineLvl w:val="9"/>
              <w:rPr>
                <w:rFonts w:ascii="Calibri" w:hAnsi="Calibri"/>
                <w:b/>
              </w:rPr>
            </w:pPr>
            <w:bookmarkStart w:id="0" w:name="_Hlk98927212"/>
            <w:r w:rsidRPr="001173A4">
              <w:rPr>
                <w:rFonts w:ascii="Calibri" w:hAnsi="Calibri"/>
                <w:b/>
              </w:rPr>
              <w:t>Post Title:</w:t>
            </w:r>
          </w:p>
        </w:tc>
        <w:tc>
          <w:tcPr>
            <w:tcW w:w="822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43" w14:textId="57A77949" w:rsidR="001173A4" w:rsidRPr="00290EEE" w:rsidRDefault="00D02D3B" w:rsidP="00BE0AE8">
            <w:pPr>
              <w:pStyle w:val="Heading2"/>
              <w:keepNext w:val="0"/>
              <w:ind w:left="-705" w:firstLine="705"/>
              <w:rPr>
                <w:rFonts w:ascii="Calibri" w:hAnsi="Calibri"/>
                <w:i w:val="0"/>
                <w:sz w:val="32"/>
                <w:szCs w:val="32"/>
              </w:rPr>
            </w:pPr>
            <w:r>
              <w:rPr>
                <w:rFonts w:ascii="Calibri" w:eastAsia="Helvetica" w:hAnsi="Calibri"/>
                <w:i w:val="0"/>
                <w:sz w:val="32"/>
                <w:szCs w:val="32"/>
              </w:rPr>
              <w:t>Subject Leader for</w:t>
            </w:r>
            <w:r w:rsidR="002A3F18">
              <w:rPr>
                <w:rFonts w:ascii="Calibri" w:eastAsia="Helvetica" w:hAnsi="Calibri"/>
                <w:i w:val="0"/>
                <w:sz w:val="32"/>
                <w:szCs w:val="32"/>
              </w:rPr>
              <w:t xml:space="preserve"> </w:t>
            </w:r>
            <w:r w:rsidR="005D1053">
              <w:rPr>
                <w:rFonts w:ascii="Calibri" w:eastAsia="Helvetica" w:hAnsi="Calibri"/>
                <w:i w:val="0"/>
                <w:sz w:val="32"/>
                <w:szCs w:val="32"/>
              </w:rPr>
              <w:t xml:space="preserve">Sociology </w:t>
            </w:r>
          </w:p>
        </w:tc>
      </w:tr>
    </w:tbl>
    <w:tbl>
      <w:tblPr>
        <w:tblpPr w:vertAnchor="text" w:horzAnchor="margin"/>
        <w:tblW w:w="9356" w:type="dxa"/>
        <w:tblLayout w:type="fixed"/>
        <w:tblLook w:val="0000" w:firstRow="0" w:lastRow="0" w:firstColumn="0" w:lastColumn="0" w:noHBand="0" w:noVBand="0"/>
      </w:tblPr>
      <w:tblGrid>
        <w:gridCol w:w="1701"/>
        <w:gridCol w:w="7655"/>
      </w:tblGrid>
      <w:tr w:rsidR="00464987" w:rsidRPr="00A218E2" w14:paraId="50BE5B4F" w14:textId="77777777" w:rsidTr="00D02D3B">
        <w:trPr>
          <w:cantSplit/>
          <w:trHeight w:val="520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45" w14:textId="77777777" w:rsidR="00464987" w:rsidRPr="00A218E2" w:rsidRDefault="00464987" w:rsidP="0050070D">
            <w:pPr>
              <w:pStyle w:val="Body1"/>
              <w:outlineLvl w:val="9"/>
              <w:rPr>
                <w:rFonts w:ascii="Calibri" w:eastAsia="Arial" w:hAnsi="Calibri"/>
                <w:b/>
                <w:szCs w:val="22"/>
              </w:rPr>
            </w:pPr>
            <w:r w:rsidRPr="00A218E2">
              <w:rPr>
                <w:rFonts w:ascii="Calibri" w:eastAsia="Arial" w:hAnsi="Calibri"/>
                <w:b/>
                <w:szCs w:val="22"/>
              </w:rPr>
              <w:t>Purpose:</w:t>
            </w:r>
          </w:p>
        </w:tc>
        <w:tc>
          <w:tcPr>
            <w:tcW w:w="7655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46" w14:textId="14CAF3CC" w:rsidR="00464987" w:rsidRPr="00991263" w:rsidRDefault="00464987" w:rsidP="0050070D">
            <w:pPr>
              <w:pStyle w:val="Body1"/>
              <w:jc w:val="both"/>
              <w:rPr>
                <w:rFonts w:ascii="Calibri" w:eastAsia="Geeza Pro" w:hAnsi="Calibri"/>
                <w:szCs w:val="22"/>
              </w:rPr>
            </w:pPr>
            <w:r w:rsidRPr="00991263">
              <w:rPr>
                <w:rFonts w:ascii="Calibri" w:eastAsia="Geeza Pro" w:hAnsi="Calibri"/>
                <w:szCs w:val="22"/>
              </w:rPr>
              <w:t xml:space="preserve">To share the lead on the vision and development </w:t>
            </w:r>
            <w:r w:rsidR="005D1053">
              <w:rPr>
                <w:rFonts w:ascii="Calibri" w:eastAsia="Geeza Pro" w:hAnsi="Calibri"/>
                <w:szCs w:val="22"/>
              </w:rPr>
              <w:t xml:space="preserve">of Sociology for </w:t>
            </w:r>
            <w:proofErr w:type="gramStart"/>
            <w:r w:rsidR="00D02D3B">
              <w:rPr>
                <w:rFonts w:ascii="Calibri" w:eastAsia="Geeza Pro" w:hAnsi="Calibri"/>
                <w:szCs w:val="22"/>
              </w:rPr>
              <w:t>The</w:t>
            </w:r>
            <w:proofErr w:type="gramEnd"/>
            <w:r w:rsidR="00D02D3B">
              <w:rPr>
                <w:rFonts w:ascii="Calibri" w:eastAsia="Geeza Pro" w:hAnsi="Calibri"/>
                <w:szCs w:val="22"/>
              </w:rPr>
              <w:t xml:space="preserve"> 5 Dimensions Trust. </w:t>
            </w:r>
          </w:p>
          <w:p w14:paraId="50BE5B47" w14:textId="77777777" w:rsidR="00FC4916" w:rsidRDefault="00FC4916" w:rsidP="0050070D">
            <w:pPr>
              <w:pStyle w:val="Body1"/>
              <w:jc w:val="both"/>
              <w:rPr>
                <w:rFonts w:ascii="Calibri" w:eastAsia="Geeza Pro" w:hAnsi="Calibri"/>
                <w:szCs w:val="22"/>
              </w:rPr>
            </w:pPr>
          </w:p>
          <w:p w14:paraId="50BE5B48" w14:textId="39CB4B32" w:rsidR="00464987" w:rsidRPr="00991263" w:rsidRDefault="00C100F6" w:rsidP="0050070D">
            <w:pPr>
              <w:pStyle w:val="Body1"/>
              <w:jc w:val="both"/>
              <w:rPr>
                <w:rFonts w:ascii="Calibri" w:hAnsi="Calibri"/>
                <w:szCs w:val="22"/>
              </w:rPr>
            </w:pPr>
            <w:r w:rsidRPr="00991263">
              <w:rPr>
                <w:rFonts w:ascii="Calibri" w:eastAsia="Geeza Pro" w:hAnsi="Calibri"/>
                <w:szCs w:val="22"/>
              </w:rPr>
              <w:t>To deliver</w:t>
            </w:r>
            <w:r w:rsidR="00464987" w:rsidRPr="00991263">
              <w:rPr>
                <w:rFonts w:ascii="Calibri" w:eastAsia="Geeza Pro" w:hAnsi="Calibri"/>
                <w:szCs w:val="22"/>
              </w:rPr>
              <w:t xml:space="preserve"> rais</w:t>
            </w:r>
            <w:r w:rsidRPr="00991263">
              <w:rPr>
                <w:rFonts w:ascii="Calibri" w:eastAsia="Geeza Pro" w:hAnsi="Calibri"/>
                <w:szCs w:val="22"/>
              </w:rPr>
              <w:t>ed</w:t>
            </w:r>
            <w:r w:rsidR="00464987" w:rsidRPr="00991263">
              <w:rPr>
                <w:rFonts w:ascii="Calibri" w:eastAsia="Geeza Pro" w:hAnsi="Calibri"/>
                <w:szCs w:val="22"/>
              </w:rPr>
              <w:t xml:space="preserve"> standards of student attainment and achievement within</w:t>
            </w:r>
            <w:r w:rsidR="00D02D3B">
              <w:rPr>
                <w:rFonts w:ascii="Calibri" w:eastAsia="Geeza Pro" w:hAnsi="Calibri"/>
                <w:szCs w:val="22"/>
              </w:rPr>
              <w:t xml:space="preserve"> </w:t>
            </w:r>
            <w:r w:rsidR="005D1053">
              <w:rPr>
                <w:rFonts w:ascii="Calibri" w:eastAsia="Geeza Pro" w:hAnsi="Calibri"/>
                <w:szCs w:val="22"/>
              </w:rPr>
              <w:t>sociology.</w:t>
            </w:r>
          </w:p>
          <w:p w14:paraId="50BE5B49" w14:textId="77777777" w:rsidR="00464987" w:rsidRPr="00991263" w:rsidRDefault="00464987" w:rsidP="0050070D">
            <w:pPr>
              <w:pStyle w:val="Body1"/>
              <w:jc w:val="both"/>
              <w:rPr>
                <w:rFonts w:ascii="Calibri" w:eastAsia="Geeza Pro" w:hAnsi="Calibri"/>
                <w:szCs w:val="22"/>
              </w:rPr>
            </w:pPr>
          </w:p>
          <w:p w14:paraId="50BE5B4A" w14:textId="57FF2892" w:rsidR="00464987" w:rsidRPr="00991263" w:rsidRDefault="00464987" w:rsidP="0050070D">
            <w:pPr>
              <w:pStyle w:val="Body1"/>
              <w:tabs>
                <w:tab w:val="left" w:pos="360"/>
              </w:tabs>
              <w:rPr>
                <w:rFonts w:ascii="Calibri" w:hAnsi="Calibri"/>
                <w:szCs w:val="22"/>
              </w:rPr>
            </w:pPr>
            <w:r w:rsidRPr="00991263">
              <w:rPr>
                <w:rFonts w:ascii="Calibri" w:eastAsia="Geeza Pro" w:hAnsi="Calibri"/>
                <w:szCs w:val="22"/>
              </w:rPr>
              <w:t>To support development and enhancement in the teaching practice of others</w:t>
            </w:r>
            <w:r w:rsidR="00C100F6" w:rsidRPr="00991263">
              <w:rPr>
                <w:rFonts w:ascii="Calibri" w:eastAsia="Geeza Pro" w:hAnsi="Calibri"/>
                <w:szCs w:val="22"/>
              </w:rPr>
              <w:t xml:space="preserve"> within </w:t>
            </w:r>
            <w:r w:rsidR="00512CA0">
              <w:rPr>
                <w:rFonts w:ascii="Calibri" w:eastAsia="Geeza Pro" w:hAnsi="Calibri"/>
                <w:szCs w:val="22"/>
              </w:rPr>
              <w:t>sociology</w:t>
            </w:r>
            <w:r w:rsidR="00C100F6" w:rsidRPr="00991263">
              <w:rPr>
                <w:rFonts w:ascii="Calibri" w:eastAsia="Geeza Pro" w:hAnsi="Calibri"/>
                <w:szCs w:val="22"/>
              </w:rPr>
              <w:t>.</w:t>
            </w:r>
          </w:p>
          <w:p w14:paraId="50BE5B4B" w14:textId="77777777" w:rsidR="00464987" w:rsidRPr="00991263" w:rsidRDefault="00464987" w:rsidP="0050070D">
            <w:pPr>
              <w:pStyle w:val="Body1"/>
              <w:jc w:val="both"/>
              <w:rPr>
                <w:rFonts w:ascii="Calibri" w:eastAsia="Geeza Pro" w:hAnsi="Calibri"/>
                <w:szCs w:val="22"/>
              </w:rPr>
            </w:pPr>
          </w:p>
          <w:p w14:paraId="50BE5B4C" w14:textId="6A9A3524" w:rsidR="00464987" w:rsidRPr="00991263" w:rsidRDefault="00464987" w:rsidP="0050070D">
            <w:pPr>
              <w:pStyle w:val="Body1"/>
              <w:jc w:val="both"/>
              <w:rPr>
                <w:rFonts w:ascii="Calibri" w:hAnsi="Calibri"/>
                <w:szCs w:val="22"/>
              </w:rPr>
            </w:pPr>
            <w:r w:rsidRPr="00991263">
              <w:rPr>
                <w:rFonts w:ascii="Calibri" w:eastAsia="Geeza Pro" w:hAnsi="Calibri"/>
                <w:szCs w:val="22"/>
              </w:rPr>
              <w:t>To assist in ensuring the provision of an appropriately broad, balanced, relevant</w:t>
            </w:r>
            <w:r w:rsidR="00077C31">
              <w:rPr>
                <w:rFonts w:ascii="Calibri" w:eastAsia="Geeza Pro" w:hAnsi="Calibri"/>
                <w:szCs w:val="22"/>
              </w:rPr>
              <w:t xml:space="preserve">, </w:t>
            </w:r>
            <w:r w:rsidR="00AC47E9">
              <w:rPr>
                <w:rFonts w:ascii="Calibri" w:eastAsia="Geeza Pro" w:hAnsi="Calibri"/>
                <w:szCs w:val="22"/>
              </w:rPr>
              <w:t>optimally sequenced</w:t>
            </w:r>
            <w:r w:rsidRPr="00991263">
              <w:rPr>
                <w:rFonts w:ascii="Calibri" w:eastAsia="Geeza Pro" w:hAnsi="Calibri"/>
                <w:szCs w:val="22"/>
              </w:rPr>
              <w:t xml:space="preserve"> and differentiated curriculum for students studying </w:t>
            </w:r>
            <w:r w:rsidR="005D1053">
              <w:rPr>
                <w:rFonts w:ascii="Calibri" w:eastAsia="Geeza Pro" w:hAnsi="Calibri"/>
                <w:szCs w:val="22"/>
              </w:rPr>
              <w:t>sociology</w:t>
            </w:r>
            <w:r w:rsidRPr="00991263">
              <w:rPr>
                <w:rFonts w:ascii="Calibri" w:eastAsia="Geeza Pro" w:hAnsi="Calibri"/>
                <w:szCs w:val="22"/>
              </w:rPr>
              <w:t xml:space="preserve">, in accordance with the national curriculum, the vision and aims of the </w:t>
            </w:r>
            <w:proofErr w:type="spellStart"/>
            <w:proofErr w:type="gramStart"/>
            <w:r w:rsidR="00077C31">
              <w:rPr>
                <w:rFonts w:ascii="Calibri" w:eastAsia="Geeza Pro" w:hAnsi="Calibri"/>
                <w:szCs w:val="22"/>
              </w:rPr>
              <w:t>The</w:t>
            </w:r>
            <w:proofErr w:type="spellEnd"/>
            <w:proofErr w:type="gramEnd"/>
            <w:r w:rsidR="00077C31">
              <w:rPr>
                <w:rFonts w:ascii="Calibri" w:eastAsia="Geeza Pro" w:hAnsi="Calibri"/>
                <w:szCs w:val="22"/>
              </w:rPr>
              <w:t xml:space="preserve"> 5 Dimensions Trust </w:t>
            </w:r>
            <w:r w:rsidRPr="00991263">
              <w:rPr>
                <w:rFonts w:ascii="Calibri" w:eastAsia="Geeza Pro" w:hAnsi="Calibri"/>
                <w:szCs w:val="22"/>
              </w:rPr>
              <w:t xml:space="preserve">and the curricular policies determined by the </w:t>
            </w:r>
            <w:r w:rsidR="00077C31">
              <w:rPr>
                <w:rFonts w:ascii="Calibri" w:eastAsia="Geeza Pro" w:hAnsi="Calibri"/>
                <w:szCs w:val="22"/>
              </w:rPr>
              <w:t xml:space="preserve">Local </w:t>
            </w:r>
            <w:r w:rsidRPr="00991263">
              <w:rPr>
                <w:rFonts w:ascii="Calibri" w:eastAsia="Geeza Pro" w:hAnsi="Calibri"/>
                <w:szCs w:val="22"/>
              </w:rPr>
              <w:t>Governing Body</w:t>
            </w:r>
            <w:r w:rsidR="00077C31">
              <w:rPr>
                <w:rFonts w:ascii="Calibri" w:eastAsia="Geeza Pro" w:hAnsi="Calibri"/>
                <w:szCs w:val="22"/>
              </w:rPr>
              <w:t>, Trustees</w:t>
            </w:r>
            <w:r w:rsidRPr="00991263">
              <w:rPr>
                <w:rFonts w:ascii="Calibri" w:eastAsia="Geeza Pro" w:hAnsi="Calibri"/>
                <w:szCs w:val="22"/>
              </w:rPr>
              <w:t xml:space="preserve"> and </w:t>
            </w:r>
            <w:r w:rsidR="00A31AB4" w:rsidRPr="00991263">
              <w:rPr>
                <w:rFonts w:ascii="Calibri" w:eastAsia="Geeza Pro" w:hAnsi="Calibri"/>
                <w:szCs w:val="22"/>
              </w:rPr>
              <w:t xml:space="preserve">Principal </w:t>
            </w:r>
            <w:r w:rsidRPr="00991263">
              <w:rPr>
                <w:rFonts w:ascii="Calibri" w:eastAsia="Geeza Pro" w:hAnsi="Calibri"/>
                <w:szCs w:val="22"/>
              </w:rPr>
              <w:t xml:space="preserve">of the </w:t>
            </w:r>
            <w:r w:rsidR="001173A4" w:rsidRPr="00991263">
              <w:rPr>
                <w:rFonts w:ascii="Calibri" w:eastAsia="Geeza Pro" w:hAnsi="Calibri"/>
                <w:szCs w:val="22"/>
              </w:rPr>
              <w:t>Academy</w:t>
            </w:r>
          </w:p>
          <w:p w14:paraId="50BE5B4D" w14:textId="77777777" w:rsidR="00464987" w:rsidRPr="00991263" w:rsidRDefault="00464987" w:rsidP="0050070D">
            <w:pPr>
              <w:pStyle w:val="Body1"/>
              <w:outlineLvl w:val="9"/>
              <w:rPr>
                <w:rFonts w:ascii="Calibri" w:eastAsia="Geeza Pro" w:hAnsi="Calibri"/>
                <w:szCs w:val="22"/>
              </w:rPr>
            </w:pPr>
          </w:p>
          <w:p w14:paraId="50BE5B4E" w14:textId="77777777" w:rsidR="00464987" w:rsidRPr="00991263" w:rsidRDefault="00464987" w:rsidP="004F6351">
            <w:pPr>
              <w:pStyle w:val="Body1"/>
              <w:outlineLvl w:val="9"/>
              <w:rPr>
                <w:rFonts w:ascii="Calibri" w:eastAsia="Geeza Pro" w:hAnsi="Calibri"/>
                <w:szCs w:val="22"/>
              </w:rPr>
            </w:pPr>
            <w:r w:rsidRPr="00991263">
              <w:rPr>
                <w:rFonts w:ascii="Calibri" w:eastAsia="Geeza Pro" w:hAnsi="Calibri"/>
                <w:szCs w:val="22"/>
              </w:rPr>
              <w:t xml:space="preserve">To assist in managing and </w:t>
            </w:r>
            <w:r w:rsidR="004F6351" w:rsidRPr="00991263">
              <w:rPr>
                <w:rFonts w:ascii="Calibri" w:eastAsia="Geeza Pro" w:hAnsi="Calibri"/>
                <w:szCs w:val="22"/>
              </w:rPr>
              <w:t>deploying effectively, teaching</w:t>
            </w:r>
            <w:r w:rsidRPr="00991263">
              <w:rPr>
                <w:rFonts w:ascii="Calibri" w:eastAsia="Geeza Pro" w:hAnsi="Calibri"/>
                <w:szCs w:val="22"/>
              </w:rPr>
              <w:t>/support staff, financial and physical resources across the faculty area to support the designated curriculum portfolio.</w:t>
            </w:r>
          </w:p>
        </w:tc>
      </w:tr>
      <w:tr w:rsidR="00464987" w:rsidRPr="00A218E2" w14:paraId="50BE5B52" w14:textId="77777777" w:rsidTr="00D02D3B">
        <w:trPr>
          <w:cantSplit/>
          <w:trHeight w:val="520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50" w14:textId="77777777" w:rsidR="00464987" w:rsidRPr="00A218E2" w:rsidRDefault="00464987" w:rsidP="0050070D">
            <w:pPr>
              <w:pStyle w:val="Body1"/>
              <w:outlineLvl w:val="9"/>
              <w:rPr>
                <w:rFonts w:ascii="Calibri" w:eastAsia="Geeza Pro" w:hAnsi="Calibri"/>
                <w:b/>
                <w:szCs w:val="22"/>
              </w:rPr>
            </w:pPr>
            <w:r w:rsidRPr="00A218E2">
              <w:rPr>
                <w:rFonts w:ascii="Calibri" w:eastAsia="Geeza Pro" w:hAnsi="Calibri"/>
                <w:b/>
                <w:szCs w:val="22"/>
              </w:rPr>
              <w:t>Reporting to:</w:t>
            </w:r>
          </w:p>
        </w:tc>
        <w:tc>
          <w:tcPr>
            <w:tcW w:w="7655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51" w14:textId="47D49252" w:rsidR="00A31AB4" w:rsidRPr="00BD1369" w:rsidRDefault="00464987" w:rsidP="00CC04EA">
            <w:pPr>
              <w:pStyle w:val="Body1"/>
              <w:outlineLvl w:val="9"/>
              <w:rPr>
                <w:rFonts w:ascii="Calibri" w:eastAsia="Geeza Pro" w:hAnsi="Calibri"/>
                <w:color w:val="auto"/>
                <w:szCs w:val="22"/>
              </w:rPr>
            </w:pPr>
            <w:r w:rsidRPr="00BD1369">
              <w:rPr>
                <w:rFonts w:ascii="Calibri" w:eastAsia="Geeza Pro" w:hAnsi="Calibri"/>
                <w:color w:val="auto"/>
                <w:szCs w:val="22"/>
              </w:rPr>
              <w:t>D</w:t>
            </w:r>
            <w:r w:rsidR="00D40586" w:rsidRPr="00BD1369">
              <w:rPr>
                <w:rFonts w:ascii="Calibri" w:eastAsia="Geeza Pro" w:hAnsi="Calibri"/>
                <w:color w:val="auto"/>
                <w:szCs w:val="22"/>
              </w:rPr>
              <w:t>eputy Principal for Teaching and Learning</w:t>
            </w:r>
            <w:r w:rsidR="00FC4916" w:rsidRPr="00BD1369">
              <w:rPr>
                <w:rFonts w:ascii="Calibri" w:eastAsia="Geeza Pro" w:hAnsi="Calibri"/>
                <w:color w:val="auto"/>
                <w:szCs w:val="22"/>
              </w:rPr>
              <w:t>.</w:t>
            </w:r>
          </w:p>
        </w:tc>
      </w:tr>
      <w:tr w:rsidR="00464987" w:rsidRPr="00A218E2" w14:paraId="50BE5B55" w14:textId="77777777" w:rsidTr="00D02D3B">
        <w:trPr>
          <w:cantSplit/>
          <w:trHeight w:val="520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53" w14:textId="77777777" w:rsidR="00464987" w:rsidRPr="00A218E2" w:rsidRDefault="00464987" w:rsidP="0050070D">
            <w:pPr>
              <w:pStyle w:val="Body1"/>
              <w:outlineLvl w:val="9"/>
              <w:rPr>
                <w:rFonts w:ascii="Calibri" w:eastAsia="Geeza Pro" w:hAnsi="Calibri"/>
                <w:b/>
                <w:szCs w:val="22"/>
              </w:rPr>
            </w:pPr>
            <w:r w:rsidRPr="00A218E2">
              <w:rPr>
                <w:rFonts w:ascii="Calibri" w:eastAsia="Geeza Pro" w:hAnsi="Calibri"/>
                <w:b/>
                <w:szCs w:val="22"/>
              </w:rPr>
              <w:t>Responsible for:</w:t>
            </w:r>
          </w:p>
        </w:tc>
        <w:tc>
          <w:tcPr>
            <w:tcW w:w="7655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54" w14:textId="77777777" w:rsidR="00464987" w:rsidRPr="00A218E2" w:rsidRDefault="00464987" w:rsidP="0050070D">
            <w:pPr>
              <w:pStyle w:val="Body1"/>
              <w:outlineLvl w:val="9"/>
              <w:rPr>
                <w:rFonts w:ascii="Calibri" w:eastAsia="Geeza Pro" w:hAnsi="Calibri"/>
                <w:szCs w:val="22"/>
              </w:rPr>
            </w:pPr>
            <w:r w:rsidRPr="00A218E2">
              <w:rPr>
                <w:rFonts w:ascii="Calibri" w:eastAsia="Geeza Pro" w:hAnsi="Calibri"/>
                <w:szCs w:val="22"/>
              </w:rPr>
              <w:t>Teaching staff and other relevant personnel within the faculty.</w:t>
            </w:r>
          </w:p>
        </w:tc>
      </w:tr>
      <w:tr w:rsidR="00464987" w:rsidRPr="00A218E2" w14:paraId="50BE5B58" w14:textId="77777777" w:rsidTr="00D02D3B">
        <w:trPr>
          <w:cantSplit/>
          <w:trHeight w:val="520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56" w14:textId="77777777" w:rsidR="00464987" w:rsidRPr="00A218E2" w:rsidRDefault="00464987" w:rsidP="0050070D">
            <w:pPr>
              <w:pStyle w:val="Body1"/>
              <w:outlineLvl w:val="9"/>
              <w:rPr>
                <w:rFonts w:ascii="Calibri" w:eastAsia="Geeza Pro" w:hAnsi="Calibri"/>
                <w:b/>
                <w:szCs w:val="22"/>
              </w:rPr>
            </w:pPr>
            <w:r w:rsidRPr="00A218E2">
              <w:rPr>
                <w:rFonts w:ascii="Calibri" w:eastAsia="Geeza Pro" w:hAnsi="Calibri"/>
                <w:b/>
                <w:szCs w:val="22"/>
              </w:rPr>
              <w:t>Liaising with:</w:t>
            </w:r>
          </w:p>
        </w:tc>
        <w:tc>
          <w:tcPr>
            <w:tcW w:w="7655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57" w14:textId="0E1E5236" w:rsidR="00464987" w:rsidRPr="00A218E2" w:rsidRDefault="00A31AB4" w:rsidP="00A31AB4">
            <w:pPr>
              <w:pStyle w:val="Body1"/>
              <w:outlineLvl w:val="9"/>
              <w:rPr>
                <w:rFonts w:ascii="Calibri" w:eastAsia="Geeza Pro" w:hAnsi="Calibri"/>
                <w:szCs w:val="22"/>
              </w:rPr>
            </w:pPr>
            <w:r>
              <w:rPr>
                <w:rFonts w:ascii="Calibri" w:eastAsia="Geeza Pro" w:hAnsi="Calibri"/>
                <w:szCs w:val="22"/>
              </w:rPr>
              <w:t>Principal/</w:t>
            </w:r>
            <w:r w:rsidR="004F6351">
              <w:rPr>
                <w:rFonts w:ascii="Calibri" w:eastAsia="Geeza Pro" w:hAnsi="Calibri"/>
                <w:szCs w:val="22"/>
              </w:rPr>
              <w:t>(Senior)</w:t>
            </w:r>
            <w:r>
              <w:rPr>
                <w:rFonts w:ascii="Calibri" w:eastAsia="Geeza Pro" w:hAnsi="Calibri"/>
                <w:szCs w:val="22"/>
              </w:rPr>
              <w:t>Vic</w:t>
            </w:r>
            <w:r w:rsidR="00C100F6">
              <w:rPr>
                <w:rFonts w:ascii="Calibri" w:eastAsia="Geeza Pro" w:hAnsi="Calibri"/>
                <w:szCs w:val="22"/>
              </w:rPr>
              <w:t>e</w:t>
            </w:r>
            <w:r>
              <w:rPr>
                <w:rFonts w:ascii="Calibri" w:eastAsia="Geeza Pro" w:hAnsi="Calibri"/>
                <w:szCs w:val="22"/>
              </w:rPr>
              <w:t xml:space="preserve"> Principals</w:t>
            </w:r>
            <w:r w:rsidR="00464987" w:rsidRPr="00A218E2">
              <w:rPr>
                <w:rFonts w:ascii="Calibri" w:eastAsia="Geeza Pro" w:hAnsi="Calibri"/>
                <w:szCs w:val="22"/>
              </w:rPr>
              <w:t xml:space="preserve">, Assistant </w:t>
            </w:r>
            <w:r>
              <w:rPr>
                <w:rFonts w:ascii="Calibri" w:eastAsia="Geeza Pro" w:hAnsi="Calibri"/>
                <w:szCs w:val="22"/>
              </w:rPr>
              <w:t xml:space="preserve">Principals, </w:t>
            </w:r>
            <w:r w:rsidR="009F4028">
              <w:rPr>
                <w:rFonts w:ascii="Calibri" w:eastAsia="Geeza Pro" w:hAnsi="Calibri"/>
                <w:szCs w:val="22"/>
              </w:rPr>
              <w:t>SENCo, S</w:t>
            </w:r>
            <w:r w:rsidR="00464987" w:rsidRPr="00A218E2">
              <w:rPr>
                <w:rFonts w:ascii="Calibri" w:eastAsia="Geeza Pro" w:hAnsi="Calibri"/>
                <w:szCs w:val="22"/>
              </w:rPr>
              <w:t xml:space="preserve">ubject leaders, Strategic Leadership </w:t>
            </w:r>
            <w:r w:rsidR="00D40586">
              <w:rPr>
                <w:rFonts w:ascii="Calibri" w:eastAsia="Geeza Pro" w:hAnsi="Calibri"/>
                <w:szCs w:val="22"/>
              </w:rPr>
              <w:t>Team</w:t>
            </w:r>
            <w:r w:rsidR="00464987" w:rsidRPr="00A218E2">
              <w:rPr>
                <w:rFonts w:ascii="Calibri" w:eastAsia="Geeza Pro" w:hAnsi="Calibri"/>
                <w:szCs w:val="22"/>
              </w:rPr>
              <w:t>, Student Support Services and relevant staff with cross-</w:t>
            </w:r>
            <w:r w:rsidR="001173A4">
              <w:rPr>
                <w:rFonts w:ascii="Calibri" w:eastAsia="Geeza Pro" w:hAnsi="Calibri"/>
                <w:szCs w:val="22"/>
              </w:rPr>
              <w:t>Academy</w:t>
            </w:r>
            <w:r w:rsidR="00464987" w:rsidRPr="00A218E2">
              <w:rPr>
                <w:rFonts w:ascii="Calibri" w:eastAsia="Geeza Pro" w:hAnsi="Calibri"/>
                <w:szCs w:val="22"/>
              </w:rPr>
              <w:t xml:space="preserve"> responsibilities, relevant non-teaching support staff, </w:t>
            </w:r>
            <w:r w:rsidR="005130E4">
              <w:rPr>
                <w:rFonts w:ascii="Calibri" w:eastAsia="Geeza Pro" w:hAnsi="Calibri"/>
                <w:szCs w:val="22"/>
              </w:rPr>
              <w:t>subject specialist counterparts across the 5D Trust</w:t>
            </w:r>
            <w:r w:rsidR="00464987" w:rsidRPr="00A218E2">
              <w:rPr>
                <w:rFonts w:ascii="Calibri" w:eastAsia="Geeza Pro" w:hAnsi="Calibri"/>
                <w:szCs w:val="22"/>
              </w:rPr>
              <w:t xml:space="preserve">, </w:t>
            </w:r>
            <w:proofErr w:type="gramStart"/>
            <w:r w:rsidR="00464987" w:rsidRPr="00A218E2">
              <w:rPr>
                <w:rFonts w:ascii="Calibri" w:eastAsia="Geeza Pro" w:hAnsi="Calibri"/>
                <w:szCs w:val="22"/>
              </w:rPr>
              <w:t>parents</w:t>
            </w:r>
            <w:proofErr w:type="gramEnd"/>
            <w:r w:rsidR="00464987" w:rsidRPr="00A218E2">
              <w:rPr>
                <w:rFonts w:ascii="Calibri" w:eastAsia="Geeza Pro" w:hAnsi="Calibri"/>
                <w:szCs w:val="22"/>
              </w:rPr>
              <w:t xml:space="preserve"> and governors.</w:t>
            </w:r>
          </w:p>
        </w:tc>
      </w:tr>
      <w:tr w:rsidR="00464987" w:rsidRPr="00A218E2" w14:paraId="50BE5B5B" w14:textId="77777777" w:rsidTr="00D02D3B">
        <w:trPr>
          <w:cantSplit/>
          <w:trHeight w:val="520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59" w14:textId="77777777" w:rsidR="00464987" w:rsidRPr="00A218E2" w:rsidRDefault="00464987" w:rsidP="0050070D">
            <w:pPr>
              <w:pStyle w:val="Body1"/>
              <w:outlineLvl w:val="9"/>
              <w:rPr>
                <w:rFonts w:ascii="Calibri" w:eastAsia="Geeza Pro" w:hAnsi="Calibri"/>
                <w:b/>
                <w:szCs w:val="22"/>
              </w:rPr>
            </w:pPr>
            <w:r w:rsidRPr="00A218E2">
              <w:rPr>
                <w:rFonts w:ascii="Calibri" w:eastAsia="Geeza Pro" w:hAnsi="Calibri"/>
                <w:b/>
                <w:szCs w:val="22"/>
              </w:rPr>
              <w:t>Working Time:</w:t>
            </w:r>
          </w:p>
        </w:tc>
        <w:tc>
          <w:tcPr>
            <w:tcW w:w="7655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5A" w14:textId="77777777" w:rsidR="00464987" w:rsidRPr="00A218E2" w:rsidRDefault="00464987" w:rsidP="0050070D">
            <w:pPr>
              <w:pStyle w:val="Body1"/>
              <w:outlineLvl w:val="9"/>
              <w:rPr>
                <w:rFonts w:ascii="Calibri" w:eastAsia="Geeza Pro" w:hAnsi="Calibri"/>
                <w:szCs w:val="22"/>
              </w:rPr>
            </w:pPr>
            <w:r w:rsidRPr="00A218E2">
              <w:rPr>
                <w:rFonts w:ascii="Calibri" w:eastAsia="Geeza Pro" w:hAnsi="Calibri"/>
                <w:szCs w:val="22"/>
              </w:rPr>
              <w:t>195 days per year. Full time</w:t>
            </w:r>
          </w:p>
        </w:tc>
      </w:tr>
      <w:tr w:rsidR="00464987" w:rsidRPr="00A218E2" w14:paraId="50BE5B5E" w14:textId="77777777" w:rsidTr="00D02D3B">
        <w:trPr>
          <w:cantSplit/>
          <w:trHeight w:val="520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5C" w14:textId="77777777" w:rsidR="00464987" w:rsidRPr="00A218E2" w:rsidRDefault="00464987" w:rsidP="0050070D">
            <w:pPr>
              <w:pStyle w:val="Body1"/>
              <w:outlineLvl w:val="9"/>
              <w:rPr>
                <w:rFonts w:ascii="Calibri" w:eastAsia="Geeza Pro" w:hAnsi="Calibri"/>
                <w:b/>
                <w:szCs w:val="22"/>
              </w:rPr>
            </w:pPr>
            <w:r w:rsidRPr="00A218E2">
              <w:rPr>
                <w:rFonts w:ascii="Calibri" w:eastAsia="Geeza Pro" w:hAnsi="Calibri"/>
                <w:b/>
                <w:szCs w:val="22"/>
              </w:rPr>
              <w:t>Disclosure level</w:t>
            </w:r>
          </w:p>
        </w:tc>
        <w:tc>
          <w:tcPr>
            <w:tcW w:w="7655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5D" w14:textId="77777777" w:rsidR="00464987" w:rsidRPr="00A218E2" w:rsidRDefault="00464987" w:rsidP="0050070D">
            <w:pPr>
              <w:pStyle w:val="Body1"/>
              <w:outlineLvl w:val="9"/>
              <w:rPr>
                <w:rFonts w:ascii="Calibri" w:eastAsia="Thonburi" w:hAnsi="Calibri"/>
                <w:szCs w:val="22"/>
              </w:rPr>
            </w:pPr>
            <w:r w:rsidRPr="00A218E2">
              <w:rPr>
                <w:rFonts w:ascii="Calibri" w:eastAsia="Thonburi" w:hAnsi="Calibri"/>
                <w:szCs w:val="22"/>
              </w:rPr>
              <w:t>Enhanced</w:t>
            </w:r>
          </w:p>
        </w:tc>
      </w:tr>
    </w:tbl>
    <w:tbl>
      <w:tblPr>
        <w:tblW w:w="921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701"/>
        <w:gridCol w:w="7517"/>
      </w:tblGrid>
      <w:tr w:rsidR="00464987" w:rsidRPr="00A218E2" w14:paraId="50BE5B60" w14:textId="77777777" w:rsidTr="00103548">
        <w:trPr>
          <w:trHeight w:val="346"/>
        </w:trPr>
        <w:tc>
          <w:tcPr>
            <w:tcW w:w="9218" w:type="dxa"/>
            <w:gridSpan w:val="2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5F" w14:textId="77777777" w:rsidR="00464987" w:rsidRPr="00A218E2" w:rsidRDefault="009C79AC" w:rsidP="001173A4">
            <w:pPr>
              <w:pStyle w:val="Body1"/>
              <w:outlineLvl w:val="9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eastAsia="Geeza Pro" w:hAnsi="Calibri"/>
                <w:b/>
                <w:szCs w:val="22"/>
              </w:rPr>
              <w:t>Ma</w:t>
            </w:r>
            <w:r w:rsidR="00464987" w:rsidRPr="00A218E2">
              <w:rPr>
                <w:rFonts w:ascii="Calibri" w:eastAsia="Geeza Pro" w:hAnsi="Calibri"/>
                <w:b/>
                <w:szCs w:val="22"/>
              </w:rPr>
              <w:t>in Core Responsibilities</w:t>
            </w:r>
            <w:r w:rsidR="00134D71">
              <w:rPr>
                <w:rFonts w:ascii="Calibri" w:eastAsia="Geeza Pro" w:hAnsi="Calibri"/>
                <w:b/>
                <w:szCs w:val="22"/>
              </w:rPr>
              <w:t>:</w:t>
            </w:r>
          </w:p>
        </w:tc>
      </w:tr>
      <w:tr w:rsidR="00464987" w:rsidRPr="00A218E2" w14:paraId="50BE5B6E" w14:textId="77777777" w:rsidTr="00103548">
        <w:trPr>
          <w:trHeight w:val="520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61" w14:textId="77777777" w:rsidR="00464987" w:rsidRPr="00A218E2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7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62" w14:textId="6D7D3EB6" w:rsidR="00464987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 xml:space="preserve">To work closely with the </w:t>
            </w:r>
            <w:r w:rsidR="005130E4">
              <w:rPr>
                <w:rFonts w:ascii="Calibri" w:hAnsi="Calibri"/>
                <w:sz w:val="22"/>
                <w:szCs w:val="22"/>
              </w:rPr>
              <w:t xml:space="preserve">Deputy Principal for Teaching and Learning 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on the vision, </w:t>
            </w:r>
            <w:proofErr w:type="gramStart"/>
            <w:r w:rsidRPr="00991263">
              <w:rPr>
                <w:rFonts w:ascii="Calibri" w:hAnsi="Calibri"/>
                <w:sz w:val="22"/>
                <w:szCs w:val="22"/>
              </w:rPr>
              <w:t>marketing</w:t>
            </w:r>
            <w:proofErr w:type="gramEnd"/>
            <w:r w:rsidRPr="00991263">
              <w:rPr>
                <w:rFonts w:ascii="Calibri" w:hAnsi="Calibri"/>
                <w:sz w:val="22"/>
                <w:szCs w:val="22"/>
              </w:rPr>
              <w:t xml:space="preserve"> and on-going development of </w:t>
            </w:r>
            <w:r w:rsidR="005D1053">
              <w:rPr>
                <w:rFonts w:ascii="Calibri" w:hAnsi="Calibri"/>
                <w:sz w:val="22"/>
                <w:szCs w:val="22"/>
              </w:rPr>
              <w:t>sociology</w:t>
            </w:r>
            <w:r w:rsidR="00134D71" w:rsidRPr="00991263">
              <w:rPr>
                <w:rFonts w:ascii="Calibri" w:hAnsi="Calibri"/>
                <w:sz w:val="22"/>
                <w:szCs w:val="22"/>
              </w:rPr>
              <w:t>.</w:t>
            </w:r>
          </w:p>
          <w:p w14:paraId="57D67B55" w14:textId="5A4651DB" w:rsidR="00052950" w:rsidRDefault="00052950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6BF2090" w14:textId="2C9A773B" w:rsidR="00052950" w:rsidRDefault="00052950" w:rsidP="001173A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achieve targets set for students to ensure they achieve excellent academic outcomes. </w:t>
            </w:r>
          </w:p>
          <w:p w14:paraId="00BC5F85" w14:textId="55A919C7" w:rsidR="00052950" w:rsidRDefault="00052950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34EC46E" w14:textId="48B0F604" w:rsidR="00052950" w:rsidRPr="00991263" w:rsidRDefault="00052950" w:rsidP="001173A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line manage colleagues to </w:t>
            </w:r>
            <w:r w:rsidR="00D91EEA">
              <w:rPr>
                <w:rFonts w:ascii="Calibri" w:hAnsi="Calibri"/>
                <w:sz w:val="22"/>
                <w:szCs w:val="22"/>
              </w:rPr>
              <w:t xml:space="preserve">continuously improve the provision in </w:t>
            </w:r>
            <w:r w:rsidR="005D1053">
              <w:rPr>
                <w:rFonts w:ascii="Calibri" w:hAnsi="Calibri"/>
                <w:sz w:val="22"/>
                <w:szCs w:val="22"/>
              </w:rPr>
              <w:t>sociology</w:t>
            </w:r>
            <w:r w:rsidR="00D91EEA">
              <w:rPr>
                <w:rFonts w:ascii="Calibri" w:hAnsi="Calibri"/>
                <w:sz w:val="22"/>
                <w:szCs w:val="22"/>
              </w:rPr>
              <w:t>.</w:t>
            </w:r>
          </w:p>
          <w:p w14:paraId="50BE5B63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64" w14:textId="2D3A16B4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 xml:space="preserve">To lead the development of appropriate </w:t>
            </w:r>
            <w:r w:rsidR="00004A72">
              <w:rPr>
                <w:rFonts w:ascii="Calibri" w:hAnsi="Calibri"/>
                <w:sz w:val="22"/>
                <w:szCs w:val="22"/>
              </w:rPr>
              <w:t>curricula</w:t>
            </w:r>
            <w:r w:rsidRPr="00991263">
              <w:rPr>
                <w:rFonts w:ascii="Calibri" w:hAnsi="Calibri"/>
                <w:sz w:val="22"/>
                <w:szCs w:val="22"/>
              </w:rPr>
              <w:t>, resources, schemes of work, marking</w:t>
            </w:r>
            <w:r w:rsidR="00004A72">
              <w:rPr>
                <w:rFonts w:ascii="Calibri" w:hAnsi="Calibri"/>
                <w:sz w:val="22"/>
                <w:szCs w:val="22"/>
              </w:rPr>
              <w:t xml:space="preserve"> and feedback procedures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, assessment and teaching and learning strategies </w:t>
            </w:r>
            <w:r w:rsidR="001173A4" w:rsidRPr="00991263">
              <w:rPr>
                <w:rFonts w:ascii="Calibri" w:hAnsi="Calibri"/>
                <w:sz w:val="22"/>
                <w:szCs w:val="22"/>
              </w:rPr>
              <w:t xml:space="preserve">for </w:t>
            </w:r>
            <w:r w:rsidR="005D1053">
              <w:rPr>
                <w:rFonts w:ascii="Calibri" w:hAnsi="Calibri"/>
                <w:sz w:val="22"/>
                <w:szCs w:val="22"/>
              </w:rPr>
              <w:t>Sociology</w:t>
            </w:r>
            <w:r w:rsidR="00A70D0C" w:rsidRPr="00991263">
              <w:rPr>
                <w:rFonts w:ascii="Calibri" w:hAnsi="Calibri"/>
                <w:sz w:val="22"/>
                <w:szCs w:val="22"/>
              </w:rPr>
              <w:t>.</w:t>
            </w:r>
          </w:p>
          <w:p w14:paraId="50BE5B65" w14:textId="77777777" w:rsidR="00134D71" w:rsidRPr="00991263" w:rsidRDefault="00134D71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66" w14:textId="18E5BCB6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 xml:space="preserve">To actively monitor and follow up student progress, working closely with </w:t>
            </w:r>
            <w:r w:rsidR="00A70D0C" w:rsidRPr="00991263">
              <w:rPr>
                <w:rFonts w:ascii="Calibri" w:hAnsi="Calibri"/>
                <w:sz w:val="22"/>
                <w:szCs w:val="22"/>
              </w:rPr>
              <w:t xml:space="preserve">teachers and </w:t>
            </w:r>
            <w:r w:rsidR="00052950">
              <w:rPr>
                <w:rFonts w:ascii="Calibri" w:hAnsi="Calibri"/>
                <w:sz w:val="22"/>
                <w:szCs w:val="22"/>
              </w:rPr>
              <w:t>other senior leaders</w:t>
            </w:r>
            <w:r w:rsidRPr="00991263">
              <w:rPr>
                <w:rFonts w:ascii="Calibri" w:hAnsi="Calibri"/>
                <w:sz w:val="22"/>
                <w:szCs w:val="22"/>
              </w:rPr>
              <w:t>.</w:t>
            </w:r>
          </w:p>
          <w:p w14:paraId="50BE5B67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68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 xml:space="preserve">To assist in the implementing of </w:t>
            </w:r>
            <w:r w:rsidR="001173A4" w:rsidRPr="00991263">
              <w:rPr>
                <w:rFonts w:ascii="Calibri" w:hAnsi="Calibri"/>
                <w:sz w:val="22"/>
                <w:szCs w:val="22"/>
              </w:rPr>
              <w:t>Academy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 Policies and Procedures, e.g. Equal Opportunities, Health and Safety, COSHH, Accommodation Strategy, etc.</w:t>
            </w:r>
          </w:p>
          <w:p w14:paraId="50BE5B69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6A" w14:textId="0DA500E3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 xml:space="preserve">To work with colleagues to formulate aims, objectives and strategic plans for both </w:t>
            </w:r>
            <w:r w:rsidR="005D1053">
              <w:rPr>
                <w:rFonts w:ascii="Calibri" w:hAnsi="Calibri"/>
                <w:sz w:val="22"/>
                <w:szCs w:val="22"/>
              </w:rPr>
              <w:t>sociology</w:t>
            </w:r>
            <w:r w:rsidR="00004A72">
              <w:rPr>
                <w:rFonts w:ascii="Calibri" w:hAnsi="Calibri"/>
                <w:sz w:val="22"/>
                <w:szCs w:val="22"/>
              </w:rPr>
              <w:t xml:space="preserve"> and 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other related </w:t>
            </w:r>
            <w:proofErr w:type="spellStart"/>
            <w:r w:rsidRPr="00991263">
              <w:rPr>
                <w:rFonts w:ascii="Calibri" w:hAnsi="Calibri"/>
                <w:sz w:val="22"/>
                <w:szCs w:val="22"/>
              </w:rPr>
              <w:t>programmes</w:t>
            </w:r>
            <w:proofErr w:type="spellEnd"/>
            <w:r w:rsidRPr="00991263">
              <w:rPr>
                <w:rFonts w:ascii="Calibri" w:hAnsi="Calibri"/>
                <w:sz w:val="22"/>
                <w:szCs w:val="22"/>
              </w:rPr>
              <w:t xml:space="preserve"> which have coherence and relevance to the needs of students and to the vision, aims, objectives and strategic plans of the </w:t>
            </w:r>
            <w:r w:rsidR="001173A4" w:rsidRPr="00991263">
              <w:rPr>
                <w:rFonts w:ascii="Calibri" w:hAnsi="Calibri"/>
                <w:sz w:val="22"/>
                <w:szCs w:val="22"/>
              </w:rPr>
              <w:t>Academy</w:t>
            </w:r>
            <w:r w:rsidR="005D1053">
              <w:rPr>
                <w:rFonts w:ascii="Calibri" w:hAnsi="Calibri"/>
                <w:sz w:val="22"/>
                <w:szCs w:val="22"/>
              </w:rPr>
              <w:t>.</w:t>
            </w:r>
          </w:p>
          <w:p w14:paraId="50BE5B6B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6C" w14:textId="709CD3DB" w:rsidR="00464987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 xml:space="preserve">To lead and manage the business planning functions of </w:t>
            </w:r>
            <w:r w:rsidR="00512CA0">
              <w:rPr>
                <w:rFonts w:ascii="Calibri" w:hAnsi="Calibri"/>
                <w:sz w:val="22"/>
                <w:szCs w:val="22"/>
              </w:rPr>
              <w:t>sociology</w:t>
            </w:r>
            <w:r w:rsidR="00FC491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and to ensure that the planning activities of the same reflect the needs of students within the subject areas and the aims and objectives of the </w:t>
            </w:r>
            <w:r w:rsidR="001173A4" w:rsidRPr="00991263">
              <w:rPr>
                <w:rFonts w:ascii="Calibri" w:hAnsi="Calibri"/>
                <w:sz w:val="22"/>
                <w:szCs w:val="22"/>
              </w:rPr>
              <w:t>Academy</w:t>
            </w:r>
            <w:r w:rsidRPr="00991263">
              <w:rPr>
                <w:rFonts w:ascii="Calibri" w:hAnsi="Calibri"/>
                <w:sz w:val="22"/>
                <w:szCs w:val="22"/>
              </w:rPr>
              <w:t>.</w:t>
            </w:r>
          </w:p>
          <w:p w14:paraId="223E14AF" w14:textId="42AC3A1E" w:rsidR="00004A72" w:rsidRDefault="00004A72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643E61BF" w14:textId="656363D5" w:rsidR="00004A72" w:rsidRPr="00991263" w:rsidRDefault="00004A72" w:rsidP="001173A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lead the extra-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curricula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provision in </w:t>
            </w:r>
            <w:r w:rsidR="005D1053">
              <w:rPr>
                <w:rFonts w:ascii="Calibri" w:hAnsi="Calibri"/>
                <w:sz w:val="22"/>
                <w:szCs w:val="22"/>
              </w:rPr>
              <w:t>sociology</w:t>
            </w:r>
            <w:r>
              <w:rPr>
                <w:rFonts w:ascii="Calibri" w:hAnsi="Calibri"/>
                <w:sz w:val="22"/>
                <w:szCs w:val="22"/>
              </w:rPr>
              <w:t xml:space="preserve">, including </w:t>
            </w:r>
            <w:r w:rsidR="00052950">
              <w:rPr>
                <w:rFonts w:ascii="Calibri" w:hAnsi="Calibri"/>
                <w:sz w:val="22"/>
                <w:szCs w:val="22"/>
              </w:rPr>
              <w:t xml:space="preserve">trips, clubs, </w:t>
            </w:r>
            <w:r w:rsidR="00AC47E9">
              <w:rPr>
                <w:rFonts w:ascii="Calibri" w:hAnsi="Calibri"/>
                <w:sz w:val="22"/>
                <w:szCs w:val="22"/>
              </w:rPr>
              <w:t>productions,</w:t>
            </w:r>
            <w:r w:rsidR="00052950">
              <w:rPr>
                <w:rFonts w:ascii="Calibri" w:hAnsi="Calibri"/>
                <w:sz w:val="22"/>
                <w:szCs w:val="22"/>
              </w:rPr>
              <w:t xml:space="preserve"> and other learning opportunities. </w:t>
            </w:r>
          </w:p>
          <w:p w14:paraId="50BE5B6D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64987" w:rsidRPr="00A218E2" w14:paraId="50BE5B72" w14:textId="77777777" w:rsidTr="00103548">
        <w:trPr>
          <w:trHeight w:val="520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6F" w14:textId="77777777" w:rsidR="00464987" w:rsidRPr="00A218E2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A218E2">
              <w:rPr>
                <w:rFonts w:ascii="Calibri" w:hAnsi="Calibri"/>
                <w:sz w:val="22"/>
                <w:szCs w:val="22"/>
              </w:rPr>
              <w:lastRenderedPageBreak/>
              <w:t>Curriculum Provision:</w:t>
            </w:r>
          </w:p>
        </w:tc>
        <w:tc>
          <w:tcPr>
            <w:tcW w:w="7517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70" w14:textId="3C81E20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 xml:space="preserve">To liaise with </w:t>
            </w:r>
            <w:r w:rsidR="00D91EEA">
              <w:rPr>
                <w:rFonts w:ascii="Calibri" w:hAnsi="Calibri"/>
                <w:sz w:val="22"/>
                <w:szCs w:val="22"/>
              </w:rPr>
              <w:t xml:space="preserve">Senior Leaders 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to ensure the delivery of an appropriate, comprehensive, high quality and cost-effective </w:t>
            </w:r>
            <w:r w:rsidR="005D1053">
              <w:rPr>
                <w:rFonts w:ascii="Calibri" w:hAnsi="Calibri"/>
                <w:sz w:val="22"/>
                <w:szCs w:val="22"/>
              </w:rPr>
              <w:t xml:space="preserve">Sociology 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curriculum </w:t>
            </w:r>
            <w:proofErr w:type="spellStart"/>
            <w:r w:rsidRPr="00991263">
              <w:rPr>
                <w:rFonts w:ascii="Calibri" w:hAnsi="Calibri"/>
                <w:sz w:val="22"/>
                <w:szCs w:val="22"/>
              </w:rPr>
              <w:t>programme</w:t>
            </w:r>
            <w:proofErr w:type="spellEnd"/>
            <w:r w:rsidRPr="00991263">
              <w:rPr>
                <w:rFonts w:ascii="Calibri" w:hAnsi="Calibri"/>
                <w:sz w:val="22"/>
                <w:szCs w:val="22"/>
              </w:rPr>
              <w:t xml:space="preserve"> which complements the </w:t>
            </w:r>
            <w:r w:rsidR="001966A3" w:rsidRPr="00991263">
              <w:rPr>
                <w:rFonts w:ascii="Calibri" w:hAnsi="Calibri"/>
                <w:sz w:val="22"/>
                <w:szCs w:val="22"/>
              </w:rPr>
              <w:t xml:space="preserve">strategic plans of the </w:t>
            </w:r>
            <w:r w:rsidR="001173A4" w:rsidRPr="00991263">
              <w:rPr>
                <w:rFonts w:ascii="Calibri" w:hAnsi="Calibri"/>
                <w:sz w:val="22"/>
                <w:szCs w:val="22"/>
              </w:rPr>
              <w:t>Academy</w:t>
            </w:r>
            <w:r w:rsidRPr="00991263">
              <w:rPr>
                <w:rFonts w:ascii="Calibri" w:hAnsi="Calibri"/>
                <w:sz w:val="22"/>
                <w:szCs w:val="22"/>
              </w:rPr>
              <w:t>.</w:t>
            </w:r>
          </w:p>
          <w:p w14:paraId="50BE5B71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64987" w:rsidRPr="00A218E2" w14:paraId="50BE5B79" w14:textId="77777777" w:rsidTr="00103548">
        <w:trPr>
          <w:trHeight w:val="2621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73" w14:textId="77777777" w:rsidR="00464987" w:rsidRPr="00A218E2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A218E2">
              <w:rPr>
                <w:rFonts w:ascii="Calibri" w:hAnsi="Calibri"/>
                <w:sz w:val="22"/>
                <w:szCs w:val="22"/>
              </w:rPr>
              <w:t>Curriculum Development:</w:t>
            </w:r>
          </w:p>
        </w:tc>
        <w:tc>
          <w:tcPr>
            <w:tcW w:w="7517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74" w14:textId="4A0BA66C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>To keep up to date with national developments</w:t>
            </w:r>
            <w:r w:rsidR="00FC4916">
              <w:rPr>
                <w:rFonts w:ascii="Calibri" w:hAnsi="Calibri"/>
                <w:sz w:val="22"/>
                <w:szCs w:val="22"/>
              </w:rPr>
              <w:t xml:space="preserve"> in</w:t>
            </w:r>
            <w:r w:rsidR="00134D71" w:rsidRPr="0099126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D1053">
              <w:rPr>
                <w:rFonts w:ascii="Calibri" w:hAnsi="Calibri"/>
                <w:sz w:val="22"/>
                <w:szCs w:val="22"/>
              </w:rPr>
              <w:t>Sociology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 as well as teaching practice and methodology</w:t>
            </w:r>
            <w:r w:rsidR="00CD3B74">
              <w:rPr>
                <w:rFonts w:ascii="Calibri" w:hAnsi="Calibri"/>
                <w:sz w:val="22"/>
                <w:szCs w:val="22"/>
              </w:rPr>
              <w:t>, including embedding evidence-based pedagogy.</w:t>
            </w:r>
          </w:p>
          <w:p w14:paraId="50BE5B75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76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>To actively monitor and respond to curriculum development and initiatives at national, regional and local levels.</w:t>
            </w:r>
          </w:p>
          <w:p w14:paraId="50BE5B77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78" w14:textId="167F55D3" w:rsidR="00464987" w:rsidRPr="00991263" w:rsidRDefault="00464987" w:rsidP="00BE0AE8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 xml:space="preserve">To ensure </w:t>
            </w:r>
            <w:r w:rsidR="00F47DFD">
              <w:rPr>
                <w:rFonts w:ascii="Calibri" w:hAnsi="Calibri"/>
                <w:sz w:val="22"/>
                <w:szCs w:val="22"/>
              </w:rPr>
              <w:t xml:space="preserve">that the drama curriculum is ambitious, challenging, relevant and highly engaging and build on prior learning. </w:t>
            </w:r>
          </w:p>
        </w:tc>
      </w:tr>
      <w:tr w:rsidR="00464987" w:rsidRPr="00A218E2" w14:paraId="50BE5B80" w14:textId="77777777" w:rsidTr="00103548">
        <w:trPr>
          <w:trHeight w:val="520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7A" w14:textId="77777777" w:rsidR="00464987" w:rsidRPr="00A218E2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A218E2">
              <w:rPr>
                <w:rFonts w:ascii="Calibri" w:hAnsi="Calibri"/>
                <w:sz w:val="22"/>
                <w:szCs w:val="22"/>
              </w:rPr>
              <w:t>Staffing</w:t>
            </w:r>
            <w:r w:rsidR="00531497">
              <w:rPr>
                <w:rFonts w:ascii="Calibri" w:hAnsi="Calibri"/>
                <w:sz w:val="22"/>
                <w:szCs w:val="22"/>
              </w:rPr>
              <w:t>:</w:t>
            </w:r>
            <w:r w:rsidRPr="00A218E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517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7B" w14:textId="5F83A5A2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 xml:space="preserve">To work with </w:t>
            </w:r>
            <w:r w:rsidR="00F47DFD">
              <w:rPr>
                <w:rFonts w:ascii="Calibri" w:hAnsi="Calibri"/>
                <w:sz w:val="22"/>
                <w:szCs w:val="22"/>
              </w:rPr>
              <w:t xml:space="preserve">Senior Leaders 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to ensure that staff development needs are identified and that appropriate </w:t>
            </w:r>
            <w:proofErr w:type="spellStart"/>
            <w:r w:rsidRPr="00991263">
              <w:rPr>
                <w:rFonts w:ascii="Calibri" w:hAnsi="Calibri"/>
                <w:sz w:val="22"/>
                <w:szCs w:val="22"/>
              </w:rPr>
              <w:t>programmes</w:t>
            </w:r>
            <w:proofErr w:type="spellEnd"/>
            <w:r w:rsidRPr="00991263">
              <w:rPr>
                <w:rFonts w:ascii="Calibri" w:hAnsi="Calibri"/>
                <w:sz w:val="22"/>
                <w:szCs w:val="22"/>
              </w:rPr>
              <w:t xml:space="preserve"> are designed to meet such needs.</w:t>
            </w:r>
          </w:p>
          <w:p w14:paraId="50BE5B7C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7D" w14:textId="24D4A902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>To make appropriate arrangements for classes when staff</w:t>
            </w:r>
            <w:r w:rsidR="00BE0AE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are absent, ensuring appropriate </w:t>
            </w:r>
            <w:r w:rsidR="00145CCA">
              <w:rPr>
                <w:rFonts w:ascii="Calibri" w:hAnsi="Calibri"/>
                <w:sz w:val="22"/>
                <w:szCs w:val="22"/>
              </w:rPr>
              <w:t>students have continuity of provision.</w:t>
            </w:r>
          </w:p>
          <w:p w14:paraId="50BE5B7E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7F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>To promote teamwork and to motivate staff to ensure effective working relations</w:t>
            </w:r>
          </w:p>
        </w:tc>
      </w:tr>
      <w:tr w:rsidR="00464987" w:rsidRPr="00A218E2" w14:paraId="50BE5B83" w14:textId="77777777" w:rsidTr="00103548">
        <w:trPr>
          <w:trHeight w:val="146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81" w14:textId="77777777" w:rsidR="00464987" w:rsidRPr="00A218E2" w:rsidRDefault="00464987" w:rsidP="001173A4">
            <w:pPr>
              <w:rPr>
                <w:rFonts w:ascii="Calibri" w:eastAsia="ヒラギノ角ゴ Pro W3" w:hAnsi="Calibri"/>
                <w:color w:val="000000"/>
                <w:sz w:val="22"/>
                <w:szCs w:val="22"/>
              </w:rPr>
            </w:pPr>
          </w:p>
        </w:tc>
        <w:tc>
          <w:tcPr>
            <w:tcW w:w="7517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82" w14:textId="77777777" w:rsidR="00464987" w:rsidRPr="00A218E2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64987" w:rsidRPr="00A218E2" w14:paraId="50BE5B8B" w14:textId="77777777" w:rsidTr="00103548">
        <w:trPr>
          <w:trHeight w:val="2279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84" w14:textId="77777777" w:rsidR="00531497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A218E2">
              <w:rPr>
                <w:rFonts w:ascii="Calibri" w:hAnsi="Calibri"/>
                <w:sz w:val="22"/>
                <w:szCs w:val="22"/>
              </w:rPr>
              <w:t xml:space="preserve">Quality </w:t>
            </w:r>
          </w:p>
          <w:p w14:paraId="50BE5B85" w14:textId="77777777" w:rsidR="00464987" w:rsidRPr="00A218E2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A218E2">
              <w:rPr>
                <w:rFonts w:ascii="Calibri" w:hAnsi="Calibri"/>
                <w:sz w:val="22"/>
                <w:szCs w:val="22"/>
              </w:rPr>
              <w:t xml:space="preserve">Assurance: </w:t>
            </w:r>
          </w:p>
        </w:tc>
        <w:tc>
          <w:tcPr>
            <w:tcW w:w="7517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86" w14:textId="10B0FA40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 xml:space="preserve">To work with the </w:t>
            </w:r>
            <w:r w:rsidR="00145CCA">
              <w:rPr>
                <w:rFonts w:ascii="Calibri" w:hAnsi="Calibri"/>
                <w:sz w:val="22"/>
                <w:szCs w:val="22"/>
              </w:rPr>
              <w:t xml:space="preserve">senior leaders 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to establish the process of the setting of targets within </w:t>
            </w:r>
            <w:r w:rsidR="005D1053">
              <w:rPr>
                <w:rFonts w:ascii="Calibri" w:hAnsi="Calibri"/>
                <w:sz w:val="22"/>
                <w:szCs w:val="22"/>
              </w:rPr>
              <w:t>Sociology</w:t>
            </w:r>
            <w:r w:rsidR="007B6FFD" w:rsidRPr="0099126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91263">
              <w:rPr>
                <w:rFonts w:ascii="Calibri" w:hAnsi="Calibri"/>
                <w:sz w:val="22"/>
                <w:szCs w:val="22"/>
              </w:rPr>
              <w:t>and to work towards their achievement</w:t>
            </w:r>
          </w:p>
          <w:p w14:paraId="50BE5B87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88" w14:textId="4922BE1C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 xml:space="preserve">To contribute to the </w:t>
            </w:r>
            <w:r w:rsidR="001173A4" w:rsidRPr="00991263">
              <w:rPr>
                <w:rFonts w:ascii="Calibri" w:hAnsi="Calibri"/>
                <w:sz w:val="22"/>
                <w:szCs w:val="22"/>
              </w:rPr>
              <w:t>Academy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 procedures for lesson observation</w:t>
            </w:r>
            <w:r w:rsidR="00145CCA">
              <w:rPr>
                <w:rFonts w:ascii="Calibri" w:hAnsi="Calibri"/>
                <w:sz w:val="22"/>
                <w:szCs w:val="22"/>
              </w:rPr>
              <w:t>, peer observation</w:t>
            </w:r>
            <w:r w:rsidR="00815178">
              <w:rPr>
                <w:rFonts w:ascii="Calibri" w:hAnsi="Calibri"/>
                <w:sz w:val="22"/>
                <w:szCs w:val="22"/>
              </w:rPr>
              <w:t>, video observation and coaching</w:t>
            </w:r>
            <w:r w:rsidRPr="00991263">
              <w:rPr>
                <w:rFonts w:ascii="Calibri" w:hAnsi="Calibri"/>
                <w:sz w:val="22"/>
                <w:szCs w:val="22"/>
              </w:rPr>
              <w:t>.</w:t>
            </w:r>
          </w:p>
          <w:p w14:paraId="50BE5B89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8A" w14:textId="3065C5F9" w:rsidR="00464987" w:rsidRPr="00991263" w:rsidRDefault="00464987" w:rsidP="00FC4916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 xml:space="preserve">To monitor and evaluate </w:t>
            </w:r>
            <w:r w:rsidR="00815178">
              <w:rPr>
                <w:rFonts w:ascii="Calibri" w:hAnsi="Calibri"/>
                <w:sz w:val="22"/>
                <w:szCs w:val="22"/>
              </w:rPr>
              <w:t>d</w:t>
            </w:r>
            <w:r w:rsidR="00AE7D22">
              <w:rPr>
                <w:rFonts w:ascii="Calibri" w:hAnsi="Calibri"/>
                <w:sz w:val="22"/>
                <w:szCs w:val="22"/>
              </w:rPr>
              <w:t>rama</w:t>
            </w:r>
            <w:r w:rsidR="007B6FFD" w:rsidRPr="0099126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in line with agreed </w:t>
            </w:r>
            <w:r w:rsidR="00815178">
              <w:rPr>
                <w:rFonts w:ascii="Calibri" w:hAnsi="Calibri"/>
                <w:sz w:val="22"/>
                <w:szCs w:val="22"/>
              </w:rPr>
              <w:t>a</w:t>
            </w:r>
            <w:r w:rsidR="001173A4" w:rsidRPr="00991263">
              <w:rPr>
                <w:rFonts w:ascii="Calibri" w:hAnsi="Calibri"/>
                <w:sz w:val="22"/>
                <w:szCs w:val="22"/>
              </w:rPr>
              <w:t>cademy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 procedures including evaluation against quality standards and performance criteria.</w:t>
            </w:r>
          </w:p>
        </w:tc>
      </w:tr>
      <w:tr w:rsidR="00464987" w:rsidRPr="00A218E2" w14:paraId="50BE5B94" w14:textId="77777777" w:rsidTr="00103548">
        <w:trPr>
          <w:trHeight w:val="520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8C" w14:textId="77777777" w:rsidR="00464987" w:rsidRPr="00A218E2" w:rsidRDefault="00464987" w:rsidP="001173A4">
            <w:pPr>
              <w:ind w:right="143"/>
              <w:rPr>
                <w:rFonts w:ascii="Calibri" w:hAnsi="Calibri"/>
                <w:sz w:val="22"/>
                <w:szCs w:val="22"/>
              </w:rPr>
            </w:pPr>
            <w:r w:rsidRPr="00A218E2">
              <w:rPr>
                <w:rFonts w:ascii="Calibri" w:hAnsi="Calibri"/>
                <w:sz w:val="22"/>
                <w:szCs w:val="22"/>
              </w:rPr>
              <w:t>Management Information:</w:t>
            </w:r>
          </w:p>
        </w:tc>
        <w:tc>
          <w:tcPr>
            <w:tcW w:w="7517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8D" w14:textId="056479FE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 xml:space="preserve">To ensure the maintenance of accurate and up-to-date information concerning </w:t>
            </w:r>
            <w:r w:rsidR="005D1053">
              <w:rPr>
                <w:rFonts w:ascii="Calibri" w:hAnsi="Calibri"/>
                <w:sz w:val="22"/>
                <w:szCs w:val="22"/>
              </w:rPr>
              <w:t>Sociology</w:t>
            </w:r>
            <w:r w:rsidR="00531497" w:rsidRPr="0099126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91263">
              <w:rPr>
                <w:rFonts w:ascii="Calibri" w:hAnsi="Calibri"/>
                <w:sz w:val="22"/>
                <w:szCs w:val="22"/>
              </w:rPr>
              <w:t>on the management information system.</w:t>
            </w:r>
          </w:p>
          <w:p w14:paraId="50BE5B8E" w14:textId="77777777" w:rsidR="00464987" w:rsidRPr="00991263" w:rsidRDefault="00991263" w:rsidP="00991263">
            <w:pPr>
              <w:tabs>
                <w:tab w:val="left" w:pos="1605"/>
              </w:tabs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ab/>
            </w:r>
          </w:p>
          <w:p w14:paraId="50BE5B8F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>To make use of analysis and evaluate performance data provided.</w:t>
            </w:r>
          </w:p>
          <w:p w14:paraId="50BE5B90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91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>To identify and take appropriate action on issues arising from data, systems and reports; setting deadlines where necessary and reviewing progress on the action taken.</w:t>
            </w:r>
          </w:p>
          <w:p w14:paraId="50BE5B92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93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>To produce reports on examination performance, including the use of value-added data.</w:t>
            </w:r>
          </w:p>
        </w:tc>
      </w:tr>
      <w:tr w:rsidR="00464987" w:rsidRPr="00A218E2" w14:paraId="50BE5B97" w14:textId="77777777" w:rsidTr="00103548">
        <w:trPr>
          <w:trHeight w:val="157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95" w14:textId="77777777" w:rsidR="00464987" w:rsidRPr="00A218E2" w:rsidRDefault="00464987" w:rsidP="001173A4">
            <w:pPr>
              <w:rPr>
                <w:rFonts w:ascii="Calibri" w:eastAsia="ヒラギノ角ゴ Pro W3" w:hAnsi="Calibri"/>
                <w:color w:val="000000"/>
                <w:sz w:val="22"/>
                <w:szCs w:val="22"/>
              </w:rPr>
            </w:pPr>
          </w:p>
        </w:tc>
        <w:tc>
          <w:tcPr>
            <w:tcW w:w="7517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96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64987" w:rsidRPr="00A218E2" w14:paraId="50BE5BA1" w14:textId="77777777" w:rsidTr="00103548">
        <w:trPr>
          <w:trHeight w:val="520"/>
        </w:trPr>
        <w:tc>
          <w:tcPr>
            <w:tcW w:w="1701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98" w14:textId="77777777" w:rsidR="00464987" w:rsidRPr="00A218E2" w:rsidRDefault="00464987" w:rsidP="00531497">
            <w:pPr>
              <w:ind w:right="-1"/>
              <w:rPr>
                <w:rFonts w:ascii="Calibri" w:hAnsi="Calibri"/>
                <w:sz w:val="22"/>
                <w:szCs w:val="22"/>
              </w:rPr>
            </w:pPr>
            <w:r w:rsidRPr="00A218E2">
              <w:rPr>
                <w:rFonts w:ascii="Calibri" w:hAnsi="Calibri"/>
                <w:sz w:val="22"/>
                <w:szCs w:val="22"/>
              </w:rPr>
              <w:t>Communications</w:t>
            </w:r>
            <w:r w:rsidR="00531497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517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E5B99" w14:textId="3AF7C061" w:rsidR="00464987" w:rsidRPr="00991263" w:rsidRDefault="005D1053" w:rsidP="001173A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Ensuring</w:t>
            </w:r>
            <w:r w:rsidR="00464987" w:rsidRPr="00991263">
              <w:rPr>
                <w:rFonts w:ascii="Calibri" w:hAnsi="Calibri"/>
                <w:sz w:val="22"/>
                <w:szCs w:val="22"/>
              </w:rPr>
              <w:t xml:space="preserve"> that all members of </w:t>
            </w:r>
            <w:r w:rsidR="00A70D0C" w:rsidRPr="00991263">
              <w:rPr>
                <w:rFonts w:ascii="Calibri" w:hAnsi="Calibri"/>
                <w:sz w:val="22"/>
                <w:szCs w:val="22"/>
              </w:rPr>
              <w:t>the</w:t>
            </w:r>
            <w:r w:rsidR="00621D0C">
              <w:rPr>
                <w:rFonts w:ascii="Calibri" w:hAnsi="Calibri"/>
                <w:sz w:val="22"/>
                <w:szCs w:val="22"/>
              </w:rPr>
              <w:t xml:space="preserve"> team </w:t>
            </w:r>
            <w:r w:rsidR="00A70D0C" w:rsidRPr="00991263">
              <w:rPr>
                <w:rFonts w:ascii="Calibri" w:hAnsi="Calibri"/>
                <w:sz w:val="22"/>
                <w:szCs w:val="22"/>
              </w:rPr>
              <w:t xml:space="preserve">deliver </w:t>
            </w:r>
            <w:r>
              <w:rPr>
                <w:rFonts w:ascii="Calibri" w:hAnsi="Calibri"/>
                <w:sz w:val="22"/>
                <w:szCs w:val="22"/>
              </w:rPr>
              <w:t>Sociology</w:t>
            </w:r>
            <w:r w:rsidR="009F4028" w:rsidRPr="0099126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21D0C">
              <w:rPr>
                <w:rFonts w:ascii="Calibri" w:hAnsi="Calibri"/>
                <w:sz w:val="22"/>
                <w:szCs w:val="22"/>
              </w:rPr>
              <w:t xml:space="preserve">with the 5 Dimensions Trust visions and values, the subject intent and plans for implementation and impact. </w:t>
            </w:r>
          </w:p>
          <w:p w14:paraId="50BE5B9A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9B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>To ensure effective communication/consultation as appropriate with the parents of students.</w:t>
            </w:r>
          </w:p>
          <w:p w14:paraId="50BE5B9C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9D" w14:textId="309C26A5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>To liaise wit</w:t>
            </w:r>
            <w:r w:rsidR="00127481">
              <w:rPr>
                <w:rFonts w:ascii="Calibri" w:hAnsi="Calibri"/>
                <w:sz w:val="22"/>
                <w:szCs w:val="22"/>
              </w:rPr>
              <w:t>h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 schools</w:t>
            </w:r>
            <w:r w:rsidR="00127481">
              <w:rPr>
                <w:rFonts w:ascii="Calibri" w:hAnsi="Calibri"/>
                <w:sz w:val="22"/>
                <w:szCs w:val="22"/>
              </w:rPr>
              <w:t xml:space="preserve"> within and beyond the 5 Dimensions Trust</w:t>
            </w:r>
            <w:r w:rsidRPr="00991263">
              <w:rPr>
                <w:rFonts w:ascii="Calibri" w:hAnsi="Calibri"/>
                <w:sz w:val="22"/>
                <w:szCs w:val="22"/>
              </w:rPr>
              <w:t xml:space="preserve">, higher education, Industry, Examination Boards, Awarding </w:t>
            </w:r>
            <w:proofErr w:type="gramStart"/>
            <w:r w:rsidRPr="00991263">
              <w:rPr>
                <w:rFonts w:ascii="Calibri" w:hAnsi="Calibri"/>
                <w:sz w:val="22"/>
                <w:szCs w:val="22"/>
              </w:rPr>
              <w:t>Bodies</w:t>
            </w:r>
            <w:proofErr w:type="gramEnd"/>
            <w:r w:rsidRPr="00991263">
              <w:rPr>
                <w:rFonts w:ascii="Calibri" w:hAnsi="Calibri"/>
                <w:sz w:val="22"/>
                <w:szCs w:val="22"/>
              </w:rPr>
              <w:t xml:space="preserve"> and other relevant external bodies.</w:t>
            </w:r>
          </w:p>
          <w:p w14:paraId="50BE5B9E" w14:textId="77777777" w:rsidR="00464987" w:rsidRPr="00991263" w:rsidRDefault="00464987" w:rsidP="001173A4">
            <w:pPr>
              <w:rPr>
                <w:rFonts w:ascii="Calibri" w:hAnsi="Calibri"/>
                <w:sz w:val="22"/>
                <w:szCs w:val="22"/>
              </w:rPr>
            </w:pPr>
          </w:p>
          <w:p w14:paraId="50BE5B9F" w14:textId="552CD10A" w:rsidR="00464987" w:rsidRDefault="00464987" w:rsidP="002A3F18">
            <w:pPr>
              <w:rPr>
                <w:rFonts w:ascii="Calibri" w:hAnsi="Calibri"/>
                <w:sz w:val="22"/>
                <w:szCs w:val="22"/>
              </w:rPr>
            </w:pPr>
            <w:r w:rsidRPr="00991263">
              <w:rPr>
                <w:rFonts w:ascii="Calibri" w:hAnsi="Calibri"/>
                <w:sz w:val="22"/>
                <w:szCs w:val="22"/>
              </w:rPr>
              <w:t xml:space="preserve">To represent </w:t>
            </w:r>
            <w:r w:rsidR="007733F4" w:rsidRPr="00991263">
              <w:rPr>
                <w:rFonts w:ascii="Calibri" w:hAnsi="Calibri"/>
                <w:sz w:val="22"/>
                <w:szCs w:val="22"/>
              </w:rPr>
              <w:t xml:space="preserve">the views and interests of </w:t>
            </w:r>
            <w:r w:rsidR="00960CC8">
              <w:rPr>
                <w:rFonts w:ascii="Calibri" w:hAnsi="Calibri"/>
                <w:sz w:val="22"/>
                <w:szCs w:val="22"/>
              </w:rPr>
              <w:t>Sociology</w:t>
            </w:r>
            <w:r w:rsidR="00A70D0C" w:rsidRPr="00991263">
              <w:rPr>
                <w:rFonts w:ascii="Calibri" w:hAnsi="Calibri"/>
                <w:sz w:val="22"/>
                <w:szCs w:val="22"/>
              </w:rPr>
              <w:t>.</w:t>
            </w:r>
          </w:p>
          <w:p w14:paraId="58A42351" w14:textId="2BEBCD98" w:rsidR="00127481" w:rsidRDefault="00127481" w:rsidP="002A3F18">
            <w:pPr>
              <w:rPr>
                <w:rFonts w:ascii="Calibri" w:hAnsi="Calibri"/>
                <w:sz w:val="22"/>
                <w:szCs w:val="22"/>
              </w:rPr>
            </w:pPr>
          </w:p>
          <w:p w14:paraId="103AFAAB" w14:textId="45070ABE" w:rsidR="00127481" w:rsidRDefault="00127481" w:rsidP="002A3F1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communicate the successes and garner support of </w:t>
            </w:r>
            <w:r w:rsidR="00960CC8">
              <w:rPr>
                <w:rFonts w:ascii="Calibri" w:hAnsi="Calibri"/>
                <w:sz w:val="22"/>
                <w:szCs w:val="22"/>
              </w:rPr>
              <w:t>Sociology</w:t>
            </w:r>
            <w:r>
              <w:rPr>
                <w:rFonts w:ascii="Calibri" w:hAnsi="Calibri"/>
                <w:sz w:val="22"/>
                <w:szCs w:val="22"/>
              </w:rPr>
              <w:t xml:space="preserve"> using the school’s internal and external communications systems, such as the school’s Facebook page and twitter. </w:t>
            </w:r>
          </w:p>
          <w:p w14:paraId="50BE5BA0" w14:textId="77777777" w:rsidR="001569A3" w:rsidRPr="00991263" w:rsidRDefault="001569A3" w:rsidP="002A3F1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BE5BA2" w14:textId="5B364440" w:rsidR="001569A3" w:rsidRPr="001569A3" w:rsidRDefault="001569A3" w:rsidP="001569A3">
      <w:pPr>
        <w:rPr>
          <w:rFonts w:ascii="Calibri" w:hAnsi="Calibri" w:cs="Arial"/>
          <w:sz w:val="22"/>
          <w:szCs w:val="22"/>
        </w:rPr>
      </w:pPr>
      <w:r w:rsidRPr="001569A3">
        <w:rPr>
          <w:rFonts w:ascii="Calibri" w:hAnsi="Calibri" w:cs="Arial"/>
          <w:sz w:val="22"/>
          <w:szCs w:val="22"/>
        </w:rPr>
        <w:t xml:space="preserve">This job profile is a guide to the work that you will initially be required to undertake. It may be altered from time to time to meet the changing circumstances of the </w:t>
      </w:r>
      <w:r>
        <w:rPr>
          <w:rFonts w:ascii="Calibri" w:hAnsi="Calibri" w:cs="Arial"/>
          <w:sz w:val="22"/>
          <w:szCs w:val="22"/>
        </w:rPr>
        <w:t>Academy</w:t>
      </w:r>
      <w:r w:rsidRPr="001569A3">
        <w:rPr>
          <w:rFonts w:ascii="Calibri" w:hAnsi="Calibri" w:cs="Arial"/>
          <w:sz w:val="22"/>
          <w:szCs w:val="22"/>
        </w:rPr>
        <w:t xml:space="preserve">. It does not form </w:t>
      </w:r>
      <w:r w:rsidR="00127481">
        <w:rPr>
          <w:rFonts w:ascii="Calibri" w:hAnsi="Calibri" w:cs="Arial"/>
          <w:sz w:val="22"/>
          <w:szCs w:val="22"/>
        </w:rPr>
        <w:t>part</w:t>
      </w:r>
      <w:r w:rsidRPr="001569A3">
        <w:rPr>
          <w:rFonts w:ascii="Calibri" w:hAnsi="Calibri" w:cs="Arial"/>
          <w:sz w:val="22"/>
          <w:szCs w:val="22"/>
        </w:rPr>
        <w:t xml:space="preserve"> of your contract of employment.</w:t>
      </w:r>
    </w:p>
    <w:p w14:paraId="50BE5BA3" w14:textId="4BE541F0" w:rsidR="006C0998" w:rsidRDefault="006C0998" w:rsidP="00A218E2">
      <w:pPr>
        <w:rPr>
          <w:rFonts w:ascii="Calibri" w:hAnsi="Calibri"/>
          <w:sz w:val="22"/>
          <w:szCs w:val="22"/>
        </w:rPr>
      </w:pPr>
    </w:p>
    <w:p w14:paraId="351F633D" w14:textId="102EE6D7" w:rsidR="00127481" w:rsidRPr="00127481" w:rsidRDefault="00127481" w:rsidP="00127481">
      <w:pPr>
        <w:rPr>
          <w:rFonts w:ascii="Calibri" w:hAnsi="Calibri"/>
          <w:sz w:val="22"/>
          <w:szCs w:val="22"/>
        </w:rPr>
      </w:pPr>
    </w:p>
    <w:p w14:paraId="725A8B1D" w14:textId="1697BC8B" w:rsidR="00127481" w:rsidRPr="00127481" w:rsidRDefault="00127481" w:rsidP="00127481">
      <w:pPr>
        <w:rPr>
          <w:rFonts w:ascii="Calibri" w:hAnsi="Calibri"/>
          <w:sz w:val="22"/>
          <w:szCs w:val="22"/>
        </w:rPr>
      </w:pPr>
    </w:p>
    <w:p w14:paraId="5628CE47" w14:textId="767E52F4" w:rsidR="00127481" w:rsidRDefault="00127481" w:rsidP="00127481">
      <w:pPr>
        <w:rPr>
          <w:rFonts w:ascii="Calibri" w:hAnsi="Calibri"/>
          <w:sz w:val="22"/>
          <w:szCs w:val="22"/>
        </w:rPr>
      </w:pPr>
    </w:p>
    <w:p w14:paraId="674160AF" w14:textId="52271821" w:rsidR="00127481" w:rsidRPr="00127481" w:rsidRDefault="00127481" w:rsidP="00127481">
      <w:pPr>
        <w:tabs>
          <w:tab w:val="left" w:pos="276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bookmarkEnd w:id="0"/>
    </w:p>
    <w:sectPr w:rsidR="00127481" w:rsidRPr="00127481" w:rsidSect="00103548">
      <w:pgSz w:w="11900" w:h="16840"/>
      <w:pgMar w:top="545" w:right="1418" w:bottom="709" w:left="1418" w:header="426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5066" w14:textId="77777777" w:rsidR="00F06D35" w:rsidRDefault="00F06D35">
      <w:r>
        <w:separator/>
      </w:r>
    </w:p>
  </w:endnote>
  <w:endnote w:type="continuationSeparator" w:id="0">
    <w:p w14:paraId="29889C88" w14:textId="77777777" w:rsidR="00F06D35" w:rsidRDefault="00F0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00"/>
    <w:family w:val="roman"/>
    <w:pitch w:val="default"/>
  </w:font>
  <w:font w:name="Thonburi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AB6A" w14:textId="77777777" w:rsidR="00F06D35" w:rsidRDefault="00F06D35">
      <w:r>
        <w:separator/>
      </w:r>
    </w:p>
  </w:footnote>
  <w:footnote w:type="continuationSeparator" w:id="0">
    <w:p w14:paraId="3726346B" w14:textId="77777777" w:rsidR="00F06D35" w:rsidRDefault="00F06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87"/>
    <w:rsid w:val="00004A72"/>
    <w:rsid w:val="000061B9"/>
    <w:rsid w:val="000316DB"/>
    <w:rsid w:val="00052950"/>
    <w:rsid w:val="00063B8B"/>
    <w:rsid w:val="00077C31"/>
    <w:rsid w:val="000974A5"/>
    <w:rsid w:val="00103548"/>
    <w:rsid w:val="001173A4"/>
    <w:rsid w:val="00127481"/>
    <w:rsid w:val="00134D71"/>
    <w:rsid w:val="00145CCA"/>
    <w:rsid w:val="00150039"/>
    <w:rsid w:val="001569A3"/>
    <w:rsid w:val="001642DC"/>
    <w:rsid w:val="0019148A"/>
    <w:rsid w:val="001966A3"/>
    <w:rsid w:val="002105E4"/>
    <w:rsid w:val="002220DD"/>
    <w:rsid w:val="00250916"/>
    <w:rsid w:val="00290EEE"/>
    <w:rsid w:val="002A3F18"/>
    <w:rsid w:val="002F5480"/>
    <w:rsid w:val="00367422"/>
    <w:rsid w:val="00412702"/>
    <w:rsid w:val="004556F3"/>
    <w:rsid w:val="00464987"/>
    <w:rsid w:val="004C4273"/>
    <w:rsid w:val="004F1EA6"/>
    <w:rsid w:val="004F6351"/>
    <w:rsid w:val="0050070D"/>
    <w:rsid w:val="00512CA0"/>
    <w:rsid w:val="005130E4"/>
    <w:rsid w:val="00531497"/>
    <w:rsid w:val="005B2D8B"/>
    <w:rsid w:val="005C0B2F"/>
    <w:rsid w:val="005D1053"/>
    <w:rsid w:val="005D29B9"/>
    <w:rsid w:val="0060626C"/>
    <w:rsid w:val="00621D0C"/>
    <w:rsid w:val="00646C21"/>
    <w:rsid w:val="006C0998"/>
    <w:rsid w:val="0074283C"/>
    <w:rsid w:val="007733F4"/>
    <w:rsid w:val="0079629C"/>
    <w:rsid w:val="007B6FFD"/>
    <w:rsid w:val="007D07F7"/>
    <w:rsid w:val="00815178"/>
    <w:rsid w:val="00850FCA"/>
    <w:rsid w:val="00856305"/>
    <w:rsid w:val="00895D3D"/>
    <w:rsid w:val="00920567"/>
    <w:rsid w:val="00960BC2"/>
    <w:rsid w:val="00960CC8"/>
    <w:rsid w:val="00991263"/>
    <w:rsid w:val="009C79AC"/>
    <w:rsid w:val="009E1F89"/>
    <w:rsid w:val="009F21AC"/>
    <w:rsid w:val="009F4028"/>
    <w:rsid w:val="00A218E2"/>
    <w:rsid w:val="00A31AB4"/>
    <w:rsid w:val="00A52FCA"/>
    <w:rsid w:val="00A70D0C"/>
    <w:rsid w:val="00AC04D3"/>
    <w:rsid w:val="00AC47E9"/>
    <w:rsid w:val="00AE5236"/>
    <w:rsid w:val="00AE7D22"/>
    <w:rsid w:val="00B40D91"/>
    <w:rsid w:val="00B975DC"/>
    <w:rsid w:val="00BD1369"/>
    <w:rsid w:val="00BE0AE8"/>
    <w:rsid w:val="00C100F6"/>
    <w:rsid w:val="00C84843"/>
    <w:rsid w:val="00C916BF"/>
    <w:rsid w:val="00CC04EA"/>
    <w:rsid w:val="00CD3B74"/>
    <w:rsid w:val="00D02D3B"/>
    <w:rsid w:val="00D268AB"/>
    <w:rsid w:val="00D40586"/>
    <w:rsid w:val="00D47C85"/>
    <w:rsid w:val="00D565F1"/>
    <w:rsid w:val="00D8156E"/>
    <w:rsid w:val="00D91EEA"/>
    <w:rsid w:val="00EB67B0"/>
    <w:rsid w:val="00F06D35"/>
    <w:rsid w:val="00F47DFD"/>
    <w:rsid w:val="00F73480"/>
    <w:rsid w:val="00F8268E"/>
    <w:rsid w:val="00FB3508"/>
    <w:rsid w:val="00FC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E5B3D"/>
  <w15:docId w15:val="{48316BA1-F9E3-4FFE-8523-D007ED50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98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31A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173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464987"/>
    <w:pPr>
      <w:outlineLvl w:val="0"/>
    </w:pPr>
    <w:rPr>
      <w:rFonts w:ascii="Arial" w:eastAsia="ヒラギノ角ゴ Pro W3" w:hAnsi="Arial"/>
      <w:color w:val="000000"/>
      <w:sz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31AB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173A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9912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9126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912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9126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03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54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148B7851CFB468CE03AC7D8EC0449" ma:contentTypeVersion="32" ma:contentTypeDescription="Create a new document." ma:contentTypeScope="" ma:versionID="b6e2dfee892f56667b819b5f0d320380">
  <xsd:schema xmlns:xsd="http://www.w3.org/2001/XMLSchema" xmlns:xs="http://www.w3.org/2001/XMLSchema" xmlns:p="http://schemas.microsoft.com/office/2006/metadata/properties" xmlns:ns2="8aa53abe-680f-46ac-b4cf-9d1aa615f22b" xmlns:ns3="9d25a8be-09fa-4b06-adf4-32315f892949" targetNamespace="http://schemas.microsoft.com/office/2006/metadata/properties" ma:root="true" ma:fieldsID="2f17af6d2e7b1d9d630f10fcb6968ff9" ns2:_="" ns3:_="">
    <xsd:import namespace="8aa53abe-680f-46ac-b4cf-9d1aa615f22b"/>
    <xsd:import namespace="9d25a8be-09fa-4b06-adf4-32315f89294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53abe-680f-46ac-b4cf-9d1aa615f2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5a8be-09fa-4b06-adf4-32315f89294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aa53abe-680f-46ac-b4cf-9d1aa615f22b" xsi:nil="true"/>
    <Invited_Leaders xmlns="8aa53abe-680f-46ac-b4cf-9d1aa615f22b" xsi:nil="true"/>
    <Member_Groups xmlns="8aa53abe-680f-46ac-b4cf-9d1aa615f22b">
      <UserInfo>
        <DisplayName/>
        <AccountId xsi:nil="true"/>
        <AccountType/>
      </UserInfo>
    </Member_Groups>
    <NotebookType xmlns="8aa53abe-680f-46ac-b4cf-9d1aa615f22b" xsi:nil="true"/>
    <TeamsChannelId xmlns="8aa53abe-680f-46ac-b4cf-9d1aa615f22b" xsi:nil="true"/>
    <Is_Collaboration_Space_Locked xmlns="8aa53abe-680f-46ac-b4cf-9d1aa615f22b" xsi:nil="true"/>
    <Members xmlns="8aa53abe-680f-46ac-b4cf-9d1aa615f22b">
      <UserInfo>
        <DisplayName/>
        <AccountId xsi:nil="true"/>
        <AccountType/>
      </UserInfo>
    </Members>
    <Self_Registration_Enabled xmlns="8aa53abe-680f-46ac-b4cf-9d1aa615f22b" xsi:nil="true"/>
    <Has_Leaders_Only_SectionGroup xmlns="8aa53abe-680f-46ac-b4cf-9d1aa615f22b" xsi:nil="true"/>
    <IsNotebookLocked xmlns="8aa53abe-680f-46ac-b4cf-9d1aa615f22b" xsi:nil="true"/>
    <DefaultSectionNames xmlns="8aa53abe-680f-46ac-b4cf-9d1aa615f22b" xsi:nil="true"/>
    <Invited_Members xmlns="8aa53abe-680f-46ac-b4cf-9d1aa615f22b" xsi:nil="true"/>
    <CultureName xmlns="8aa53abe-680f-46ac-b4cf-9d1aa615f22b" xsi:nil="true"/>
    <Leaders xmlns="8aa53abe-680f-46ac-b4cf-9d1aa615f22b">
      <UserInfo>
        <DisplayName/>
        <AccountId xsi:nil="true"/>
        <AccountType/>
      </UserInfo>
    </Leaders>
    <Templates xmlns="8aa53abe-680f-46ac-b4cf-9d1aa615f22b" xsi:nil="true"/>
    <FolderType xmlns="8aa53abe-680f-46ac-b4cf-9d1aa615f22b" xsi:nil="true"/>
    <LMS_Mappings xmlns="8aa53abe-680f-46ac-b4cf-9d1aa615f22b" xsi:nil="true"/>
    <Math_Settings xmlns="8aa53abe-680f-46ac-b4cf-9d1aa615f22b" xsi:nil="true"/>
    <Owner xmlns="8aa53abe-680f-46ac-b4cf-9d1aa615f22b">
      <UserInfo>
        <DisplayName/>
        <AccountId xsi:nil="true"/>
        <AccountType/>
      </UserInfo>
    </Owner>
    <Distribution_Groups xmlns="8aa53abe-680f-46ac-b4cf-9d1aa615f2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D7FD-2C2B-4389-A2A6-23F3E20B1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53abe-680f-46ac-b4cf-9d1aa615f22b"/>
    <ds:schemaRef ds:uri="9d25a8be-09fa-4b06-adf4-32315f892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45654-6A90-4BB5-9DA6-26DBD56AB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5F0A5-C72F-4DEB-A3FD-0244D40B4CDA}">
  <ds:schemaRefs>
    <ds:schemaRef ds:uri="http://schemas.microsoft.com/office/2006/metadata/properties"/>
    <ds:schemaRef ds:uri="http://schemas.microsoft.com/office/infopath/2007/PartnerControls"/>
    <ds:schemaRef ds:uri="8aa53abe-680f-46ac-b4cf-9d1aa615f22b"/>
  </ds:schemaRefs>
</ds:datastoreItem>
</file>

<file path=customXml/itemProps4.xml><?xml version="1.0" encoding="utf-8"?>
<ds:datastoreItem xmlns:ds="http://schemas.openxmlformats.org/officeDocument/2006/customXml" ds:itemID="{E11B3926-6E49-4E4D-944C-EC21A29B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Title:</vt:lpstr>
    </vt:vector>
  </TitlesOfParts>
  <Company>RM plc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Title:</dc:title>
  <dc:creator>nhatto</dc:creator>
  <cp:lastModifiedBy>Green, Mrs S</cp:lastModifiedBy>
  <cp:revision>2</cp:revision>
  <cp:lastPrinted>2012-06-22T11:39:00Z</cp:lastPrinted>
  <dcterms:created xsi:type="dcterms:W3CDTF">2022-05-12T09:33:00Z</dcterms:created>
  <dcterms:modified xsi:type="dcterms:W3CDTF">2022-05-12T09:33:00Z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0x01010081D148B7851CFB468CE03AC7D8EC0449</vt:lpwstr>
  </property>
</Properties>
</file>