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1300" w:rsidRDefault="000D3865">
      <w:pPr>
        <w:jc w:val="center"/>
      </w:pPr>
      <w:r>
        <w:rPr>
          <w:b/>
          <w:noProof/>
          <w:sz w:val="16"/>
          <w:szCs w:val="16"/>
        </w:rPr>
        <w:drawing>
          <wp:inline distT="114300" distB="114300" distL="114300" distR="114300">
            <wp:extent cx="3390900" cy="105176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390900" cy="1051768"/>
                    </a:xfrm>
                    <a:prstGeom prst="rect">
                      <a:avLst/>
                    </a:prstGeom>
                    <a:ln/>
                  </pic:spPr>
                </pic:pic>
              </a:graphicData>
            </a:graphic>
          </wp:inline>
        </w:drawing>
      </w:r>
    </w:p>
    <w:p w:rsidR="00EA1300" w:rsidRDefault="00EA1300">
      <w:pPr>
        <w:ind w:left="20"/>
        <w:jc w:val="center"/>
        <w:rPr>
          <w:rFonts w:ascii="Verdana" w:eastAsia="Verdana" w:hAnsi="Verdana" w:cs="Verdana"/>
        </w:rPr>
      </w:pPr>
    </w:p>
    <w:p w:rsidR="00EA1300" w:rsidRDefault="00EA1300">
      <w:pPr>
        <w:ind w:left="20"/>
        <w:jc w:val="center"/>
        <w:rPr>
          <w:rFonts w:ascii="Verdana" w:eastAsia="Verdana" w:hAnsi="Verdana" w:cs="Verdana"/>
        </w:rPr>
      </w:pPr>
    </w:p>
    <w:p w:rsidR="00EA1300" w:rsidRDefault="00810542">
      <w:pPr>
        <w:ind w:left="20"/>
        <w:jc w:val="center"/>
        <w:rPr>
          <w:rFonts w:ascii="Verdana" w:eastAsia="Verdana" w:hAnsi="Verdana" w:cs="Verdana"/>
          <w:sz w:val="28"/>
          <w:szCs w:val="28"/>
        </w:rPr>
      </w:pPr>
      <w:r>
        <w:rPr>
          <w:rFonts w:ascii="Verdana" w:eastAsia="Verdana" w:hAnsi="Verdana" w:cs="Verdana"/>
          <w:b/>
          <w:sz w:val="28"/>
          <w:szCs w:val="28"/>
        </w:rPr>
        <w:t>SUBJECT LEADER OF MUSIC</w:t>
      </w:r>
    </w:p>
    <w:p w:rsidR="00EA1300" w:rsidRDefault="000D3865">
      <w:pPr>
        <w:ind w:left="20"/>
        <w:jc w:val="center"/>
        <w:rPr>
          <w:rFonts w:ascii="Verdana" w:eastAsia="Verdana" w:hAnsi="Verdana" w:cs="Verdana"/>
          <w:b/>
          <w:sz w:val="24"/>
          <w:szCs w:val="24"/>
        </w:rPr>
      </w:pPr>
      <w:r>
        <w:rPr>
          <w:rFonts w:ascii="Verdana" w:eastAsia="Verdana" w:hAnsi="Verdana" w:cs="Verdana"/>
          <w:b/>
          <w:sz w:val="24"/>
          <w:szCs w:val="24"/>
        </w:rPr>
        <w:t xml:space="preserve">MPR / UPR (Outer London) </w:t>
      </w:r>
    </w:p>
    <w:p w:rsidR="00EA1300" w:rsidRDefault="000D3865">
      <w:pPr>
        <w:ind w:left="-283" w:right="-324"/>
        <w:jc w:val="center"/>
        <w:rPr>
          <w:rFonts w:ascii="Verdana" w:eastAsia="Verdana" w:hAnsi="Verdana" w:cs="Verdana"/>
          <w:b/>
          <w:sz w:val="24"/>
          <w:szCs w:val="24"/>
        </w:rPr>
      </w:pPr>
      <w:proofErr w:type="gramStart"/>
      <w:r>
        <w:rPr>
          <w:rFonts w:ascii="Verdana" w:eastAsia="Verdana" w:hAnsi="Verdana" w:cs="Verdana"/>
          <w:b/>
          <w:sz w:val="24"/>
          <w:szCs w:val="24"/>
        </w:rPr>
        <w:t>plus</w:t>
      </w:r>
      <w:proofErr w:type="gramEnd"/>
      <w:r>
        <w:rPr>
          <w:rFonts w:ascii="Verdana" w:eastAsia="Verdana" w:hAnsi="Verdana" w:cs="Verdana"/>
          <w:b/>
          <w:sz w:val="24"/>
          <w:szCs w:val="24"/>
        </w:rPr>
        <w:t xml:space="preserve"> TLR (negotiable depending on experience)</w:t>
      </w:r>
    </w:p>
    <w:p w:rsidR="00EA1300" w:rsidRDefault="000D3865">
      <w:pPr>
        <w:ind w:left="-283" w:right="-324"/>
        <w:jc w:val="center"/>
        <w:rPr>
          <w:rFonts w:ascii="Verdana" w:eastAsia="Verdana" w:hAnsi="Verdana" w:cs="Verdana"/>
          <w:b/>
          <w:sz w:val="24"/>
          <w:szCs w:val="24"/>
        </w:rPr>
      </w:pPr>
      <w:r>
        <w:rPr>
          <w:rFonts w:ascii="Verdana" w:eastAsia="Verdana" w:hAnsi="Verdana" w:cs="Verdana"/>
          <w:b/>
          <w:sz w:val="24"/>
          <w:szCs w:val="24"/>
        </w:rPr>
        <w:t>Required for September 2022</w:t>
      </w:r>
    </w:p>
    <w:p w:rsidR="00EA1300" w:rsidRDefault="00EA1300">
      <w:pPr>
        <w:jc w:val="center"/>
        <w:rPr>
          <w:rFonts w:ascii="Verdana" w:eastAsia="Verdana" w:hAnsi="Verdana" w:cs="Verdana"/>
        </w:rPr>
      </w:pPr>
    </w:p>
    <w:p w:rsidR="00EA1300" w:rsidRDefault="00EA1300">
      <w:pPr>
        <w:jc w:val="both"/>
        <w:rPr>
          <w:rFonts w:ascii="Verdana" w:eastAsia="Verdana" w:hAnsi="Verdana" w:cs="Verdana"/>
          <w:sz w:val="18"/>
          <w:szCs w:val="18"/>
        </w:rPr>
      </w:pPr>
      <w:bookmarkStart w:id="0" w:name="_gjdgxs" w:colFirst="0" w:colLast="0"/>
      <w:bookmarkEnd w:id="0"/>
    </w:p>
    <w:p w:rsidR="00EA1300" w:rsidRDefault="000D3865">
      <w:pPr>
        <w:spacing w:line="240" w:lineRule="auto"/>
        <w:ind w:left="-283" w:right="-40" w:hanging="15"/>
        <w:jc w:val="center"/>
        <w:rPr>
          <w:rFonts w:ascii="Verdana" w:eastAsia="Verdana" w:hAnsi="Verdana" w:cs="Verdana"/>
          <w:sz w:val="20"/>
          <w:szCs w:val="20"/>
          <w:highlight w:val="white"/>
        </w:rPr>
      </w:pPr>
      <w:bookmarkStart w:id="1" w:name="_30j0zll" w:colFirst="0" w:colLast="0"/>
      <w:bookmarkEnd w:id="1"/>
      <w:r>
        <w:rPr>
          <w:rFonts w:ascii="Verdana" w:eastAsia="Verdana" w:hAnsi="Verdana" w:cs="Verdana"/>
          <w:b/>
          <w:sz w:val="20"/>
          <w:szCs w:val="20"/>
          <w:highlight w:val="white"/>
        </w:rPr>
        <w:t xml:space="preserve">Closing date:     Monday </w:t>
      </w:r>
      <w:r w:rsidR="00810542">
        <w:rPr>
          <w:rFonts w:ascii="Verdana" w:eastAsia="Verdana" w:hAnsi="Verdana" w:cs="Verdana"/>
          <w:b/>
          <w:sz w:val="20"/>
          <w:szCs w:val="20"/>
          <w:highlight w:val="white"/>
        </w:rPr>
        <w:t>23</w:t>
      </w:r>
      <w:r w:rsidR="00810542" w:rsidRPr="00810542">
        <w:rPr>
          <w:rFonts w:ascii="Verdana" w:eastAsia="Verdana" w:hAnsi="Verdana" w:cs="Verdana"/>
          <w:b/>
          <w:sz w:val="20"/>
          <w:szCs w:val="20"/>
          <w:highlight w:val="white"/>
          <w:vertAlign w:val="superscript"/>
        </w:rPr>
        <w:t>rd</w:t>
      </w:r>
      <w:r w:rsidR="00810542">
        <w:rPr>
          <w:rFonts w:ascii="Verdana" w:eastAsia="Verdana" w:hAnsi="Verdana" w:cs="Verdana"/>
          <w:b/>
          <w:sz w:val="20"/>
          <w:szCs w:val="20"/>
          <w:highlight w:val="white"/>
        </w:rPr>
        <w:t xml:space="preserve"> </w:t>
      </w:r>
      <w:r>
        <w:rPr>
          <w:rFonts w:ascii="Verdana" w:eastAsia="Verdana" w:hAnsi="Verdana" w:cs="Verdana"/>
          <w:b/>
          <w:sz w:val="20"/>
          <w:szCs w:val="20"/>
          <w:highlight w:val="white"/>
        </w:rPr>
        <w:t>May 2022</w:t>
      </w:r>
    </w:p>
    <w:p w:rsidR="00EA1300" w:rsidRDefault="00EA1300">
      <w:pPr>
        <w:shd w:val="clear" w:color="auto" w:fill="FFFFFF"/>
        <w:spacing w:line="240" w:lineRule="auto"/>
        <w:ind w:left="-284"/>
        <w:rPr>
          <w:rFonts w:ascii="Verdana" w:eastAsia="Verdana" w:hAnsi="Verdana" w:cs="Verdana"/>
          <w:sz w:val="16"/>
          <w:szCs w:val="16"/>
        </w:rPr>
      </w:pPr>
    </w:p>
    <w:p w:rsidR="00EA1300" w:rsidRDefault="00EA1300">
      <w:pPr>
        <w:shd w:val="clear" w:color="auto" w:fill="FFFFFF"/>
        <w:spacing w:line="240" w:lineRule="auto"/>
        <w:ind w:left="-284"/>
        <w:rPr>
          <w:rFonts w:ascii="Verdana" w:eastAsia="Verdana" w:hAnsi="Verdana" w:cs="Verdana"/>
          <w:sz w:val="16"/>
          <w:szCs w:val="16"/>
        </w:rPr>
      </w:pPr>
    </w:p>
    <w:p w:rsidR="00EA1300" w:rsidRDefault="00EA1300">
      <w:pPr>
        <w:shd w:val="clear" w:color="auto" w:fill="FFFFFF"/>
        <w:spacing w:line="240" w:lineRule="auto"/>
        <w:ind w:left="-284"/>
        <w:rPr>
          <w:rFonts w:ascii="Verdana" w:eastAsia="Verdana" w:hAnsi="Verdana" w:cs="Verdana"/>
          <w:sz w:val="16"/>
          <w:szCs w:val="16"/>
        </w:rPr>
      </w:pPr>
    </w:p>
    <w:p w:rsidR="00EA1300" w:rsidRDefault="000D3865">
      <w:pPr>
        <w:shd w:val="clear" w:color="auto" w:fill="FFFFFF"/>
        <w:spacing w:line="240" w:lineRule="auto"/>
        <w:ind w:left="-284"/>
        <w:rPr>
          <w:rFonts w:ascii="Verdana" w:eastAsia="Verdana" w:hAnsi="Verdana" w:cs="Verdana"/>
          <w:sz w:val="20"/>
          <w:szCs w:val="20"/>
        </w:rPr>
      </w:pPr>
      <w:r>
        <w:rPr>
          <w:rFonts w:ascii="Verdana" w:eastAsia="Verdana" w:hAnsi="Verdana" w:cs="Verdana"/>
          <w:color w:val="000000"/>
          <w:sz w:val="18"/>
          <w:szCs w:val="18"/>
        </w:rPr>
        <w:t>This is a rare opportunity for an outstanding candidate.</w:t>
      </w:r>
      <w:r>
        <w:rPr>
          <w:rFonts w:ascii="Verdana" w:eastAsia="Verdana" w:hAnsi="Verdana" w:cs="Verdana"/>
          <w:color w:val="222222"/>
          <w:sz w:val="20"/>
          <w:szCs w:val="20"/>
        </w:rPr>
        <w:br/>
      </w:r>
    </w:p>
    <w:p w:rsidR="00EA1300" w:rsidRDefault="000D3865">
      <w:pPr>
        <w:shd w:val="clear" w:color="auto" w:fill="FFFFFF"/>
        <w:spacing w:line="240" w:lineRule="auto"/>
        <w:ind w:left="-284"/>
        <w:rPr>
          <w:rFonts w:ascii="Verdana" w:eastAsia="Verdana" w:hAnsi="Verdana" w:cs="Verdana"/>
          <w:color w:val="222222"/>
          <w:sz w:val="18"/>
          <w:szCs w:val="18"/>
        </w:rPr>
      </w:pPr>
      <w:r>
        <w:rPr>
          <w:rFonts w:ascii="Verdana" w:eastAsia="Verdana" w:hAnsi="Verdana" w:cs="Verdana"/>
          <w:color w:val="222222"/>
          <w:sz w:val="18"/>
          <w:szCs w:val="18"/>
        </w:rPr>
        <w:t xml:space="preserve">As </w:t>
      </w:r>
      <w:r w:rsidR="00810542">
        <w:rPr>
          <w:rFonts w:ascii="Verdana" w:eastAsia="Verdana" w:hAnsi="Verdana" w:cs="Verdana"/>
          <w:color w:val="222222"/>
          <w:sz w:val="18"/>
          <w:szCs w:val="18"/>
        </w:rPr>
        <w:t>Subject Leader of Music</w:t>
      </w:r>
      <w:r>
        <w:rPr>
          <w:rFonts w:ascii="Verdana" w:eastAsia="Verdana" w:hAnsi="Verdana" w:cs="Verdana"/>
          <w:color w:val="222222"/>
          <w:sz w:val="18"/>
          <w:szCs w:val="18"/>
        </w:rPr>
        <w:t xml:space="preserve">, you will become an integral part of our dynamic and exciting group of middle leaders.  You will enjoy working alongside a group of </w:t>
      </w:r>
      <w:r w:rsidRPr="00FC4FD5">
        <w:rPr>
          <w:rFonts w:ascii="Verdana" w:eastAsia="Verdana" w:hAnsi="Verdana" w:cs="Verdana"/>
          <w:color w:val="222222"/>
          <w:sz w:val="18"/>
          <w:szCs w:val="18"/>
          <w:highlight w:val="yellow"/>
        </w:rPr>
        <w:t>accomplished and experienced professionals in the Department.</w:t>
      </w:r>
      <w:r>
        <w:rPr>
          <w:rFonts w:ascii="Verdana" w:eastAsia="Verdana" w:hAnsi="Verdana" w:cs="Verdana"/>
          <w:color w:val="222222"/>
          <w:sz w:val="18"/>
          <w:szCs w:val="18"/>
        </w:rPr>
        <w:t xml:space="preserve">  You will enjoy the full support of our senior leadership team in taking the department to the next level. </w:t>
      </w:r>
    </w:p>
    <w:p w:rsidR="00EA1300" w:rsidRDefault="000D3865">
      <w:pPr>
        <w:shd w:val="clear" w:color="auto" w:fill="FFFFFF"/>
        <w:spacing w:line="240" w:lineRule="auto"/>
        <w:ind w:left="-284"/>
        <w:rPr>
          <w:rFonts w:ascii="Verdana" w:eastAsia="Verdana" w:hAnsi="Verdana" w:cs="Verdana"/>
          <w:color w:val="222222"/>
          <w:sz w:val="18"/>
          <w:szCs w:val="18"/>
        </w:rPr>
      </w:pPr>
      <w:r>
        <w:rPr>
          <w:rFonts w:ascii="Verdana" w:eastAsia="Verdana" w:hAnsi="Verdana" w:cs="Verdana"/>
          <w:color w:val="222222"/>
          <w:sz w:val="18"/>
          <w:szCs w:val="18"/>
        </w:rPr>
        <w:t> </w:t>
      </w:r>
    </w:p>
    <w:p w:rsidR="00EA1300" w:rsidRDefault="000D3865">
      <w:pPr>
        <w:shd w:val="clear" w:color="auto" w:fill="FFFFFF"/>
        <w:spacing w:line="240" w:lineRule="auto"/>
        <w:ind w:left="-284"/>
        <w:rPr>
          <w:rFonts w:ascii="Verdana" w:eastAsia="Verdana" w:hAnsi="Verdana" w:cs="Verdana"/>
          <w:color w:val="222222"/>
          <w:sz w:val="20"/>
          <w:szCs w:val="20"/>
        </w:rPr>
      </w:pPr>
      <w:r>
        <w:rPr>
          <w:rFonts w:ascii="Verdana" w:eastAsia="Verdana" w:hAnsi="Verdana" w:cs="Verdana"/>
          <w:color w:val="222222"/>
          <w:sz w:val="18"/>
          <w:szCs w:val="18"/>
        </w:rPr>
        <w:t>Queensmead School is one of the leading schools in Northwest London.  We have a reputation for teaching excellence, which leads to exceptional outcomes for our students.  We invest heavily in our staff and we are very proud of their success. </w:t>
      </w:r>
    </w:p>
    <w:p w:rsidR="00EA1300" w:rsidRDefault="00EA1300">
      <w:pPr>
        <w:spacing w:line="240" w:lineRule="auto"/>
        <w:ind w:left="-284" w:right="-40"/>
        <w:rPr>
          <w:rFonts w:ascii="Verdana" w:eastAsia="Verdana" w:hAnsi="Verdana" w:cs="Verdana"/>
          <w:sz w:val="14"/>
          <w:szCs w:val="14"/>
        </w:rPr>
      </w:pPr>
    </w:p>
    <w:p w:rsidR="00EA1300" w:rsidRDefault="000D3865">
      <w:pPr>
        <w:pBdr>
          <w:top w:val="nil"/>
          <w:left w:val="nil"/>
          <w:bottom w:val="nil"/>
          <w:right w:val="nil"/>
          <w:between w:val="nil"/>
        </w:pBdr>
        <w:spacing w:line="240" w:lineRule="auto"/>
        <w:ind w:left="-284"/>
        <w:jc w:val="both"/>
        <w:rPr>
          <w:rFonts w:ascii="Verdana" w:eastAsia="Verdana" w:hAnsi="Verdana" w:cs="Verdana"/>
          <w:color w:val="000000"/>
          <w:sz w:val="18"/>
          <w:szCs w:val="18"/>
        </w:rPr>
      </w:pPr>
      <w:r>
        <w:rPr>
          <w:rFonts w:ascii="Verdana" w:eastAsia="Verdana" w:hAnsi="Verdana" w:cs="Verdana"/>
          <w:color w:val="000000"/>
          <w:sz w:val="18"/>
          <w:szCs w:val="18"/>
        </w:rPr>
        <w:t>Benefits:-</w:t>
      </w:r>
    </w:p>
    <w:p w:rsidR="00EA1300" w:rsidRDefault="00EA1300">
      <w:pPr>
        <w:pBdr>
          <w:top w:val="nil"/>
          <w:left w:val="nil"/>
          <w:bottom w:val="nil"/>
          <w:right w:val="nil"/>
          <w:between w:val="nil"/>
        </w:pBdr>
        <w:spacing w:line="240" w:lineRule="auto"/>
        <w:ind w:left="-284"/>
        <w:jc w:val="both"/>
        <w:rPr>
          <w:rFonts w:ascii="Verdana" w:eastAsia="Verdana" w:hAnsi="Verdana" w:cs="Verdana"/>
          <w:color w:val="000000"/>
          <w:sz w:val="18"/>
          <w:szCs w:val="18"/>
        </w:rPr>
      </w:pPr>
    </w:p>
    <w:p w:rsidR="00EA1300" w:rsidRDefault="000D386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A comprehensive induction programme wi</w:t>
      </w:r>
      <w:bookmarkStart w:id="2" w:name="_GoBack"/>
      <w:bookmarkEnd w:id="2"/>
      <w:r>
        <w:rPr>
          <w:rFonts w:ascii="Verdana" w:eastAsia="Verdana" w:hAnsi="Verdana" w:cs="Verdana"/>
          <w:color w:val="000000"/>
          <w:sz w:val="18"/>
          <w:szCs w:val="18"/>
        </w:rPr>
        <w:t>ll be provided</w:t>
      </w:r>
    </w:p>
    <w:p w:rsidR="00EA1300" w:rsidRDefault="000D386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Ongoing extensive CPD programme</w:t>
      </w:r>
    </w:p>
    <w:p w:rsidR="00EA1300" w:rsidRDefault="000D386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 xml:space="preserve">Free Device </w:t>
      </w:r>
    </w:p>
    <w:p w:rsidR="00EA1300" w:rsidRDefault="000D386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Free membership of the Fitness Zone at Queensmead Sports Centre</w:t>
      </w:r>
    </w:p>
    <w:p w:rsidR="00EA1300" w:rsidRDefault="000D386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Free BUPA Health Care Plan (Includes benefits worth approximately £2000)</w:t>
      </w:r>
    </w:p>
    <w:p w:rsidR="00EA1300" w:rsidRDefault="000D386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Ride to Work Scheme</w:t>
      </w:r>
    </w:p>
    <w:p w:rsidR="00EA1300" w:rsidRDefault="000D3865">
      <w:pPr>
        <w:numPr>
          <w:ilvl w:val="0"/>
          <w:numId w:val="1"/>
        </w:numPr>
        <w:pBdr>
          <w:top w:val="nil"/>
          <w:left w:val="nil"/>
          <w:bottom w:val="nil"/>
          <w:right w:val="nil"/>
          <w:between w:val="nil"/>
        </w:pBdr>
        <w:spacing w:line="240" w:lineRule="auto"/>
        <w:ind w:left="284" w:hanging="284"/>
        <w:jc w:val="both"/>
        <w:rPr>
          <w:color w:val="000000"/>
          <w:sz w:val="18"/>
          <w:szCs w:val="18"/>
        </w:rPr>
      </w:pPr>
      <w:r>
        <w:rPr>
          <w:rFonts w:ascii="Verdana" w:eastAsia="Verdana" w:hAnsi="Verdana" w:cs="Verdana"/>
          <w:color w:val="000000"/>
          <w:sz w:val="18"/>
          <w:szCs w:val="18"/>
        </w:rPr>
        <w:t xml:space="preserve">Free access to Goals Soccer Centre </w:t>
      </w:r>
    </w:p>
    <w:p w:rsidR="00EA1300" w:rsidRDefault="000D3865">
      <w:pPr>
        <w:numPr>
          <w:ilvl w:val="0"/>
          <w:numId w:val="1"/>
        </w:numPr>
        <w:pBdr>
          <w:top w:val="nil"/>
          <w:left w:val="nil"/>
          <w:bottom w:val="nil"/>
          <w:right w:val="nil"/>
          <w:between w:val="nil"/>
        </w:pBdr>
        <w:spacing w:line="240" w:lineRule="auto"/>
        <w:ind w:left="284" w:hanging="284"/>
        <w:jc w:val="both"/>
        <w:rPr>
          <w:color w:val="000000"/>
          <w:sz w:val="18"/>
          <w:szCs w:val="18"/>
        </w:rPr>
      </w:pPr>
      <w:r>
        <w:rPr>
          <w:rFonts w:ascii="Verdana" w:eastAsia="Verdana" w:hAnsi="Verdana" w:cs="Verdana"/>
          <w:color w:val="000000"/>
          <w:sz w:val="18"/>
          <w:szCs w:val="18"/>
        </w:rPr>
        <w:t>Refer a Friend / Colleague Scheme</w:t>
      </w:r>
    </w:p>
    <w:p w:rsidR="00EA1300" w:rsidRDefault="00EA1300">
      <w:pPr>
        <w:pBdr>
          <w:top w:val="nil"/>
          <w:left w:val="nil"/>
          <w:bottom w:val="nil"/>
          <w:right w:val="nil"/>
          <w:between w:val="nil"/>
        </w:pBdr>
        <w:spacing w:line="240" w:lineRule="auto"/>
        <w:jc w:val="both"/>
        <w:rPr>
          <w:rFonts w:ascii="Verdana" w:eastAsia="Verdana" w:hAnsi="Verdana" w:cs="Verdana"/>
          <w:color w:val="000000"/>
          <w:sz w:val="18"/>
          <w:szCs w:val="18"/>
        </w:rPr>
      </w:pPr>
    </w:p>
    <w:p w:rsidR="00EA1300" w:rsidRDefault="000D3865">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To find out more about our Benefits visit</w:t>
      </w:r>
      <w:r>
        <w:rPr>
          <w:rFonts w:ascii="Verdana" w:eastAsia="Verdana" w:hAnsi="Verdana" w:cs="Verdana"/>
          <w:sz w:val="18"/>
          <w:szCs w:val="18"/>
        </w:rPr>
        <w:t xml:space="preserve"> </w:t>
      </w:r>
      <w:hyperlink r:id="rId6">
        <w:r>
          <w:rPr>
            <w:rFonts w:ascii="Verdana" w:eastAsia="Verdana" w:hAnsi="Verdana" w:cs="Verdana"/>
            <w:color w:val="1155CC"/>
            <w:sz w:val="18"/>
            <w:szCs w:val="18"/>
            <w:u w:val="single"/>
          </w:rPr>
          <w:t>Benefits</w:t>
        </w:r>
      </w:hyperlink>
    </w:p>
    <w:p w:rsidR="00EA1300" w:rsidRDefault="00EA1300">
      <w:pPr>
        <w:spacing w:line="240" w:lineRule="auto"/>
        <w:ind w:right="-40" w:hanging="15"/>
        <w:rPr>
          <w:rFonts w:ascii="Verdana" w:eastAsia="Verdana" w:hAnsi="Verdana" w:cs="Verdana"/>
          <w:sz w:val="18"/>
          <w:szCs w:val="18"/>
        </w:rPr>
      </w:pPr>
    </w:p>
    <w:p w:rsidR="009B2679" w:rsidRDefault="009B2679" w:rsidP="009B2679">
      <w:pPr>
        <w:pBdr>
          <w:top w:val="nil"/>
          <w:left w:val="nil"/>
          <w:bottom w:val="nil"/>
          <w:right w:val="nil"/>
          <w:between w:val="nil"/>
        </w:pBdr>
        <w:spacing w:line="240" w:lineRule="auto"/>
        <w:ind w:left="-284"/>
        <w:rPr>
          <w:rFonts w:ascii="Verdana" w:eastAsia="Verdana" w:hAnsi="Verdana" w:cs="Verdana"/>
          <w:b/>
          <w:color w:val="1155CC"/>
          <w:sz w:val="18"/>
          <w:szCs w:val="18"/>
          <w:u w:val="single"/>
        </w:rPr>
      </w:pPr>
      <w:r>
        <w:rPr>
          <w:rFonts w:ascii="Verdana" w:eastAsia="Verdana" w:hAnsi="Verdana" w:cs="Verdana"/>
          <w:b/>
          <w:i/>
          <w:color w:val="1F497D"/>
          <w:sz w:val="18"/>
          <w:szCs w:val="18"/>
        </w:rPr>
        <w:t>We reserve the right to make an appointment before the closing date, so early applications are encouraged.</w:t>
      </w:r>
    </w:p>
    <w:p w:rsidR="009B2679" w:rsidRDefault="009B2679" w:rsidP="009B2679">
      <w:pPr>
        <w:ind w:left="-284"/>
        <w:jc w:val="center"/>
        <w:rPr>
          <w:rFonts w:ascii="Verdana" w:eastAsia="Verdana" w:hAnsi="Verdana" w:cs="Verdana"/>
          <w:b/>
          <w:sz w:val="18"/>
          <w:szCs w:val="18"/>
        </w:rPr>
      </w:pPr>
      <w:r>
        <w:rPr>
          <w:rFonts w:ascii="Verdana" w:eastAsia="Verdana" w:hAnsi="Verdana" w:cs="Verdana"/>
          <w:b/>
          <w:sz w:val="18"/>
          <w:szCs w:val="18"/>
        </w:rPr>
        <w:t xml:space="preserve"> </w:t>
      </w:r>
    </w:p>
    <w:p w:rsidR="00EA1300" w:rsidRDefault="000D3865">
      <w:pPr>
        <w:pBdr>
          <w:top w:val="nil"/>
          <w:left w:val="nil"/>
          <w:bottom w:val="nil"/>
          <w:right w:val="nil"/>
          <w:between w:val="nil"/>
        </w:pBdr>
        <w:spacing w:line="240" w:lineRule="auto"/>
        <w:ind w:left="-283" w:right="-40" w:hanging="15"/>
        <w:jc w:val="center"/>
        <w:rPr>
          <w:rFonts w:ascii="Verdana" w:eastAsia="Verdana" w:hAnsi="Verdana" w:cs="Verdana"/>
          <w:color w:val="000000"/>
          <w:sz w:val="18"/>
          <w:szCs w:val="18"/>
          <w:highlight w:val="white"/>
        </w:rPr>
      </w:pPr>
      <w:r>
        <w:rPr>
          <w:rFonts w:ascii="Verdana" w:eastAsia="Verdana" w:hAnsi="Verdana" w:cs="Verdana"/>
          <w:color w:val="000000"/>
          <w:sz w:val="18"/>
          <w:szCs w:val="18"/>
          <w:highlight w:val="white"/>
        </w:rPr>
        <w:t xml:space="preserve">Please apply using the Queensmead School application form and Equal Opportunities form.  All application forms must be completed with a covering letter addressed to </w:t>
      </w:r>
    </w:p>
    <w:p w:rsidR="00EA1300" w:rsidRDefault="000D3865">
      <w:pPr>
        <w:pBdr>
          <w:top w:val="nil"/>
          <w:left w:val="nil"/>
          <w:bottom w:val="nil"/>
          <w:right w:val="nil"/>
          <w:between w:val="nil"/>
        </w:pBdr>
        <w:spacing w:line="240" w:lineRule="auto"/>
        <w:ind w:left="-283" w:right="-40" w:hanging="15"/>
        <w:jc w:val="center"/>
        <w:rPr>
          <w:rFonts w:ascii="Verdana" w:eastAsia="Verdana" w:hAnsi="Verdana" w:cs="Verdana"/>
          <w:sz w:val="18"/>
          <w:szCs w:val="18"/>
          <w:highlight w:val="white"/>
        </w:rPr>
      </w:pPr>
      <w:r>
        <w:rPr>
          <w:rFonts w:ascii="Verdana" w:eastAsia="Verdana" w:hAnsi="Verdana" w:cs="Verdana"/>
          <w:color w:val="000000"/>
          <w:sz w:val="18"/>
          <w:szCs w:val="18"/>
          <w:highlight w:val="white"/>
        </w:rPr>
        <w:t xml:space="preserve">Miss R Johnston, Head Teacher, and sent to: </w:t>
      </w:r>
      <w:hyperlink r:id="rId7">
        <w:r>
          <w:rPr>
            <w:rFonts w:ascii="Verdana" w:eastAsia="Verdana" w:hAnsi="Verdana" w:cs="Verdana"/>
            <w:color w:val="0563C1"/>
            <w:sz w:val="18"/>
            <w:szCs w:val="18"/>
            <w:highlight w:val="white"/>
            <w:u w:val="single"/>
          </w:rPr>
          <w:t>recruitment@qmschool.org.uk</w:t>
        </w:r>
      </w:hyperlink>
      <w:r>
        <w:rPr>
          <w:rFonts w:ascii="Verdana" w:eastAsia="Verdana" w:hAnsi="Verdana" w:cs="Verdana"/>
          <w:color w:val="000000"/>
          <w:sz w:val="18"/>
          <w:szCs w:val="18"/>
          <w:highlight w:val="white"/>
        </w:rPr>
        <w:t xml:space="preserve"> </w:t>
      </w:r>
    </w:p>
    <w:p w:rsidR="00EA1300" w:rsidRDefault="00EA1300">
      <w:pPr>
        <w:pBdr>
          <w:top w:val="nil"/>
          <w:left w:val="nil"/>
          <w:bottom w:val="nil"/>
          <w:right w:val="nil"/>
          <w:between w:val="nil"/>
        </w:pBdr>
        <w:spacing w:line="240" w:lineRule="auto"/>
        <w:ind w:left="-283" w:right="-40" w:hanging="15"/>
        <w:jc w:val="center"/>
        <w:rPr>
          <w:rFonts w:ascii="Verdana" w:eastAsia="Verdana" w:hAnsi="Verdana" w:cs="Verdana"/>
          <w:color w:val="000000"/>
          <w:sz w:val="18"/>
          <w:szCs w:val="18"/>
        </w:rPr>
      </w:pPr>
    </w:p>
    <w:p w:rsidR="00EA1300" w:rsidRDefault="000D3865">
      <w:pPr>
        <w:pBdr>
          <w:top w:val="nil"/>
          <w:left w:val="nil"/>
          <w:bottom w:val="nil"/>
          <w:right w:val="nil"/>
          <w:between w:val="nil"/>
        </w:pBdr>
        <w:spacing w:line="240" w:lineRule="auto"/>
        <w:ind w:left="-283" w:right="-40" w:hanging="15"/>
        <w:jc w:val="center"/>
        <w:rPr>
          <w:rFonts w:ascii="Verdana" w:eastAsia="Verdana" w:hAnsi="Verdana" w:cs="Verdana"/>
          <w:color w:val="000000"/>
          <w:sz w:val="18"/>
          <w:szCs w:val="18"/>
        </w:rPr>
      </w:pPr>
      <w:r>
        <w:rPr>
          <w:rFonts w:ascii="Verdana" w:eastAsia="Verdana" w:hAnsi="Verdana" w:cs="Verdana"/>
          <w:color w:val="000000"/>
          <w:sz w:val="18"/>
          <w:szCs w:val="18"/>
          <w:highlight w:val="white"/>
        </w:rPr>
        <w:t xml:space="preserve"> </w:t>
      </w:r>
    </w:p>
    <w:p w:rsidR="00EA1300" w:rsidRDefault="000D3865">
      <w:pPr>
        <w:pBdr>
          <w:top w:val="nil"/>
          <w:left w:val="nil"/>
          <w:bottom w:val="nil"/>
          <w:right w:val="nil"/>
          <w:between w:val="nil"/>
        </w:pBdr>
        <w:spacing w:line="240" w:lineRule="auto"/>
        <w:ind w:left="-283" w:right="-40" w:hanging="15"/>
        <w:jc w:val="center"/>
        <w:rPr>
          <w:rFonts w:ascii="Verdana" w:eastAsia="Verdana" w:hAnsi="Verdana" w:cs="Verdana"/>
          <w:color w:val="000000"/>
          <w:sz w:val="18"/>
          <w:szCs w:val="18"/>
        </w:rPr>
      </w:pPr>
      <w:r>
        <w:rPr>
          <w:rFonts w:ascii="Verdana" w:eastAsia="Verdana" w:hAnsi="Verdana" w:cs="Verdana"/>
          <w:color w:val="000000"/>
          <w:sz w:val="18"/>
          <w:szCs w:val="18"/>
          <w:highlight w:val="white"/>
        </w:rPr>
        <w:t>Queensmead School is committed to safeguarding and promoting the welfare of children and young people and expects all staff and volunteers to share this commitment.  The appointment is subject to references and an enhanced DBS check.</w:t>
      </w:r>
    </w:p>
    <w:p w:rsidR="00EA1300" w:rsidRDefault="000D3865">
      <w:pPr>
        <w:rPr>
          <w:rFonts w:ascii="Verdana" w:eastAsia="Verdana" w:hAnsi="Verdana" w:cs="Verdana"/>
          <w:sz w:val="16"/>
          <w:szCs w:val="16"/>
          <w:highlight w:val="white"/>
        </w:rPr>
      </w:pPr>
      <w:r>
        <w:rPr>
          <w:noProof/>
        </w:rPr>
        <w:drawing>
          <wp:anchor distT="114300" distB="114300" distL="114300" distR="114300" simplePos="0" relativeHeight="251658240" behindDoc="0" locked="0" layoutInCell="1" hidden="0" allowOverlap="1">
            <wp:simplePos x="0" y="0"/>
            <wp:positionH relativeFrom="column">
              <wp:posOffset>4902525</wp:posOffset>
            </wp:positionH>
            <wp:positionV relativeFrom="paragraph">
              <wp:posOffset>400050</wp:posOffset>
            </wp:positionV>
            <wp:extent cx="828675" cy="8001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8675" cy="800100"/>
                    </a:xfrm>
                    <a:prstGeom prst="rect">
                      <a:avLst/>
                    </a:prstGeom>
                    <a:ln/>
                  </pic:spPr>
                </pic:pic>
              </a:graphicData>
            </a:graphic>
          </wp:anchor>
        </w:drawing>
      </w:r>
    </w:p>
    <w:sectPr w:rsidR="00EA1300">
      <w:pgSz w:w="11909" w:h="16834"/>
      <w:pgMar w:top="709" w:right="1440" w:bottom="14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2F3D"/>
    <w:multiLevelType w:val="multilevel"/>
    <w:tmpl w:val="0A9EC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00"/>
    <w:rsid w:val="000D3865"/>
    <w:rsid w:val="006829ED"/>
    <w:rsid w:val="00810542"/>
    <w:rsid w:val="009B2679"/>
    <w:rsid w:val="00B926D3"/>
    <w:rsid w:val="00EA1300"/>
    <w:rsid w:val="00FC4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CF12"/>
  <w15:docId w15:val="{26B2EC59-6E41-42D5-AEEC-F2ECFB4B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qm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eadschool.org.uk/recruitment/benefi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4</cp:revision>
  <dcterms:created xsi:type="dcterms:W3CDTF">2022-05-09T10:52:00Z</dcterms:created>
  <dcterms:modified xsi:type="dcterms:W3CDTF">2022-05-09T11:54:00Z</dcterms:modified>
</cp:coreProperties>
</file>