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E8" w:rsidRPr="008943E8" w:rsidRDefault="008943E8" w:rsidP="008943E8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szCs w:val="24"/>
        </w:rPr>
      </w:pPr>
      <w:proofErr w:type="spellStart"/>
      <w:r w:rsidRPr="008943E8">
        <w:rPr>
          <w:rFonts w:ascii="Lato" w:hAnsi="Lato" w:cs="Arial"/>
          <w:b/>
          <w:bCs/>
          <w:szCs w:val="24"/>
        </w:rPr>
        <w:t>Jesmond</w:t>
      </w:r>
      <w:proofErr w:type="spellEnd"/>
      <w:r w:rsidRPr="008943E8">
        <w:rPr>
          <w:rFonts w:ascii="Lato" w:hAnsi="Lato" w:cs="Arial"/>
          <w:b/>
          <w:bCs/>
          <w:szCs w:val="24"/>
        </w:rPr>
        <w:t xml:space="preserve"> Park Academy</w:t>
      </w:r>
    </w:p>
    <w:p w:rsidR="008943E8" w:rsidRPr="008943E8" w:rsidRDefault="008943E8" w:rsidP="008943E8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szCs w:val="24"/>
        </w:rPr>
      </w:pPr>
      <w:r w:rsidRPr="008943E8">
        <w:rPr>
          <w:rFonts w:ascii="Lato" w:hAnsi="Lato" w:cs="Arial"/>
          <w:b/>
          <w:bCs/>
          <w:szCs w:val="24"/>
        </w:rPr>
        <w:t>Job Description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b/>
          <w:bCs/>
          <w:szCs w:val="24"/>
        </w:rPr>
        <w:t xml:space="preserve">Post Title </w:t>
      </w:r>
      <w:r w:rsidRPr="008943E8">
        <w:rPr>
          <w:rFonts w:ascii="Lato" w:hAnsi="Lato" w:cs="Arial"/>
          <w:b/>
          <w:bCs/>
          <w:szCs w:val="24"/>
        </w:rPr>
        <w:tab/>
      </w:r>
      <w:r w:rsidRPr="008943E8">
        <w:rPr>
          <w:rFonts w:ascii="Lato" w:hAnsi="Lato" w:cs="Arial"/>
          <w:b/>
          <w:bCs/>
          <w:szCs w:val="24"/>
        </w:rPr>
        <w:tab/>
      </w:r>
      <w:r w:rsidRPr="008943E8">
        <w:rPr>
          <w:rFonts w:ascii="Lato" w:hAnsi="Lato" w:cs="Arial"/>
          <w:szCs w:val="24"/>
        </w:rPr>
        <w:t>Support Assistant – Higher Level AA304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b/>
          <w:bCs/>
          <w:szCs w:val="24"/>
        </w:rPr>
        <w:t xml:space="preserve">Evaluation </w:t>
      </w:r>
      <w:r w:rsidRPr="008943E8">
        <w:rPr>
          <w:rFonts w:ascii="Lato" w:hAnsi="Lato" w:cs="Arial"/>
          <w:b/>
          <w:bCs/>
          <w:szCs w:val="24"/>
        </w:rPr>
        <w:tab/>
      </w:r>
      <w:r w:rsidRPr="008943E8">
        <w:rPr>
          <w:rFonts w:ascii="Lato" w:hAnsi="Lato" w:cs="Arial"/>
          <w:b/>
          <w:bCs/>
          <w:szCs w:val="24"/>
        </w:rPr>
        <w:tab/>
      </w:r>
      <w:r w:rsidRPr="008943E8">
        <w:rPr>
          <w:rFonts w:ascii="Lato" w:hAnsi="Lato" w:cs="Arial"/>
          <w:szCs w:val="24"/>
        </w:rPr>
        <w:t xml:space="preserve">483 Points </w:t>
      </w:r>
      <w:r w:rsidRPr="008943E8">
        <w:rPr>
          <w:rFonts w:ascii="Lato" w:hAnsi="Lato" w:cs="Arial"/>
          <w:szCs w:val="24"/>
        </w:rPr>
        <w:tab/>
      </w:r>
      <w:r w:rsidRPr="008943E8">
        <w:rPr>
          <w:rFonts w:ascii="Lato" w:hAnsi="Lato" w:cs="Arial"/>
          <w:szCs w:val="24"/>
        </w:rPr>
        <w:tab/>
      </w:r>
      <w:r w:rsidRPr="008943E8">
        <w:rPr>
          <w:rFonts w:ascii="Lato" w:hAnsi="Lato" w:cs="Arial"/>
          <w:b/>
          <w:bCs/>
          <w:szCs w:val="24"/>
        </w:rPr>
        <w:t xml:space="preserve">Grade: </w:t>
      </w:r>
      <w:r w:rsidRPr="008943E8">
        <w:rPr>
          <w:rFonts w:ascii="Lato" w:hAnsi="Lato" w:cs="Arial"/>
          <w:szCs w:val="24"/>
        </w:rPr>
        <w:t>N6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b/>
          <w:bCs/>
          <w:szCs w:val="24"/>
        </w:rPr>
        <w:t xml:space="preserve">Responsible to </w:t>
      </w:r>
      <w:r w:rsidRPr="008943E8">
        <w:rPr>
          <w:rFonts w:ascii="Lato" w:hAnsi="Lato" w:cs="Arial"/>
          <w:b/>
          <w:bCs/>
          <w:szCs w:val="24"/>
        </w:rPr>
        <w:tab/>
      </w:r>
      <w:r w:rsidR="00BB6E70">
        <w:rPr>
          <w:rFonts w:ascii="Lato" w:hAnsi="Lato" w:cs="Arial"/>
          <w:szCs w:val="24"/>
        </w:rPr>
        <w:t>Head of Department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b/>
          <w:bCs/>
          <w:szCs w:val="24"/>
        </w:rPr>
        <w:t xml:space="preserve">Responsible for </w:t>
      </w:r>
      <w:r w:rsidRPr="008943E8">
        <w:rPr>
          <w:rFonts w:ascii="Lato" w:hAnsi="Lato" w:cs="Arial"/>
          <w:b/>
          <w:bCs/>
          <w:szCs w:val="24"/>
        </w:rPr>
        <w:tab/>
      </w:r>
      <w:r w:rsidRPr="008943E8">
        <w:rPr>
          <w:rFonts w:ascii="Lato" w:hAnsi="Lato" w:cs="Arial"/>
          <w:szCs w:val="24"/>
        </w:rPr>
        <w:t>Support Assistants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  <w:r w:rsidRPr="008943E8">
        <w:rPr>
          <w:rFonts w:ascii="Lato" w:hAnsi="Lato" w:cs="Arial"/>
          <w:b/>
          <w:bCs/>
          <w:szCs w:val="24"/>
        </w:rPr>
        <w:t>Job Purpose</w:t>
      </w:r>
      <w:r w:rsidRPr="008943E8">
        <w:rPr>
          <w:rFonts w:ascii="Lato" w:hAnsi="Lato" w:cs="Arial"/>
          <w:b/>
          <w:bCs/>
          <w:szCs w:val="24"/>
        </w:rPr>
        <w:tab/>
      </w:r>
      <w:r>
        <w:rPr>
          <w:rFonts w:ascii="Lato" w:hAnsi="Lato" w:cs="Arial"/>
          <w:b/>
          <w:bCs/>
          <w:szCs w:val="24"/>
        </w:rPr>
        <w:tab/>
      </w:r>
      <w:r w:rsidRPr="008943E8">
        <w:rPr>
          <w:rFonts w:ascii="Lato" w:hAnsi="Lato" w:cs="Arial"/>
          <w:szCs w:val="24"/>
        </w:rPr>
        <w:t>To support and assist teachers as part of a professional team.</w:t>
      </w:r>
    </w:p>
    <w:p w:rsidR="008943E8" w:rsidRPr="008943E8" w:rsidRDefault="008943E8" w:rsidP="008943E8">
      <w:pPr>
        <w:autoSpaceDE w:val="0"/>
        <w:autoSpaceDN w:val="0"/>
        <w:adjustRightInd w:val="0"/>
        <w:ind w:left="216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To contribute to raising standar</w:t>
      </w:r>
      <w:bookmarkStart w:id="0" w:name="_GoBack"/>
      <w:bookmarkEnd w:id="0"/>
      <w:r w:rsidRPr="008943E8">
        <w:rPr>
          <w:rFonts w:ascii="Lato" w:hAnsi="Lato" w:cs="Arial"/>
          <w:szCs w:val="24"/>
        </w:rPr>
        <w:t>ds of pupils’ achievement and to undertake a range of teaching and learning activities under the professional direction and supervision of a qualified teacher, in line with the school’s policies and procedures.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ind w:left="2160" w:hanging="2160"/>
        <w:rPr>
          <w:rFonts w:ascii="Lato" w:hAnsi="Lato" w:cs="Arial"/>
          <w:szCs w:val="24"/>
        </w:rPr>
      </w:pPr>
      <w:r w:rsidRPr="008943E8">
        <w:rPr>
          <w:rFonts w:ascii="Lato" w:hAnsi="Lato" w:cs="Arial"/>
          <w:b/>
          <w:bCs/>
          <w:szCs w:val="24"/>
        </w:rPr>
        <w:t xml:space="preserve">Main Duties: </w:t>
      </w:r>
      <w:r w:rsidRPr="008943E8">
        <w:rPr>
          <w:rFonts w:ascii="Lato" w:hAnsi="Lato" w:cs="Arial"/>
          <w:b/>
          <w:bCs/>
          <w:szCs w:val="24"/>
        </w:rPr>
        <w:tab/>
      </w:r>
      <w:r w:rsidRPr="008943E8">
        <w:rPr>
          <w:rFonts w:ascii="Lato" w:hAnsi="Lato" w:cs="Arial"/>
          <w:szCs w:val="24"/>
        </w:rPr>
        <w:t xml:space="preserve">The following is typical of the duties the </w:t>
      </w:r>
      <w:proofErr w:type="spellStart"/>
      <w:r w:rsidRPr="008943E8">
        <w:rPr>
          <w:rFonts w:ascii="Lato" w:hAnsi="Lato" w:cs="Arial"/>
          <w:szCs w:val="24"/>
        </w:rPr>
        <w:t>postholder</w:t>
      </w:r>
      <w:proofErr w:type="spellEnd"/>
      <w:r w:rsidRPr="008943E8">
        <w:rPr>
          <w:rFonts w:ascii="Lato" w:hAnsi="Lato" w:cs="Arial"/>
          <w:szCs w:val="24"/>
        </w:rPr>
        <w:t xml:space="preserve"> will be expected to perform. It is not necessarily exhaustive and other duties of a similar nature and level may be required from time to time.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  <w:r w:rsidRPr="008943E8">
        <w:rPr>
          <w:rFonts w:ascii="Lato" w:hAnsi="Lato" w:cs="Arial"/>
          <w:b/>
          <w:bCs/>
          <w:szCs w:val="24"/>
        </w:rPr>
        <w:t>Teaching and Learning activities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1 To help pupils make progress in a range of classr</w:t>
      </w:r>
      <w:r>
        <w:rPr>
          <w:rFonts w:ascii="Lato" w:hAnsi="Lato" w:cs="Arial"/>
          <w:szCs w:val="24"/>
        </w:rPr>
        <w:t xml:space="preserve">oom settings, including working </w:t>
      </w:r>
      <w:r w:rsidRPr="008943E8">
        <w:rPr>
          <w:rFonts w:ascii="Lato" w:hAnsi="Lato" w:cs="Arial"/>
          <w:szCs w:val="24"/>
        </w:rPr>
        <w:t>with individuals, small groups and whole classe</w:t>
      </w:r>
      <w:r>
        <w:rPr>
          <w:rFonts w:ascii="Lato" w:hAnsi="Lato" w:cs="Arial"/>
          <w:szCs w:val="24"/>
        </w:rPr>
        <w:t xml:space="preserve">s where the assigned teacher is </w:t>
      </w:r>
      <w:r w:rsidRPr="008943E8">
        <w:rPr>
          <w:rFonts w:ascii="Lato" w:hAnsi="Lato" w:cs="Arial"/>
          <w:szCs w:val="24"/>
        </w:rPr>
        <w:t>not present.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2 To be aware of national frameworks, typical curricula and teaching methods and</w:t>
      </w:r>
      <w:r>
        <w:rPr>
          <w:rFonts w:ascii="Lato" w:hAnsi="Lato" w:cs="Arial"/>
          <w:szCs w:val="24"/>
        </w:rPr>
        <w:t xml:space="preserve"> </w:t>
      </w:r>
      <w:r w:rsidRPr="008943E8">
        <w:rPr>
          <w:rFonts w:ascii="Lato" w:hAnsi="Lato" w:cs="Arial"/>
          <w:szCs w:val="24"/>
        </w:rPr>
        <w:t xml:space="preserve">expectations in the relevant key stages of phases </w:t>
      </w:r>
      <w:r>
        <w:rPr>
          <w:rFonts w:ascii="Lato" w:hAnsi="Lato" w:cs="Arial"/>
          <w:szCs w:val="24"/>
        </w:rPr>
        <w:t xml:space="preserve">and make effective use of other </w:t>
      </w:r>
      <w:r w:rsidRPr="008943E8">
        <w:rPr>
          <w:rFonts w:ascii="Lato" w:hAnsi="Lato" w:cs="Arial"/>
          <w:szCs w:val="24"/>
        </w:rPr>
        <w:t>learning activities to support the development of pupils’ skills.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3 In line with the school’s policy and procedu</w:t>
      </w:r>
      <w:r>
        <w:rPr>
          <w:rFonts w:ascii="Lato" w:hAnsi="Lato" w:cs="Arial"/>
          <w:szCs w:val="24"/>
        </w:rPr>
        <w:t xml:space="preserve">res to use behaviour management </w:t>
      </w:r>
      <w:r w:rsidRPr="008943E8">
        <w:rPr>
          <w:rFonts w:ascii="Lato" w:hAnsi="Lato" w:cs="Arial"/>
          <w:szCs w:val="24"/>
        </w:rPr>
        <w:t>strategies which contribute to a purposeful learning environment.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4 To organise and manage safely the physical t</w:t>
      </w:r>
      <w:r>
        <w:rPr>
          <w:rFonts w:ascii="Lato" w:hAnsi="Lato" w:cs="Arial"/>
          <w:szCs w:val="24"/>
        </w:rPr>
        <w:t xml:space="preserve">eaching space and resources for </w:t>
      </w:r>
      <w:r w:rsidRPr="008943E8">
        <w:rPr>
          <w:rFonts w:ascii="Lato" w:hAnsi="Lato" w:cs="Arial"/>
          <w:szCs w:val="24"/>
        </w:rPr>
        <w:t>which he/she is responsible.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5 To use ICT effectively to support learning</w:t>
      </w:r>
      <w:r>
        <w:rPr>
          <w:rFonts w:ascii="Lato" w:hAnsi="Lato" w:cs="Arial"/>
          <w:szCs w:val="24"/>
        </w:rPr>
        <w:t xml:space="preserve"> activities and develop pupils’ </w:t>
      </w:r>
      <w:r w:rsidRPr="008943E8">
        <w:rPr>
          <w:rFonts w:ascii="Lato" w:hAnsi="Lato" w:cs="Arial"/>
          <w:szCs w:val="24"/>
        </w:rPr>
        <w:t>competence and independence in its use.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 xml:space="preserve">6 To support the role of parents in pupils’ learning </w:t>
      </w:r>
      <w:r>
        <w:rPr>
          <w:rFonts w:ascii="Lato" w:hAnsi="Lato" w:cs="Arial"/>
          <w:szCs w:val="24"/>
        </w:rPr>
        <w:t xml:space="preserve">and contribute to/lead meetings </w:t>
      </w:r>
      <w:r w:rsidRPr="008943E8">
        <w:rPr>
          <w:rFonts w:ascii="Lato" w:hAnsi="Lato" w:cs="Arial"/>
          <w:szCs w:val="24"/>
        </w:rPr>
        <w:t>with parents to provide constructive feedback on pupil progress/achievement, etc.</w:t>
      </w: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  <w:r w:rsidRPr="008943E8">
        <w:rPr>
          <w:rFonts w:ascii="Lato" w:hAnsi="Lato" w:cs="Arial"/>
          <w:b/>
          <w:bCs/>
          <w:szCs w:val="24"/>
        </w:rPr>
        <w:lastRenderedPageBreak/>
        <w:t>Planning, Monitoring and Assessment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1 Within an agreed system of supervision, to pla</w:t>
      </w:r>
      <w:r>
        <w:rPr>
          <w:rFonts w:ascii="Lato" w:hAnsi="Lato" w:cs="Arial"/>
          <w:szCs w:val="24"/>
        </w:rPr>
        <w:t xml:space="preserve">n challenging teaching/learning </w:t>
      </w:r>
      <w:r w:rsidRPr="008943E8">
        <w:rPr>
          <w:rFonts w:ascii="Lato" w:hAnsi="Lato" w:cs="Arial"/>
          <w:szCs w:val="24"/>
        </w:rPr>
        <w:t>objectives and deliver learning activities to pupil</w:t>
      </w:r>
      <w:r>
        <w:rPr>
          <w:rFonts w:ascii="Lato" w:hAnsi="Lato" w:cs="Arial"/>
          <w:szCs w:val="24"/>
        </w:rPr>
        <w:t xml:space="preserve">s, making adjustments according </w:t>
      </w:r>
      <w:r w:rsidRPr="008943E8">
        <w:rPr>
          <w:rFonts w:ascii="Lato" w:hAnsi="Lato" w:cs="Arial"/>
          <w:szCs w:val="24"/>
        </w:rPr>
        <w:t>to pupil responses/needs, as appropriate.</w:t>
      </w: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2 To support teachers in selecting and prepari</w:t>
      </w:r>
      <w:r>
        <w:rPr>
          <w:rFonts w:ascii="Lato" w:hAnsi="Lato" w:cs="Arial"/>
          <w:szCs w:val="24"/>
        </w:rPr>
        <w:t xml:space="preserve">ng teaching resources that meet </w:t>
      </w:r>
      <w:r w:rsidRPr="008943E8">
        <w:rPr>
          <w:rFonts w:ascii="Lato" w:hAnsi="Lato" w:cs="Arial"/>
          <w:szCs w:val="24"/>
        </w:rPr>
        <w:t>pupils’ needs and interests.</w:t>
      </w: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3 To support teachers in evaluating pupils’ progres</w:t>
      </w:r>
      <w:r>
        <w:rPr>
          <w:rFonts w:ascii="Lato" w:hAnsi="Lato" w:cs="Arial"/>
          <w:szCs w:val="24"/>
        </w:rPr>
        <w:t xml:space="preserve">s through a range of monitoring </w:t>
      </w:r>
      <w:r w:rsidRPr="008943E8">
        <w:rPr>
          <w:rFonts w:ascii="Lato" w:hAnsi="Lato" w:cs="Arial"/>
          <w:szCs w:val="24"/>
        </w:rPr>
        <w:t>and assessment activities.</w:t>
      </w: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4 To maintain and analyse records of pupils’ progress.</w:t>
      </w: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5 To provide feedback to pupils and colleagues on pupils’ learning and behaviour.</w:t>
      </w:r>
    </w:p>
    <w:p w:rsid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  <w:r w:rsidRPr="008943E8">
        <w:rPr>
          <w:rFonts w:ascii="Lato" w:hAnsi="Lato" w:cs="Arial"/>
          <w:b/>
          <w:bCs/>
          <w:szCs w:val="24"/>
        </w:rPr>
        <w:t>Support for Pupils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1 To communicate effectively and sensitively with pupils to support their learning.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2 To develop and implement Individual Education Plans and assess the needs of pupils, using detailed knowledge and specialist skills to support pupils’ learning.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3 To respond to pupils’ individual needs and promote inclusion and acceptance of all pupils in the classroom.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  <w:r w:rsidRPr="008943E8">
        <w:rPr>
          <w:rFonts w:ascii="Lato" w:hAnsi="Lato" w:cs="Arial"/>
          <w:b/>
          <w:bCs/>
          <w:szCs w:val="24"/>
        </w:rPr>
        <w:t>Other Duties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b/>
          <w:bCs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1 Under the supervision of the Head Teacher or other designated teachers, to invigilate internal and external examination.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2 Following the school guidelines for absent teachers, provide cover for lessons under the agreed system of supervision.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3 To undertake planned supervision of pupils’ out of school hours learning activities and supervise pupils on visits and trips.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4 To administer, assess and mark tests.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5 To manage and supervise other support assistants in the classroom.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6 To comply and assist with the development of policies and procedures relating to child protection, health, safety and security, confidentiality and data protection, reporting concerns to an appropriate person.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lastRenderedPageBreak/>
        <w:t>7 To establish constructive relationships and communicate with other agencies/professionals, in liaison with the teacher, to support achievement and progress of pupils.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8 To attend meetings and engage in development activities/training as required by the school.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9 To promote and implement the School’s/Council’s Equality Policy in all aspects of employment and service delivery.</w:t>
      </w:r>
    </w:p>
    <w:p w:rsidR="008943E8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</w:p>
    <w:p w:rsidR="000E5184" w:rsidRPr="008943E8" w:rsidRDefault="008943E8" w:rsidP="008943E8">
      <w:pPr>
        <w:autoSpaceDE w:val="0"/>
        <w:autoSpaceDN w:val="0"/>
        <w:adjustRightInd w:val="0"/>
        <w:rPr>
          <w:rFonts w:ascii="Lato" w:hAnsi="Lato" w:cs="Arial"/>
          <w:szCs w:val="24"/>
        </w:rPr>
      </w:pPr>
      <w:r w:rsidRPr="008943E8">
        <w:rPr>
          <w:rFonts w:ascii="Lato" w:hAnsi="Lato" w:cs="Arial"/>
          <w:szCs w:val="24"/>
        </w:rPr>
        <w:t>10 To assist in maintaining a healthy, safe and secure environment and to act in accordance with the school’s policies and procedures.</w:t>
      </w:r>
    </w:p>
    <w:sectPr w:rsidR="000E5184" w:rsidRPr="00894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E8"/>
    <w:rsid w:val="000E5184"/>
    <w:rsid w:val="008943E8"/>
    <w:rsid w:val="00B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B9FF"/>
  <w15:chartTrackingRefBased/>
  <w15:docId w15:val="{F25BE8A9-39E0-45C2-A066-C3D1FBBE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Coffell, Dawn</dc:creator>
  <cp:keywords/>
  <dc:description/>
  <cp:lastModifiedBy>Coffell, Dawn</cp:lastModifiedBy>
  <cp:revision>2</cp:revision>
  <dcterms:created xsi:type="dcterms:W3CDTF">2022-01-06T12:57:00Z</dcterms:created>
  <dcterms:modified xsi:type="dcterms:W3CDTF">2022-01-13T12:56:00Z</dcterms:modified>
</cp:coreProperties>
</file>