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rsidTr="00D81510">
        <w:tc>
          <w:tcPr>
            <w:tcW w:w="10420" w:type="dxa"/>
            <w:tcBorders>
              <w:top w:val="nil"/>
              <w:left w:val="nil"/>
              <w:bottom w:val="nil"/>
              <w:right w:val="nil"/>
            </w:tcBorders>
            <w:shd w:val="clear" w:color="auto" w:fill="800000"/>
          </w:tcPr>
          <w:p w:rsidR="000E40C4" w:rsidRPr="00B649A0" w:rsidRDefault="000E40C4" w:rsidP="00D81510">
            <w:pPr>
              <w:rPr>
                <w:rFonts w:ascii="Arial" w:hAnsi="Arial" w:cs="Arial"/>
                <w:sz w:val="12"/>
                <w:szCs w:val="12"/>
              </w:rPr>
            </w:pPr>
          </w:p>
        </w:tc>
      </w:tr>
    </w:tbl>
    <w:p w:rsidR="000E40C4" w:rsidRPr="005E6B90" w:rsidRDefault="000E40C4" w:rsidP="000E40C4">
      <w:pPr>
        <w:rPr>
          <w:rFonts w:ascii="Arial" w:hAnsi="Arial" w:cs="Arial"/>
        </w:rPr>
      </w:pPr>
    </w:p>
    <w:p w:rsidR="000E40C4" w:rsidRDefault="000E40C4" w:rsidP="000E40C4">
      <w:pPr>
        <w:rPr>
          <w:rFonts w:ascii="Arial" w:hAnsi="Arial" w:cs="Arial"/>
        </w:rPr>
      </w:pPr>
    </w:p>
    <w:p w:rsidR="000E40C4" w:rsidRPr="005E6B90" w:rsidRDefault="000E40C4" w:rsidP="000E40C4">
      <w:pPr>
        <w:rPr>
          <w:rFonts w:ascii="Arial" w:hAnsi="Arial" w:cs="Arial"/>
        </w:rPr>
      </w:pPr>
    </w:p>
    <w:p w:rsidR="000E40C4" w:rsidRPr="005E6B90" w:rsidRDefault="000E40C4" w:rsidP="000E40C4">
      <w:pPr>
        <w:rPr>
          <w:rFonts w:ascii="Arial" w:hAnsi="Arial" w:cs="Arial"/>
        </w:rPr>
      </w:pPr>
    </w:p>
    <w:p w:rsidR="000E40C4" w:rsidRPr="006D47FC" w:rsidRDefault="00A65D02" w:rsidP="000E40C4">
      <w:pPr>
        <w:jc w:val="center"/>
        <w:rPr>
          <w:rFonts w:ascii="Arial" w:hAnsi="Arial" w:cs="Arial"/>
          <w:b/>
          <w:color w:val="800000"/>
          <w:sz w:val="48"/>
          <w:szCs w:val="48"/>
        </w:rPr>
      </w:pPr>
      <w:r w:rsidRPr="005E6B90">
        <w:rPr>
          <w:rFonts w:ascii="Arial" w:hAnsi="Arial" w:cs="Arial"/>
          <w:b/>
          <w:noProof/>
          <w:color w:val="008000"/>
          <w:sz w:val="48"/>
          <w:szCs w:val="48"/>
          <w:lang w:eastAsia="en-GB"/>
        </w:rPr>
        <mc:AlternateContent>
          <mc:Choice Requires="wps">
            <w:drawing>
              <wp:anchor distT="0" distB="0" distL="114300" distR="114300" simplePos="0" relativeHeight="251656704" behindDoc="1" locked="0" layoutInCell="1" allowOverlap="1" wp14:anchorId="00B118F6" wp14:editId="07777777">
                <wp:simplePos x="0" y="0"/>
                <wp:positionH relativeFrom="column">
                  <wp:posOffset>-4305935</wp:posOffset>
                </wp:positionH>
                <wp:positionV relativeFrom="paragraph">
                  <wp:posOffset>105410</wp:posOffset>
                </wp:positionV>
                <wp:extent cx="11575415" cy="5434965"/>
                <wp:effectExtent l="0" t="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415" cy="543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0D9" w:rsidRPr="00197003" w:rsidRDefault="00A65D02" w:rsidP="000E40C4">
                            <w:r w:rsidRPr="00197003">
                              <w:rPr>
                                <w:noProof/>
                                <w:lang w:eastAsia="en-GB"/>
                              </w:rPr>
                              <w:drawing>
                                <wp:inline distT="0" distB="0" distL="0" distR="0" wp14:anchorId="25C4486C" wp14:editId="07777777">
                                  <wp:extent cx="10896600" cy="534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B118F6" id="_x0000_t202" coordsize="21600,21600" o:spt="202" path="m,l,21600r21600,l21600,xe">
                <v:stroke joinstyle="miter"/>
                <v:path gradientshapeok="t" o:connecttype="rect"/>
              </v:shapetype>
              <v:shape id="Text Box 45" o:spid="_x0000_s1026" type="#_x0000_t202" style="position:absolute;left:0;text-align:left;margin-left:-339.05pt;margin-top:8.3pt;width:911.45pt;height:42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wotwIAAL0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" filled="f" stroked="f">
                <v:textbox style="mso-fit-shape-to-text:t">
                  <w:txbxContent>
                    <w:p w:rsidR="008D70D9" w:rsidRPr="00197003" w:rsidRDefault="00A65D02" w:rsidP="000E40C4">
                      <w:r w:rsidRPr="00197003">
                        <w:rPr>
                          <w:noProof/>
                          <w:lang w:eastAsia="en-GB"/>
                        </w:rPr>
                        <w:drawing>
                          <wp:inline distT="0" distB="0" distL="0" distR="0" wp14:anchorId="25C4486C" wp14:editId="07777777">
                            <wp:extent cx="10896600" cy="534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v:textbox>
              </v:shape>
            </w:pict>
          </mc:Fallback>
        </mc:AlternateContent>
      </w:r>
    </w:p>
    <w:p w:rsidR="000E40C4" w:rsidRPr="00B65707" w:rsidRDefault="000E40C4" w:rsidP="000E40C4">
      <w:pPr>
        <w:jc w:val="center"/>
        <w:rPr>
          <w:rFonts w:ascii="Arial" w:hAnsi="Arial" w:cs="Arial"/>
          <w:b/>
          <w:sz w:val="56"/>
          <w:szCs w:val="56"/>
        </w:rPr>
      </w:pPr>
      <w:r w:rsidRPr="00B65707">
        <w:rPr>
          <w:rFonts w:ascii="Arial" w:hAnsi="Arial" w:cs="Arial"/>
          <w:b/>
          <w:sz w:val="56"/>
          <w:szCs w:val="56"/>
        </w:rPr>
        <w:t>Meadowhead School</w:t>
      </w:r>
    </w:p>
    <w:p w:rsidR="000E40C4" w:rsidRPr="00B65707" w:rsidRDefault="000E40C4" w:rsidP="000E40C4">
      <w:pPr>
        <w:jc w:val="center"/>
        <w:rPr>
          <w:rFonts w:ascii="Arial" w:hAnsi="Arial" w:cs="Arial"/>
          <w:b/>
          <w:sz w:val="48"/>
          <w:szCs w:val="48"/>
        </w:rPr>
      </w:pPr>
      <w:r w:rsidRPr="00B65707">
        <w:rPr>
          <w:rFonts w:ascii="Arial" w:hAnsi="Arial" w:cs="Arial"/>
          <w:b/>
          <w:sz w:val="48"/>
          <w:szCs w:val="48"/>
        </w:rPr>
        <w:t>Academy Trust</w:t>
      </w:r>
    </w:p>
    <w:p w:rsidR="000E40C4" w:rsidRPr="00DE7100" w:rsidRDefault="000E40C4" w:rsidP="000E40C4">
      <w:pPr>
        <w:jc w:val="center"/>
        <w:rPr>
          <w:rFonts w:ascii="Arial" w:hAnsi="Arial" w:cs="Arial"/>
          <w:b/>
          <w:color w:val="000000"/>
          <w:sz w:val="48"/>
          <w:szCs w:val="48"/>
        </w:rPr>
      </w:pPr>
    </w:p>
    <w:p w:rsidR="000E40C4" w:rsidRPr="00DE7100" w:rsidRDefault="000E40C4" w:rsidP="000E40C4">
      <w:pPr>
        <w:jc w:val="center"/>
        <w:rPr>
          <w:rFonts w:ascii="Arial" w:hAnsi="Arial" w:cs="Arial"/>
          <w:b/>
          <w:color w:val="000000"/>
          <w:sz w:val="48"/>
          <w:szCs w:val="48"/>
        </w:rPr>
      </w:pPr>
      <w:r w:rsidRPr="00DE7100">
        <w:rPr>
          <w:rFonts w:ascii="Arial" w:hAnsi="Arial" w:cs="Arial"/>
          <w:b/>
          <w:color w:val="000000"/>
          <w:sz w:val="48"/>
          <w:szCs w:val="48"/>
        </w:rPr>
        <w:tab/>
      </w:r>
    </w:p>
    <w:p w:rsidR="000E40C4" w:rsidRPr="00DE7100" w:rsidRDefault="000E40C4" w:rsidP="000E40C4">
      <w:pPr>
        <w:jc w:val="center"/>
        <w:rPr>
          <w:rFonts w:ascii="Arial" w:hAnsi="Arial" w:cs="Arial"/>
          <w:b/>
          <w:color w:val="000000"/>
          <w:sz w:val="48"/>
          <w:szCs w:val="48"/>
        </w:rPr>
      </w:pPr>
    </w:p>
    <w:p w:rsidR="000E40C4" w:rsidRPr="00DE7100" w:rsidRDefault="000E40C4" w:rsidP="000E40C4">
      <w:pPr>
        <w:jc w:val="center"/>
        <w:rPr>
          <w:rFonts w:ascii="Arial" w:hAnsi="Arial" w:cs="Arial"/>
          <w:b/>
          <w:color w:val="000000"/>
          <w:sz w:val="48"/>
          <w:szCs w:val="48"/>
        </w:rPr>
      </w:pPr>
    </w:p>
    <w:p w:rsidR="000E40C4" w:rsidRPr="00DE7100" w:rsidRDefault="002A7CA4" w:rsidP="000E40C4">
      <w:pPr>
        <w:jc w:val="center"/>
        <w:rPr>
          <w:rFonts w:ascii="Arial" w:hAnsi="Arial" w:cs="Arial"/>
          <w:b/>
          <w:color w:val="000000"/>
          <w:sz w:val="40"/>
          <w:szCs w:val="40"/>
        </w:rPr>
      </w:pPr>
      <w:r>
        <w:rPr>
          <w:rFonts w:ascii="Arial" w:hAnsi="Arial" w:cs="Arial"/>
          <w:b/>
          <w:color w:val="000000"/>
          <w:sz w:val="40"/>
          <w:szCs w:val="40"/>
        </w:rPr>
        <w:t>A</w:t>
      </w:r>
      <w:r w:rsidR="000E40C4" w:rsidRPr="00DE7100">
        <w:rPr>
          <w:rFonts w:ascii="Arial" w:hAnsi="Arial" w:cs="Arial"/>
          <w:b/>
          <w:color w:val="000000"/>
          <w:sz w:val="40"/>
          <w:szCs w:val="40"/>
        </w:rPr>
        <w:t xml:space="preserve"> </w:t>
      </w:r>
      <w:r>
        <w:rPr>
          <w:rFonts w:ascii="Arial" w:hAnsi="Arial" w:cs="Arial"/>
          <w:b/>
          <w:color w:val="000000"/>
          <w:sz w:val="40"/>
          <w:szCs w:val="40"/>
        </w:rPr>
        <w:t>M</w:t>
      </w:r>
      <w:r w:rsidR="000E40C4" w:rsidRPr="00DE7100">
        <w:rPr>
          <w:rFonts w:ascii="Arial" w:hAnsi="Arial" w:cs="Arial"/>
          <w:b/>
          <w:color w:val="000000"/>
          <w:sz w:val="40"/>
          <w:szCs w:val="40"/>
        </w:rPr>
        <w:t xml:space="preserve">ember of </w:t>
      </w:r>
    </w:p>
    <w:p w:rsidR="000E40C4" w:rsidRPr="00DE7100" w:rsidRDefault="000E40C4" w:rsidP="000E40C4">
      <w:pPr>
        <w:jc w:val="center"/>
        <w:rPr>
          <w:rFonts w:ascii="Arial" w:hAnsi="Arial" w:cs="Arial"/>
          <w:b/>
          <w:color w:val="000000"/>
          <w:sz w:val="40"/>
          <w:szCs w:val="40"/>
        </w:rPr>
      </w:pPr>
      <w:r w:rsidRPr="00DE7100">
        <w:rPr>
          <w:rFonts w:ascii="Arial" w:hAnsi="Arial" w:cs="Arial"/>
          <w:b/>
          <w:color w:val="000000"/>
          <w:sz w:val="40"/>
          <w:szCs w:val="40"/>
        </w:rPr>
        <w:t>The Meadowhead Community Learning Trust</w:t>
      </w:r>
    </w:p>
    <w:p w:rsidR="000E40C4" w:rsidRPr="00DE7100" w:rsidRDefault="000E40C4" w:rsidP="000E40C4">
      <w:pPr>
        <w:jc w:val="center"/>
        <w:rPr>
          <w:rFonts w:ascii="Arial" w:hAnsi="Arial" w:cs="Arial"/>
          <w:b/>
          <w:color w:val="000000"/>
          <w:sz w:val="48"/>
          <w:szCs w:val="48"/>
        </w:rPr>
      </w:pPr>
    </w:p>
    <w:p w:rsidR="000E40C4" w:rsidRPr="00DE7100" w:rsidRDefault="000E40C4" w:rsidP="000E40C4">
      <w:pPr>
        <w:jc w:val="center"/>
        <w:rPr>
          <w:rFonts w:ascii="Arial" w:hAnsi="Arial" w:cs="Arial"/>
          <w:b/>
          <w:color w:val="000000"/>
          <w:sz w:val="48"/>
          <w:szCs w:val="48"/>
        </w:rPr>
      </w:pPr>
    </w:p>
    <w:p w:rsidR="000E40C4" w:rsidRPr="006D47FC" w:rsidRDefault="00A65D02" w:rsidP="000E40C4">
      <w:pPr>
        <w:jc w:val="center"/>
        <w:rPr>
          <w:rFonts w:ascii="Arial" w:hAnsi="Arial" w:cs="Arial"/>
          <w:b/>
          <w:color w:val="800000"/>
          <w:sz w:val="48"/>
          <w:szCs w:val="48"/>
        </w:rPr>
      </w:pPr>
      <w:r w:rsidRPr="006D47FC">
        <w:rPr>
          <w:rFonts w:ascii="Arial" w:hAnsi="Arial" w:cs="Arial"/>
          <w:b/>
          <w:noProof/>
          <w:color w:val="800000"/>
          <w:sz w:val="48"/>
          <w:szCs w:val="48"/>
          <w:lang w:eastAsia="en-GB"/>
        </w:rPr>
        <mc:AlternateContent>
          <mc:Choice Requires="wps">
            <w:drawing>
              <wp:anchor distT="0" distB="0" distL="114300" distR="114300" simplePos="0" relativeHeight="251657728" behindDoc="0" locked="0" layoutInCell="1" allowOverlap="1" wp14:anchorId="2EBDC7DD" wp14:editId="07777777">
                <wp:simplePos x="0" y="0"/>
                <wp:positionH relativeFrom="column">
                  <wp:posOffset>2291715</wp:posOffset>
                </wp:positionH>
                <wp:positionV relativeFrom="paragraph">
                  <wp:posOffset>286385</wp:posOffset>
                </wp:positionV>
                <wp:extent cx="1706880" cy="817880"/>
                <wp:effectExtent l="0" t="0" r="0" b="0"/>
                <wp:wrapNone/>
                <wp:docPr id="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0D9" w:rsidRPr="002F796D" w:rsidRDefault="00A65D02" w:rsidP="000E40C4">
                            <w:r w:rsidRPr="002F796D">
                              <w:rPr>
                                <w:noProof/>
                                <w:lang w:eastAsia="en-GB"/>
                              </w:rPr>
                              <w:drawing>
                                <wp:inline distT="0" distB="0" distL="0" distR="0" wp14:anchorId="5911213D" wp14:editId="07777777">
                                  <wp:extent cx="15240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DC7DD" id="Text Box 46" o:spid="_x0000_s1027" type="#_x0000_t202" style="position:absolute;left:0;text-align:left;margin-left:180.45pt;margin-top:22.55pt;width:134.4pt;height:6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o3sgIAAMA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" filled="f" stroked="f">
                <v:textbox style="mso-fit-shape-to-text:t">
                  <w:txbxContent>
                    <w:p w:rsidR="008D70D9" w:rsidRPr="002F796D" w:rsidRDefault="00A65D02" w:rsidP="000E40C4">
                      <w:r w:rsidRPr="002F796D">
                        <w:rPr>
                          <w:noProof/>
                          <w:lang w:eastAsia="en-GB"/>
                        </w:rPr>
                        <w:drawing>
                          <wp:inline distT="0" distB="0" distL="0" distR="0" wp14:anchorId="5911213D" wp14:editId="07777777">
                            <wp:extent cx="15240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v:textbox>
              </v:shape>
            </w:pict>
          </mc:Fallback>
        </mc:AlternateContent>
      </w:r>
    </w:p>
    <w:p w:rsidR="000E40C4" w:rsidRPr="005E6B90" w:rsidRDefault="000E40C4" w:rsidP="000E40C4">
      <w:pPr>
        <w:jc w:val="center"/>
        <w:rPr>
          <w:rFonts w:ascii="Arial" w:hAnsi="Arial" w:cs="Arial"/>
          <w:b/>
          <w:color w:val="008000"/>
          <w:sz w:val="48"/>
          <w:szCs w:val="48"/>
        </w:rPr>
      </w:pPr>
    </w:p>
    <w:p w:rsidR="000E40C4" w:rsidRPr="005E6B90" w:rsidRDefault="000E40C4" w:rsidP="000E40C4">
      <w:pPr>
        <w:jc w:val="center"/>
        <w:rPr>
          <w:rFonts w:ascii="Arial" w:hAnsi="Arial" w:cs="Arial"/>
          <w:b/>
          <w:color w:val="008000"/>
          <w:sz w:val="48"/>
          <w:szCs w:val="48"/>
        </w:rPr>
      </w:pPr>
    </w:p>
    <w:p w:rsidR="000E40C4" w:rsidRDefault="000E40C4" w:rsidP="000E40C4">
      <w:pPr>
        <w:jc w:val="center"/>
        <w:rPr>
          <w:rFonts w:ascii="Arial" w:hAnsi="Arial" w:cs="Arial"/>
          <w:b/>
          <w:color w:val="800000"/>
          <w:sz w:val="48"/>
          <w:szCs w:val="48"/>
        </w:rPr>
      </w:pPr>
    </w:p>
    <w:p w:rsidR="000E40C4" w:rsidRDefault="000E40C4" w:rsidP="000E40C4">
      <w:pPr>
        <w:jc w:val="center"/>
        <w:rPr>
          <w:rFonts w:ascii="Arial" w:hAnsi="Arial" w:cs="Arial"/>
          <w:b/>
          <w:color w:val="800000"/>
          <w:sz w:val="48"/>
          <w:szCs w:val="48"/>
        </w:rPr>
      </w:pPr>
    </w:p>
    <w:p w:rsidR="000E40C4" w:rsidRDefault="000E40C4" w:rsidP="000E40C4">
      <w:pPr>
        <w:jc w:val="center"/>
        <w:rPr>
          <w:rFonts w:ascii="Arial" w:hAnsi="Arial" w:cs="Arial"/>
          <w:b/>
          <w:sz w:val="44"/>
        </w:rPr>
      </w:pPr>
    </w:p>
    <w:p w:rsidR="00B4258F" w:rsidRDefault="00B4258F" w:rsidP="000E40C4">
      <w:pPr>
        <w:jc w:val="center"/>
        <w:rPr>
          <w:rFonts w:ascii="Arial" w:hAnsi="Arial" w:cs="Arial"/>
          <w:b/>
          <w:sz w:val="36"/>
          <w:szCs w:val="36"/>
        </w:rPr>
      </w:pPr>
      <w:r w:rsidRPr="00B4258F">
        <w:rPr>
          <w:rFonts w:ascii="Arial" w:hAnsi="Arial" w:cs="Arial"/>
          <w:b/>
          <w:sz w:val="36"/>
          <w:szCs w:val="36"/>
        </w:rPr>
        <w:t xml:space="preserve">Curriculum Leader </w:t>
      </w:r>
    </w:p>
    <w:p w:rsidR="001F3CCA" w:rsidRPr="00B4258F" w:rsidRDefault="00B4258F" w:rsidP="000E40C4">
      <w:pPr>
        <w:jc w:val="center"/>
        <w:rPr>
          <w:rFonts w:ascii="Arial" w:hAnsi="Arial" w:cs="Arial"/>
          <w:b/>
          <w:sz w:val="36"/>
          <w:szCs w:val="36"/>
        </w:rPr>
      </w:pPr>
      <w:proofErr w:type="gramStart"/>
      <w:r w:rsidRPr="00B4258F">
        <w:rPr>
          <w:rFonts w:ascii="Arial" w:hAnsi="Arial" w:cs="Arial"/>
          <w:b/>
          <w:sz w:val="36"/>
          <w:szCs w:val="36"/>
        </w:rPr>
        <w:t>for</w:t>
      </w:r>
      <w:proofErr w:type="gramEnd"/>
      <w:r w:rsidRPr="00B4258F">
        <w:rPr>
          <w:rFonts w:ascii="Arial" w:hAnsi="Arial" w:cs="Arial"/>
          <w:b/>
          <w:sz w:val="36"/>
          <w:szCs w:val="36"/>
        </w:rPr>
        <w:t xml:space="preserve"> Health, Fitness and Well-Being</w:t>
      </w:r>
    </w:p>
    <w:p w:rsidR="000E40C4" w:rsidRDefault="000E40C4" w:rsidP="000E40C4">
      <w:pPr>
        <w:jc w:val="center"/>
        <w:rPr>
          <w:rFonts w:ascii="Arial" w:hAnsi="Arial" w:cs="Arial"/>
          <w:b/>
          <w:color w:val="008000"/>
          <w:sz w:val="36"/>
          <w:szCs w:val="36"/>
        </w:rPr>
      </w:pPr>
    </w:p>
    <w:p w:rsidR="000E40C4" w:rsidRDefault="000E40C4" w:rsidP="000E40C4">
      <w:pPr>
        <w:jc w:val="center"/>
        <w:rPr>
          <w:rFonts w:ascii="Arial" w:hAnsi="Arial" w:cs="Arial"/>
          <w:b/>
          <w:color w:val="008000"/>
          <w:sz w:val="36"/>
          <w:szCs w:val="36"/>
        </w:rPr>
      </w:pPr>
    </w:p>
    <w:p w:rsidR="00B00B79" w:rsidRDefault="00B00B79" w:rsidP="000E40C4">
      <w:pPr>
        <w:jc w:val="center"/>
        <w:rPr>
          <w:rFonts w:ascii="Arial" w:hAnsi="Arial" w:cs="Arial"/>
          <w:b/>
          <w:color w:val="008000"/>
          <w:sz w:val="36"/>
          <w:szCs w:val="36"/>
        </w:rPr>
      </w:pPr>
    </w:p>
    <w:p w:rsidR="000E40C4" w:rsidRPr="00B65707" w:rsidRDefault="000E40C4" w:rsidP="000E40C4">
      <w:pPr>
        <w:jc w:val="center"/>
        <w:rPr>
          <w:rFonts w:ascii="Arial" w:hAnsi="Arial" w:cs="Arial"/>
          <w:b/>
          <w:color w:val="008000"/>
          <w:sz w:val="16"/>
          <w:szCs w:val="16"/>
        </w:rPr>
      </w:pPr>
    </w:p>
    <w:p w:rsidR="000E40C4" w:rsidRDefault="000E40C4" w:rsidP="000E40C4">
      <w:pPr>
        <w:jc w:val="center"/>
        <w:rPr>
          <w:rFonts w:ascii="Arial" w:hAnsi="Arial" w:cs="Arial"/>
          <w:b/>
          <w:color w:val="008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133D8" w:rsidRPr="00A133D8" w:rsidTr="00347F19">
        <w:tc>
          <w:tcPr>
            <w:tcW w:w="10420" w:type="dxa"/>
            <w:tcBorders>
              <w:top w:val="nil"/>
              <w:left w:val="nil"/>
              <w:bottom w:val="nil"/>
              <w:right w:val="nil"/>
            </w:tcBorders>
            <w:shd w:val="clear" w:color="auto" w:fill="800000"/>
          </w:tcPr>
          <w:p w:rsidR="00A133D8" w:rsidRPr="00A133D8" w:rsidRDefault="00A133D8" w:rsidP="00A133D8">
            <w:pPr>
              <w:rPr>
                <w:rFonts w:ascii="Arial" w:hAnsi="Arial" w:cs="Arial"/>
                <w:sz w:val="12"/>
                <w:szCs w:val="12"/>
              </w:rPr>
            </w:pPr>
          </w:p>
        </w:tc>
      </w:tr>
    </w:tbl>
    <w:p w:rsidR="00A133D8" w:rsidRPr="00A133D8" w:rsidRDefault="00A133D8" w:rsidP="00A133D8">
      <w:pPr>
        <w:rPr>
          <w:rFonts w:ascii="Arial" w:hAnsi="Arial" w:cs="Arial"/>
          <w:b/>
          <w:sz w:val="12"/>
          <w:szCs w:val="12"/>
        </w:rPr>
      </w:pPr>
    </w:p>
    <w:p w:rsidR="00A133D8" w:rsidRPr="00A133D8" w:rsidRDefault="00A133D8" w:rsidP="00A133D8">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7B36E9" w:rsidTr="00584E34">
        <w:tc>
          <w:tcPr>
            <w:tcW w:w="2407" w:type="dxa"/>
          </w:tcPr>
          <w:p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7A7D48DC" wp14:editId="3361163C">
                  <wp:extent cx="590550"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52450"/>
                          </a:xfrm>
                          <a:prstGeom prst="rect">
                            <a:avLst/>
                          </a:prstGeom>
                          <a:noFill/>
                          <a:ln>
                            <a:noFill/>
                          </a:ln>
                        </pic:spPr>
                      </pic:pic>
                    </a:graphicData>
                  </a:graphic>
                </wp:inline>
              </w:drawing>
            </w:r>
          </w:p>
        </w:tc>
        <w:tc>
          <w:tcPr>
            <w:tcW w:w="2407" w:type="dxa"/>
          </w:tcPr>
          <w:p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2E9ECE72" wp14:editId="1D62AC4E">
                  <wp:extent cx="428625" cy="428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2407" w:type="dxa"/>
          </w:tcPr>
          <w:p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6D78EB59" wp14:editId="52E9AC51">
                  <wp:extent cx="476250" cy="476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2407" w:type="dxa"/>
          </w:tcPr>
          <w:p w:rsidR="007B36E9" w:rsidRDefault="007B36E9" w:rsidP="00584E34">
            <w:pPr>
              <w:jc w:val="center"/>
              <w:rPr>
                <w:rFonts w:ascii="Arial" w:hAnsi="Arial" w:cs="Arial"/>
                <w:b/>
                <w:color w:val="008000"/>
                <w:sz w:val="12"/>
                <w:szCs w:val="12"/>
              </w:rPr>
            </w:pPr>
            <w:r w:rsidRPr="00983698">
              <w:rPr>
                <w:noProof/>
                <w:lang w:eastAsia="en-GB"/>
              </w:rPr>
              <w:drawing>
                <wp:inline distT="0" distB="0" distL="0" distR="0" wp14:anchorId="69848A59" wp14:editId="1CBC59E4">
                  <wp:extent cx="647700" cy="438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noFill/>
                          <a:ln>
                            <a:noFill/>
                          </a:ln>
                        </pic:spPr>
                      </pic:pic>
                    </a:graphicData>
                  </a:graphic>
                </wp:inline>
              </w:drawing>
            </w:r>
          </w:p>
        </w:tc>
      </w:tr>
    </w:tbl>
    <w:p w:rsidR="000E40C4" w:rsidRPr="001E7DB4" w:rsidRDefault="000E40C4" w:rsidP="000E40C4">
      <w:pPr>
        <w:rPr>
          <w:rFonts w:ascii="Arial" w:hAnsi="Arial" w:cs="Arial"/>
          <w:sz w:val="2"/>
        </w:rPr>
      </w:pPr>
      <w:r w:rsidRPr="005E6B90">
        <w:rPr>
          <w:rFonts w:ascii="Arial" w:hAnsi="Arial" w:cs="Arial"/>
        </w:rPr>
        <w:br w:type="page"/>
      </w:r>
    </w:p>
    <w:p w:rsidR="00F95E0B" w:rsidRPr="001E7DB4" w:rsidRDefault="00F95E0B">
      <w:pPr>
        <w:rPr>
          <w:rFonts w:ascii="Arial" w:hAnsi="Arial" w:cs="Arial"/>
          <w:sz w:val="2"/>
        </w:rPr>
      </w:pPr>
    </w:p>
    <w:p w:rsidR="00F95E0B" w:rsidRPr="000E40C4" w:rsidRDefault="00B0723E">
      <w:pPr>
        <w:rPr>
          <w:rFonts w:ascii="Arial" w:hAnsi="Arial" w:cs="Arial"/>
          <w:b/>
          <w:sz w:val="40"/>
          <w:szCs w:val="40"/>
        </w:rPr>
      </w:pPr>
      <w:r>
        <w:rPr>
          <w:rFonts w:ascii="Arial" w:hAnsi="Arial" w:cs="Arial"/>
          <w:b/>
          <w:sz w:val="40"/>
          <w:szCs w:val="40"/>
        </w:rPr>
        <w:t>Health, Fitness and Wellbeing</w:t>
      </w:r>
      <w:r w:rsidR="000E40C4" w:rsidRPr="000E40C4">
        <w:rPr>
          <w:rFonts w:ascii="Arial" w:hAnsi="Arial" w:cs="Arial"/>
          <w:b/>
          <w:sz w:val="40"/>
          <w:szCs w:val="40"/>
        </w:rPr>
        <w:t xml:space="preserve"> </w:t>
      </w:r>
    </w:p>
    <w:p w:rsidR="000E40C4" w:rsidRPr="000E40C4" w:rsidRDefault="000E40C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rsidTr="00D81510">
        <w:tc>
          <w:tcPr>
            <w:tcW w:w="10420" w:type="dxa"/>
            <w:tcBorders>
              <w:top w:val="nil"/>
              <w:left w:val="nil"/>
              <w:bottom w:val="nil"/>
              <w:right w:val="nil"/>
            </w:tcBorders>
            <w:shd w:val="clear" w:color="auto" w:fill="800000"/>
          </w:tcPr>
          <w:p w:rsidR="000E40C4" w:rsidRPr="00B649A0" w:rsidRDefault="000E40C4" w:rsidP="00D81510">
            <w:pPr>
              <w:rPr>
                <w:rFonts w:ascii="Arial" w:hAnsi="Arial" w:cs="Arial"/>
                <w:sz w:val="12"/>
                <w:szCs w:val="12"/>
              </w:rPr>
            </w:pPr>
          </w:p>
        </w:tc>
      </w:tr>
    </w:tbl>
    <w:p w:rsidR="000E40C4" w:rsidRDefault="000E40C4" w:rsidP="00F95E0B">
      <w:pPr>
        <w:outlineLvl w:val="0"/>
        <w:rPr>
          <w:rFonts w:ascii="Arial" w:hAnsi="Arial" w:cs="Arial"/>
          <w:b/>
          <w:szCs w:val="22"/>
        </w:rPr>
      </w:pPr>
    </w:p>
    <w:p w:rsidR="00BD5EBE" w:rsidRDefault="00BD5EBE">
      <w:pPr>
        <w:jc w:val="both"/>
        <w:rPr>
          <w:rFonts w:ascii="Arial" w:hAnsi="Arial" w:cs="Arial"/>
          <w:szCs w:val="22"/>
        </w:rPr>
      </w:pPr>
    </w:p>
    <w:p w:rsidR="00B0723E" w:rsidRPr="004218C1" w:rsidRDefault="00B0723E" w:rsidP="00B0723E">
      <w:pPr>
        <w:pStyle w:val="Heading1"/>
        <w:jc w:val="left"/>
        <w:rPr>
          <w:rFonts w:ascii="Arial" w:hAnsi="Arial" w:cs="Arial"/>
          <w:sz w:val="22"/>
          <w:szCs w:val="22"/>
        </w:rPr>
      </w:pPr>
      <w:r w:rsidRPr="004218C1">
        <w:rPr>
          <w:rFonts w:ascii="Arial" w:hAnsi="Arial" w:cs="Arial"/>
          <w:sz w:val="22"/>
          <w:szCs w:val="22"/>
        </w:rPr>
        <w:t>Introduction</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This is a new curriculum area and is being developed to lead and deliver all aspects of Health, Fitness &amp; Well-being.  Health, Fitness &amp; Well-being focuses on promoting a healthy active lifestyle and positive outlook on life through its lessons on exercise, health and nutrition.  It incorporates Physical Education, </w:t>
      </w:r>
      <w:r w:rsidRPr="00017659">
        <w:rPr>
          <w:rFonts w:ascii="Arial" w:hAnsi="Arial" w:cs="Arial"/>
          <w:szCs w:val="22"/>
        </w:rPr>
        <w:t>Dance and</w:t>
      </w:r>
      <w:r>
        <w:rPr>
          <w:rFonts w:ascii="Arial" w:hAnsi="Arial" w:cs="Arial"/>
          <w:szCs w:val="22"/>
        </w:rPr>
        <w:t xml:space="preserve"> </w:t>
      </w:r>
      <w:r w:rsidRPr="004218C1">
        <w:rPr>
          <w:rFonts w:ascii="Arial" w:hAnsi="Arial" w:cs="Arial"/>
          <w:szCs w:val="22"/>
        </w:rPr>
        <w:t xml:space="preserve">Health &amp; Social Care and also encompasses broader issues of healthy lifestyles, fitness, healthy eating, sexual health, drug and alcohol education, self-esteem, well man/well woman.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Our aim is to give students the knowledge to become healthy citizens whilst at school, and to develop the confidence and skills to sustain a healthy lifestyle beyond school.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b/>
          <w:szCs w:val="22"/>
        </w:rPr>
      </w:pPr>
      <w:r w:rsidRPr="004218C1">
        <w:rPr>
          <w:rFonts w:ascii="Arial" w:hAnsi="Arial" w:cs="Arial"/>
          <w:b/>
          <w:szCs w:val="22"/>
        </w:rPr>
        <w:t>The Faculty</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The current Health, Fitness &amp; Well-being faculty at Meadowhead School consists of eight full-time and two part-time members of staff: six women and four men.  </w:t>
      </w:r>
      <w:r w:rsidRPr="00017659">
        <w:rPr>
          <w:rFonts w:ascii="Arial" w:hAnsi="Arial" w:cs="Arial"/>
          <w:szCs w:val="22"/>
        </w:rPr>
        <w:t>The faculty also shares support from a Technician and a Faculty Assistant.</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It is a very enthusiastic and committed department who work and communicate together as a team.  The department support each other well.  There is a good balance of expertise and the quality of teaching is consistently rated as outstanding or good in Leadership observations.  </w:t>
      </w:r>
    </w:p>
    <w:p w:rsidR="00B0723E" w:rsidRPr="004218C1" w:rsidRDefault="00B0723E" w:rsidP="00B0723E">
      <w:pPr>
        <w:rPr>
          <w:rFonts w:ascii="Arial" w:hAnsi="Arial" w:cs="Arial"/>
          <w:szCs w:val="22"/>
        </w:rPr>
      </w:pPr>
    </w:p>
    <w:p w:rsidR="00B0723E" w:rsidRPr="004218C1" w:rsidRDefault="00B0723E" w:rsidP="00B0723E">
      <w:pPr>
        <w:pStyle w:val="Heading6"/>
        <w:jc w:val="left"/>
        <w:rPr>
          <w:rFonts w:ascii="Arial" w:hAnsi="Arial" w:cs="Arial"/>
          <w:sz w:val="22"/>
          <w:szCs w:val="22"/>
        </w:rPr>
      </w:pPr>
      <w:r w:rsidRPr="004218C1">
        <w:rPr>
          <w:rFonts w:ascii="Arial" w:hAnsi="Arial" w:cs="Arial"/>
          <w:sz w:val="22"/>
          <w:szCs w:val="22"/>
        </w:rPr>
        <w:t>Accommodation and Resources</w:t>
      </w:r>
    </w:p>
    <w:p w:rsidR="00B0723E" w:rsidRPr="004218C1" w:rsidRDefault="00B0723E" w:rsidP="00B0723E">
      <w:pPr>
        <w:rPr>
          <w:rFonts w:ascii="Arial" w:hAnsi="Arial" w:cs="Arial"/>
          <w:szCs w:val="22"/>
        </w:rPr>
      </w:pPr>
    </w:p>
    <w:p w:rsidR="00B0723E" w:rsidRPr="004218C1" w:rsidRDefault="00B0723E" w:rsidP="00B0723E">
      <w:pPr>
        <w:pStyle w:val="BodyText2"/>
        <w:spacing w:line="240" w:lineRule="auto"/>
        <w:rPr>
          <w:rFonts w:ascii="Arial" w:hAnsi="Arial" w:cs="Arial"/>
          <w:szCs w:val="22"/>
        </w:rPr>
      </w:pPr>
      <w:r w:rsidRPr="004218C1">
        <w:rPr>
          <w:rFonts w:ascii="Arial" w:hAnsi="Arial" w:cs="Arial"/>
          <w:szCs w:val="22"/>
        </w:rPr>
        <w:t>In 2007 we moved into a new school building with first class facilities and extensive playing fields that were fully landscaped as part of the school rebuild.</w:t>
      </w:r>
    </w:p>
    <w:p w:rsidR="00B0723E" w:rsidRPr="004218C1" w:rsidRDefault="00B0723E" w:rsidP="00B0723E">
      <w:pPr>
        <w:pStyle w:val="BodyText2"/>
        <w:rPr>
          <w:rFonts w:ascii="Arial" w:hAnsi="Arial" w:cs="Arial"/>
          <w:szCs w:val="22"/>
        </w:rPr>
      </w:pPr>
      <w:r w:rsidRPr="004218C1">
        <w:rPr>
          <w:rFonts w:ascii="Arial" w:hAnsi="Arial" w:cs="Arial"/>
          <w:szCs w:val="22"/>
        </w:rPr>
        <w:t>The accommodation includes:-</w:t>
      </w:r>
    </w:p>
    <w:p w:rsidR="00B0723E" w:rsidRPr="004218C1" w:rsidRDefault="00B0723E" w:rsidP="00B0723E">
      <w:pPr>
        <w:rPr>
          <w:rFonts w:ascii="Arial" w:hAnsi="Arial" w:cs="Arial"/>
          <w:szCs w:val="22"/>
        </w:rPr>
      </w:pPr>
    </w:p>
    <w:tbl>
      <w:tblPr>
        <w:tblW w:w="0" w:type="auto"/>
        <w:tblLook w:val="01E0" w:firstRow="1" w:lastRow="1" w:firstColumn="1" w:lastColumn="1" w:noHBand="0" w:noVBand="0"/>
      </w:tblPr>
      <w:tblGrid>
        <w:gridCol w:w="4354"/>
        <w:gridCol w:w="4354"/>
      </w:tblGrid>
      <w:tr w:rsidR="00B0723E" w:rsidRPr="004218C1" w:rsidTr="00B561F5">
        <w:tc>
          <w:tcPr>
            <w:tcW w:w="4354" w:type="dxa"/>
            <w:shd w:val="clear" w:color="auto" w:fill="auto"/>
          </w:tcPr>
          <w:p w:rsidR="00B0723E" w:rsidRPr="004218C1" w:rsidRDefault="00B0723E" w:rsidP="00B561F5">
            <w:pPr>
              <w:rPr>
                <w:rFonts w:ascii="Arial" w:hAnsi="Arial" w:cs="Arial"/>
                <w:b/>
                <w:szCs w:val="22"/>
              </w:rPr>
            </w:pPr>
            <w:r w:rsidRPr="004218C1">
              <w:rPr>
                <w:rFonts w:ascii="Arial" w:hAnsi="Arial" w:cs="Arial"/>
                <w:b/>
                <w:szCs w:val="22"/>
              </w:rPr>
              <w:t>Indoors:</w:t>
            </w:r>
          </w:p>
          <w:p w:rsidR="00B0723E" w:rsidRPr="004218C1" w:rsidRDefault="00B0723E" w:rsidP="00B561F5">
            <w:pPr>
              <w:rPr>
                <w:rFonts w:ascii="Arial" w:hAnsi="Arial" w:cs="Arial"/>
                <w:b/>
                <w:szCs w:val="22"/>
              </w:rPr>
            </w:pPr>
          </w:p>
        </w:tc>
        <w:tc>
          <w:tcPr>
            <w:tcW w:w="4354" w:type="dxa"/>
            <w:shd w:val="clear" w:color="auto" w:fill="auto"/>
          </w:tcPr>
          <w:p w:rsidR="00B0723E" w:rsidRPr="004218C1" w:rsidRDefault="00B0723E" w:rsidP="00B561F5">
            <w:pPr>
              <w:rPr>
                <w:rFonts w:ascii="Arial" w:hAnsi="Arial" w:cs="Arial"/>
                <w:b/>
                <w:szCs w:val="22"/>
              </w:rPr>
            </w:pPr>
            <w:r w:rsidRPr="004218C1">
              <w:rPr>
                <w:rFonts w:ascii="Arial" w:hAnsi="Arial" w:cs="Arial"/>
                <w:b/>
                <w:szCs w:val="22"/>
              </w:rPr>
              <w:t>Outdoors:</w:t>
            </w:r>
          </w:p>
        </w:tc>
      </w:tr>
      <w:tr w:rsidR="00B0723E" w:rsidRPr="004218C1" w:rsidTr="00B561F5">
        <w:tc>
          <w:tcPr>
            <w:tcW w:w="4354" w:type="dxa"/>
            <w:shd w:val="clear" w:color="auto" w:fill="auto"/>
          </w:tcPr>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Sports Hall</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Two Activity Rooms</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Assembly Hall</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Fitness Suite</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4 Changing Rooms</w:t>
            </w:r>
          </w:p>
        </w:tc>
        <w:tc>
          <w:tcPr>
            <w:tcW w:w="4354" w:type="dxa"/>
            <w:shd w:val="clear" w:color="auto" w:fill="auto"/>
          </w:tcPr>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8 Tennis Courts/6 Netball Courts</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Floodlit Astroturf (football pitch size)</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400m Grass Track</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2 Cricket Wickets</w:t>
            </w:r>
          </w:p>
          <w:p w:rsidR="00B0723E" w:rsidRPr="004218C1" w:rsidRDefault="00B0723E" w:rsidP="00B0723E">
            <w:pPr>
              <w:numPr>
                <w:ilvl w:val="0"/>
                <w:numId w:val="35"/>
              </w:numPr>
              <w:spacing w:after="120"/>
              <w:rPr>
                <w:rFonts w:ascii="Arial" w:hAnsi="Arial" w:cs="Arial"/>
                <w:szCs w:val="22"/>
              </w:rPr>
            </w:pPr>
            <w:r>
              <w:rPr>
                <w:rFonts w:ascii="Arial" w:hAnsi="Arial" w:cs="Arial"/>
                <w:szCs w:val="22"/>
              </w:rPr>
              <w:t>2</w:t>
            </w:r>
            <w:r w:rsidRPr="004218C1">
              <w:rPr>
                <w:rFonts w:ascii="Arial" w:hAnsi="Arial" w:cs="Arial"/>
                <w:szCs w:val="22"/>
              </w:rPr>
              <w:t xml:space="preserve"> Rugby Pitches</w:t>
            </w:r>
          </w:p>
          <w:p w:rsidR="00B0723E" w:rsidRPr="004218C1" w:rsidRDefault="00B0723E" w:rsidP="00B0723E">
            <w:pPr>
              <w:numPr>
                <w:ilvl w:val="0"/>
                <w:numId w:val="35"/>
              </w:numPr>
              <w:spacing w:after="120"/>
              <w:rPr>
                <w:rFonts w:ascii="Arial" w:hAnsi="Arial" w:cs="Arial"/>
                <w:szCs w:val="22"/>
              </w:rPr>
            </w:pPr>
            <w:r>
              <w:rPr>
                <w:rFonts w:ascii="Arial" w:hAnsi="Arial" w:cs="Arial"/>
                <w:szCs w:val="22"/>
              </w:rPr>
              <w:t>3</w:t>
            </w:r>
            <w:r w:rsidRPr="004218C1">
              <w:rPr>
                <w:rFonts w:ascii="Arial" w:hAnsi="Arial" w:cs="Arial"/>
                <w:szCs w:val="22"/>
              </w:rPr>
              <w:t xml:space="preserve"> Football Pitches</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5 Rounders Pitches</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2 Jumping Pits</w:t>
            </w:r>
          </w:p>
          <w:p w:rsidR="00B0723E" w:rsidRPr="004218C1" w:rsidRDefault="00B0723E" w:rsidP="00B0723E">
            <w:pPr>
              <w:numPr>
                <w:ilvl w:val="0"/>
                <w:numId w:val="35"/>
              </w:numPr>
              <w:spacing w:after="120"/>
              <w:rPr>
                <w:rFonts w:ascii="Arial" w:hAnsi="Arial" w:cs="Arial"/>
                <w:szCs w:val="22"/>
              </w:rPr>
            </w:pPr>
            <w:r w:rsidRPr="004218C1">
              <w:rPr>
                <w:rFonts w:ascii="Arial" w:hAnsi="Arial" w:cs="Arial"/>
                <w:szCs w:val="22"/>
              </w:rPr>
              <w:t>2 Shot Putt Circles</w:t>
            </w:r>
          </w:p>
        </w:tc>
      </w:tr>
    </w:tbl>
    <w:p w:rsidR="00B0723E" w:rsidRPr="004218C1" w:rsidRDefault="00B0723E" w:rsidP="00B0723E">
      <w:pPr>
        <w:rPr>
          <w:rFonts w:ascii="Arial" w:hAnsi="Arial" w:cs="Arial"/>
          <w:szCs w:val="22"/>
        </w:rPr>
      </w:pPr>
    </w:p>
    <w:p w:rsidR="00B0723E" w:rsidRPr="004218C1" w:rsidRDefault="00B0723E" w:rsidP="00B0723E">
      <w:pPr>
        <w:jc w:val="both"/>
        <w:rPr>
          <w:rFonts w:ascii="Arial" w:hAnsi="Arial" w:cs="Arial"/>
          <w:szCs w:val="22"/>
        </w:rPr>
      </w:pPr>
    </w:p>
    <w:p w:rsidR="00B0723E" w:rsidRPr="004218C1" w:rsidRDefault="00B0723E" w:rsidP="00B0723E">
      <w:pPr>
        <w:pStyle w:val="Heading6"/>
        <w:rPr>
          <w:rFonts w:ascii="Arial" w:hAnsi="Arial" w:cs="Arial"/>
          <w:sz w:val="22"/>
          <w:szCs w:val="22"/>
        </w:rPr>
      </w:pPr>
      <w:r w:rsidRPr="004218C1">
        <w:rPr>
          <w:rFonts w:ascii="Arial" w:hAnsi="Arial" w:cs="Arial"/>
          <w:sz w:val="22"/>
          <w:szCs w:val="22"/>
        </w:rPr>
        <w:br w:type="page"/>
      </w:r>
    </w:p>
    <w:p w:rsidR="00B0723E" w:rsidRPr="004218C1" w:rsidRDefault="00B0723E" w:rsidP="00B0723E">
      <w:pPr>
        <w:pStyle w:val="Heading6"/>
        <w:rPr>
          <w:rFonts w:ascii="Arial" w:hAnsi="Arial" w:cs="Arial"/>
          <w:sz w:val="22"/>
          <w:szCs w:val="22"/>
        </w:rPr>
      </w:pPr>
      <w:r w:rsidRPr="004218C1">
        <w:rPr>
          <w:rFonts w:ascii="Arial" w:hAnsi="Arial" w:cs="Arial"/>
          <w:sz w:val="22"/>
          <w:szCs w:val="22"/>
        </w:rPr>
        <w:t xml:space="preserve">Curriculum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The Physical Education curriculum at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caters for all pupils.  Health and Fitness are closely linked and lessons help students experience and appreciate the physical, mental and social benefits of a healthy and active lifestyle.  Health, Fitness &amp; Well-being underpins the whole curriculum.</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The curriculum has breadth, balance and continuity to enable effective learning to take place.  The content of the curriculum is presented in modular courses from September to July.  All children have their attainment recorded at the end of each module and are encouraged to use core tasks and apply peer- and self-assessment to evaluate their progress.  Both boys and girls are given an equal opportunity to experience, participate and succeed in as many activities as possible.</w:t>
      </w:r>
    </w:p>
    <w:p w:rsidR="00B0723E" w:rsidRPr="004218C1" w:rsidRDefault="00B0723E" w:rsidP="00B0723E">
      <w:pPr>
        <w:ind w:left="567"/>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Our curriculum has evolved to incorporate Health specific lessons. All students follow a fitness programme that reinforces specific aspects relating to all activity blocks.</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At KS3 all students have at least one Health, Fitness &amp; Well-being unit per year and follow a planned progressive programme which becomes more personalised as they approach KS4.</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Pathways in KS4 encompass healthy lifestyles and well-being and included accredited courses.</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At KS4 students have one Health, Fitness &amp; Well-being lesson, this is leisure PE focusing on enjoyment, competition and preparation for exercise away from the school environment.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There is also the opportunity for KS4 and KS5 students to extend their understanding and practical knowledge by choosing to study courses from the following:</w:t>
      </w:r>
    </w:p>
    <w:p w:rsidR="00B0723E" w:rsidRPr="004218C1" w:rsidRDefault="00B0723E" w:rsidP="00B0723E">
      <w:pPr>
        <w:jc w:val="both"/>
        <w:rPr>
          <w:rFonts w:ascii="Arial" w:hAnsi="Arial" w:cs="Arial"/>
          <w:szCs w:val="22"/>
        </w:rPr>
      </w:pPr>
    </w:p>
    <w:p w:rsidR="00B0723E" w:rsidRPr="004218C1" w:rsidRDefault="00B0723E" w:rsidP="00B0723E">
      <w:pPr>
        <w:jc w:val="both"/>
        <w:rPr>
          <w:rFonts w:ascii="Arial" w:hAnsi="Arial" w:cs="Arial"/>
          <w:szCs w:val="22"/>
        </w:rPr>
      </w:pPr>
      <w:r w:rsidRPr="004218C1">
        <w:rPr>
          <w:rFonts w:ascii="Arial" w:hAnsi="Arial" w:cs="Arial"/>
          <w:b/>
          <w:szCs w:val="22"/>
        </w:rPr>
        <w:t>Key Stage 4</w:t>
      </w:r>
    </w:p>
    <w:p w:rsidR="00B0723E" w:rsidRPr="004218C1" w:rsidRDefault="00B0723E" w:rsidP="00B0723E">
      <w:pPr>
        <w:jc w:val="both"/>
        <w:rPr>
          <w:rFonts w:ascii="Arial" w:hAnsi="Arial" w:cs="Arial"/>
          <w:szCs w:val="22"/>
        </w:rPr>
      </w:pPr>
    </w:p>
    <w:p w:rsidR="00B0723E" w:rsidRPr="004218C1" w:rsidRDefault="00B0723E" w:rsidP="00B0723E">
      <w:pPr>
        <w:numPr>
          <w:ilvl w:val="0"/>
          <w:numId w:val="36"/>
        </w:numPr>
        <w:spacing w:after="120"/>
        <w:jc w:val="both"/>
        <w:rPr>
          <w:rFonts w:ascii="Arial" w:hAnsi="Arial" w:cs="Arial"/>
          <w:szCs w:val="22"/>
        </w:rPr>
      </w:pPr>
      <w:proofErr w:type="spellStart"/>
      <w:r w:rsidRPr="004218C1">
        <w:rPr>
          <w:rFonts w:ascii="Arial" w:hAnsi="Arial" w:cs="Arial"/>
          <w:szCs w:val="22"/>
        </w:rPr>
        <w:t>BTec</w:t>
      </w:r>
      <w:proofErr w:type="spellEnd"/>
      <w:r w:rsidRPr="004218C1">
        <w:rPr>
          <w:rFonts w:ascii="Arial" w:hAnsi="Arial" w:cs="Arial"/>
          <w:szCs w:val="22"/>
        </w:rPr>
        <w:t xml:space="preserve"> Level 2 Sport</w:t>
      </w:r>
    </w:p>
    <w:p w:rsidR="00B0723E" w:rsidRPr="004218C1" w:rsidRDefault="00B0723E" w:rsidP="00B0723E">
      <w:pPr>
        <w:numPr>
          <w:ilvl w:val="0"/>
          <w:numId w:val="36"/>
        </w:numPr>
        <w:spacing w:after="120"/>
        <w:jc w:val="both"/>
        <w:rPr>
          <w:rFonts w:ascii="Arial" w:hAnsi="Arial" w:cs="Arial"/>
          <w:szCs w:val="22"/>
        </w:rPr>
      </w:pPr>
      <w:proofErr w:type="spellStart"/>
      <w:r w:rsidRPr="004218C1">
        <w:rPr>
          <w:rFonts w:ascii="Arial" w:hAnsi="Arial" w:cs="Arial"/>
          <w:szCs w:val="22"/>
        </w:rPr>
        <w:t>BTec</w:t>
      </w:r>
      <w:proofErr w:type="spellEnd"/>
      <w:r w:rsidRPr="004218C1">
        <w:rPr>
          <w:rFonts w:ascii="Arial" w:hAnsi="Arial" w:cs="Arial"/>
          <w:szCs w:val="22"/>
        </w:rPr>
        <w:t xml:space="preserve"> Level 2 Dance</w:t>
      </w:r>
    </w:p>
    <w:p w:rsidR="00B0723E" w:rsidRDefault="00B0723E" w:rsidP="00B0723E">
      <w:pPr>
        <w:numPr>
          <w:ilvl w:val="0"/>
          <w:numId w:val="36"/>
        </w:numPr>
        <w:jc w:val="both"/>
        <w:rPr>
          <w:rFonts w:ascii="Arial" w:hAnsi="Arial" w:cs="Arial"/>
          <w:szCs w:val="22"/>
        </w:rPr>
      </w:pPr>
      <w:proofErr w:type="spellStart"/>
      <w:r w:rsidRPr="004218C1">
        <w:rPr>
          <w:rFonts w:ascii="Arial" w:hAnsi="Arial" w:cs="Arial"/>
          <w:szCs w:val="22"/>
        </w:rPr>
        <w:t>BTec</w:t>
      </w:r>
      <w:proofErr w:type="spellEnd"/>
      <w:r w:rsidRPr="004218C1">
        <w:rPr>
          <w:rFonts w:ascii="Arial" w:hAnsi="Arial" w:cs="Arial"/>
          <w:szCs w:val="22"/>
        </w:rPr>
        <w:t xml:space="preserve"> tech Award Level 2 Health &amp; Social Care</w:t>
      </w:r>
    </w:p>
    <w:p w:rsidR="00B0723E" w:rsidRPr="004218C1" w:rsidRDefault="00B0723E" w:rsidP="00B0723E">
      <w:pPr>
        <w:ind w:left="284"/>
        <w:jc w:val="both"/>
        <w:rPr>
          <w:rFonts w:ascii="Arial" w:hAnsi="Arial" w:cs="Arial"/>
          <w:szCs w:val="22"/>
        </w:rPr>
      </w:pPr>
    </w:p>
    <w:p w:rsidR="00B0723E" w:rsidRPr="004218C1" w:rsidRDefault="00B0723E" w:rsidP="00B0723E">
      <w:pPr>
        <w:numPr>
          <w:ilvl w:val="0"/>
          <w:numId w:val="36"/>
        </w:numPr>
        <w:jc w:val="both"/>
        <w:rPr>
          <w:rFonts w:ascii="Arial" w:hAnsi="Arial" w:cs="Arial"/>
          <w:szCs w:val="22"/>
        </w:rPr>
      </w:pPr>
      <w:r w:rsidRPr="004218C1">
        <w:rPr>
          <w:rFonts w:ascii="Arial" w:hAnsi="Arial" w:cs="Arial"/>
          <w:szCs w:val="22"/>
        </w:rPr>
        <w:t>GCSE PE</w:t>
      </w:r>
    </w:p>
    <w:p w:rsidR="00B0723E" w:rsidRPr="004218C1" w:rsidRDefault="00B0723E" w:rsidP="00B0723E">
      <w:pPr>
        <w:jc w:val="both"/>
        <w:rPr>
          <w:rFonts w:ascii="Arial" w:hAnsi="Arial" w:cs="Arial"/>
          <w:szCs w:val="22"/>
        </w:rPr>
      </w:pPr>
    </w:p>
    <w:p w:rsidR="00B0723E" w:rsidRPr="004218C1" w:rsidRDefault="00B0723E" w:rsidP="00B0723E">
      <w:pPr>
        <w:jc w:val="both"/>
        <w:rPr>
          <w:rFonts w:ascii="Arial" w:hAnsi="Arial" w:cs="Arial"/>
          <w:szCs w:val="22"/>
        </w:rPr>
      </w:pPr>
      <w:r w:rsidRPr="004218C1">
        <w:rPr>
          <w:rFonts w:ascii="Arial" w:hAnsi="Arial" w:cs="Arial"/>
          <w:b/>
          <w:szCs w:val="22"/>
        </w:rPr>
        <w:t>Key Stage 5</w:t>
      </w:r>
    </w:p>
    <w:p w:rsidR="00B0723E" w:rsidRPr="004218C1" w:rsidRDefault="00B0723E" w:rsidP="00B0723E">
      <w:pPr>
        <w:jc w:val="both"/>
        <w:rPr>
          <w:rFonts w:ascii="Arial" w:hAnsi="Arial" w:cs="Arial"/>
          <w:szCs w:val="22"/>
        </w:rPr>
      </w:pPr>
    </w:p>
    <w:p w:rsidR="00B0723E" w:rsidRPr="004218C1" w:rsidRDefault="00B0723E" w:rsidP="00B0723E">
      <w:pPr>
        <w:numPr>
          <w:ilvl w:val="0"/>
          <w:numId w:val="37"/>
        </w:numPr>
        <w:jc w:val="both"/>
        <w:rPr>
          <w:rFonts w:ascii="Arial" w:hAnsi="Arial" w:cs="Arial"/>
          <w:szCs w:val="22"/>
        </w:rPr>
      </w:pPr>
      <w:proofErr w:type="spellStart"/>
      <w:r w:rsidRPr="004218C1">
        <w:rPr>
          <w:rFonts w:ascii="Arial" w:hAnsi="Arial" w:cs="Arial"/>
          <w:szCs w:val="22"/>
        </w:rPr>
        <w:t>BTec</w:t>
      </w:r>
      <w:proofErr w:type="spellEnd"/>
      <w:r w:rsidRPr="004218C1">
        <w:rPr>
          <w:rFonts w:ascii="Arial" w:hAnsi="Arial" w:cs="Arial"/>
          <w:szCs w:val="22"/>
        </w:rPr>
        <w:t xml:space="preserve"> Level 3 Sport </w:t>
      </w:r>
    </w:p>
    <w:p w:rsidR="00B0723E" w:rsidRPr="004218C1" w:rsidRDefault="00B0723E" w:rsidP="00B0723E">
      <w:pPr>
        <w:ind w:left="284"/>
        <w:jc w:val="both"/>
        <w:rPr>
          <w:rFonts w:ascii="Arial" w:hAnsi="Arial" w:cs="Arial"/>
          <w:szCs w:val="22"/>
        </w:rPr>
      </w:pPr>
    </w:p>
    <w:p w:rsidR="00B0723E" w:rsidRDefault="00B0723E" w:rsidP="00B0723E">
      <w:pPr>
        <w:numPr>
          <w:ilvl w:val="0"/>
          <w:numId w:val="37"/>
        </w:numPr>
        <w:jc w:val="both"/>
        <w:rPr>
          <w:rFonts w:ascii="Arial" w:hAnsi="Arial" w:cs="Arial"/>
          <w:szCs w:val="22"/>
        </w:rPr>
      </w:pPr>
      <w:r w:rsidRPr="004218C1">
        <w:rPr>
          <w:rFonts w:ascii="Arial" w:hAnsi="Arial" w:cs="Arial"/>
          <w:szCs w:val="22"/>
        </w:rPr>
        <w:t>A level PE</w:t>
      </w:r>
    </w:p>
    <w:p w:rsidR="00B0723E" w:rsidRPr="00017659" w:rsidRDefault="00B0723E" w:rsidP="00B0723E">
      <w:pPr>
        <w:jc w:val="both"/>
        <w:rPr>
          <w:rFonts w:ascii="Arial" w:hAnsi="Arial" w:cs="Arial"/>
          <w:szCs w:val="22"/>
        </w:rPr>
      </w:pPr>
    </w:p>
    <w:p w:rsidR="00B0723E" w:rsidRPr="004D14EF" w:rsidRDefault="00B0723E" w:rsidP="00B0723E">
      <w:pPr>
        <w:numPr>
          <w:ilvl w:val="0"/>
          <w:numId w:val="37"/>
        </w:numPr>
        <w:jc w:val="both"/>
        <w:rPr>
          <w:rFonts w:ascii="Arial" w:hAnsi="Arial" w:cs="Arial"/>
          <w:szCs w:val="22"/>
        </w:rPr>
      </w:pPr>
      <w:proofErr w:type="spellStart"/>
      <w:r w:rsidRPr="004D14EF">
        <w:rPr>
          <w:rFonts w:ascii="Arial" w:hAnsi="Arial" w:cs="Arial"/>
          <w:szCs w:val="22"/>
        </w:rPr>
        <w:t>BT</w:t>
      </w:r>
      <w:r>
        <w:rPr>
          <w:rFonts w:ascii="Arial" w:hAnsi="Arial" w:cs="Arial"/>
          <w:szCs w:val="22"/>
        </w:rPr>
        <w:t>ec</w:t>
      </w:r>
      <w:proofErr w:type="spellEnd"/>
      <w:r>
        <w:rPr>
          <w:rFonts w:ascii="Arial" w:hAnsi="Arial" w:cs="Arial"/>
          <w:szCs w:val="22"/>
        </w:rPr>
        <w:t xml:space="preserve"> Health and Social Care L3 </w:t>
      </w:r>
    </w:p>
    <w:p w:rsidR="00B0723E" w:rsidRPr="004D14EF" w:rsidRDefault="00B0723E" w:rsidP="00B0723E">
      <w:pPr>
        <w:jc w:val="both"/>
        <w:rPr>
          <w:rFonts w:ascii="Arial" w:hAnsi="Arial" w:cs="Arial"/>
          <w:szCs w:val="22"/>
        </w:rPr>
      </w:pPr>
    </w:p>
    <w:p w:rsidR="00B0723E" w:rsidRPr="004D14EF" w:rsidRDefault="00B0723E" w:rsidP="00B0723E">
      <w:pPr>
        <w:rPr>
          <w:rFonts w:ascii="Arial" w:hAnsi="Arial" w:cs="Arial"/>
          <w:szCs w:val="22"/>
        </w:rPr>
      </w:pPr>
      <w:r w:rsidRPr="004D14EF">
        <w:rPr>
          <w:rFonts w:ascii="Arial" w:hAnsi="Arial" w:cs="Arial"/>
          <w:szCs w:val="22"/>
        </w:rPr>
        <w:t xml:space="preserve">The </w:t>
      </w:r>
      <w:proofErr w:type="spellStart"/>
      <w:r w:rsidRPr="004D14EF">
        <w:rPr>
          <w:rFonts w:ascii="Arial" w:hAnsi="Arial" w:cs="Arial"/>
          <w:szCs w:val="22"/>
        </w:rPr>
        <w:t>BTec</w:t>
      </w:r>
      <w:proofErr w:type="spellEnd"/>
      <w:r w:rsidRPr="004D14EF">
        <w:rPr>
          <w:rFonts w:ascii="Arial" w:hAnsi="Arial" w:cs="Arial"/>
          <w:szCs w:val="22"/>
        </w:rPr>
        <w:t xml:space="preserve"> and vocational courses have proven to be very popular.  The results last year were extremely good, with all students who took </w:t>
      </w:r>
      <w:proofErr w:type="spellStart"/>
      <w:r w:rsidRPr="004D14EF">
        <w:rPr>
          <w:rFonts w:ascii="Arial" w:hAnsi="Arial" w:cs="Arial"/>
          <w:szCs w:val="22"/>
        </w:rPr>
        <w:t>BTec</w:t>
      </w:r>
      <w:proofErr w:type="spellEnd"/>
      <w:r w:rsidRPr="004D14EF">
        <w:rPr>
          <w:rFonts w:ascii="Arial" w:hAnsi="Arial" w:cs="Arial"/>
          <w:szCs w:val="22"/>
        </w:rPr>
        <w:t xml:space="preserve"> Sport, </w:t>
      </w:r>
      <w:proofErr w:type="spellStart"/>
      <w:r w:rsidRPr="004D14EF">
        <w:rPr>
          <w:rFonts w:ascii="Arial" w:hAnsi="Arial" w:cs="Arial"/>
          <w:szCs w:val="22"/>
        </w:rPr>
        <w:t>BTec</w:t>
      </w:r>
      <w:proofErr w:type="spellEnd"/>
      <w:r w:rsidRPr="004D14EF">
        <w:rPr>
          <w:rFonts w:ascii="Arial" w:hAnsi="Arial" w:cs="Arial"/>
          <w:szCs w:val="22"/>
        </w:rPr>
        <w:t xml:space="preserve"> Dance, and Health &amp; Social Care all gaining close to 100% A-C grades.</w:t>
      </w:r>
    </w:p>
    <w:p w:rsidR="00B0723E" w:rsidRPr="004D14EF" w:rsidRDefault="00B0723E" w:rsidP="00B0723E">
      <w:pPr>
        <w:rPr>
          <w:rFonts w:ascii="Arial" w:hAnsi="Arial" w:cs="Arial"/>
          <w:szCs w:val="22"/>
        </w:rPr>
      </w:pPr>
    </w:p>
    <w:p w:rsidR="00B0723E" w:rsidRPr="004D14EF" w:rsidRDefault="00B0723E" w:rsidP="00B0723E">
      <w:pPr>
        <w:rPr>
          <w:rFonts w:ascii="Arial" w:hAnsi="Arial" w:cs="Arial"/>
          <w:b/>
          <w:szCs w:val="22"/>
        </w:rPr>
      </w:pPr>
    </w:p>
    <w:p w:rsidR="00B0723E" w:rsidRPr="004218C1" w:rsidRDefault="00B0723E" w:rsidP="00B0723E">
      <w:pPr>
        <w:rPr>
          <w:rFonts w:ascii="Arial" w:hAnsi="Arial" w:cs="Arial"/>
          <w:szCs w:val="22"/>
        </w:rPr>
      </w:pPr>
      <w:r w:rsidRPr="004D14EF">
        <w:rPr>
          <w:rFonts w:ascii="Arial" w:hAnsi="Arial" w:cs="Arial"/>
          <w:b/>
          <w:szCs w:val="22"/>
        </w:rPr>
        <w:t>The Pupils</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In Health, Fitness &amp; Well-being lessons, most classes are mixed ability and at KS3 are taught by form and single sex.  Students wear a standard PE kit for their lessons.  The kit comprises of a green </w:t>
      </w:r>
      <w:proofErr w:type="gramStart"/>
      <w:r w:rsidRPr="004218C1">
        <w:rPr>
          <w:rFonts w:ascii="Arial" w:hAnsi="Arial" w:cs="Arial"/>
          <w:szCs w:val="22"/>
        </w:rPr>
        <w:t>rugby</w:t>
      </w:r>
      <w:proofErr w:type="gramEnd"/>
      <w:r w:rsidRPr="004218C1">
        <w:rPr>
          <w:rFonts w:ascii="Arial" w:hAnsi="Arial" w:cs="Arial"/>
          <w:szCs w:val="22"/>
        </w:rPr>
        <w:t xml:space="preserve"> shirt, green T shirt, black shorts and black socks; there are also optional items of a fleece and track-suit bottoms, leggings and hoody.  The students are required to look smart for their lessons and when they represent the school.  </w:t>
      </w:r>
    </w:p>
    <w:p w:rsidR="00B0723E" w:rsidRPr="004218C1" w:rsidRDefault="00B0723E" w:rsidP="00B0723E">
      <w:pPr>
        <w:jc w:val="both"/>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The Health, Fitness &amp; Well-being Department at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believes very strongly in the necessity for high standards - high standards of values, attitude, effort and participation so that each child can attain their physical potential.  Our expectations are high and every child is given as much encouragement as possible to succeed, to have a positive outlook on life, and to become involved in some form of activity.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Twice a year special Celebration Assemblies are held in school where all the successful students and teams of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are recognised.  Awards are presented for each activity.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The highlight of each year is Sports Day where all children and staff are involved in an activity.  There are also regular inter-form competitions throughout the year in a variety of activities.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color w:val="FF00FF"/>
          <w:szCs w:val="22"/>
        </w:rPr>
      </w:pPr>
      <w:r w:rsidRPr="004218C1">
        <w:rPr>
          <w:rFonts w:ascii="Arial" w:hAnsi="Arial" w:cs="Arial"/>
          <w:b/>
          <w:szCs w:val="22"/>
        </w:rPr>
        <w:t>Extra-Curricular Activities – Extended Schools</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There is an extensive extra-curricular programme at </w:t>
      </w:r>
      <w:smartTag w:uri="urn:schemas-microsoft-com:office:smarttags" w:element="place">
        <w:smartTag w:uri="urn:schemas-microsoft-com:office:smarttags" w:element="PlaceName">
          <w:r w:rsidRPr="004218C1">
            <w:rPr>
              <w:rFonts w:ascii="Arial" w:hAnsi="Arial" w:cs="Arial"/>
              <w:szCs w:val="22"/>
            </w:rPr>
            <w:t>Meadowhead</w:t>
          </w:r>
        </w:smartTag>
        <w:r w:rsidRPr="004218C1">
          <w:rPr>
            <w:rFonts w:ascii="Arial" w:hAnsi="Arial" w:cs="Arial"/>
            <w:szCs w:val="22"/>
          </w:rPr>
          <w:t xml:space="preserve"> </w:t>
        </w:r>
        <w:smartTag w:uri="urn:schemas-microsoft-com:office:smarttags" w:element="PlaceType">
          <w:r w:rsidRPr="004218C1">
            <w:rPr>
              <w:rFonts w:ascii="Arial" w:hAnsi="Arial" w:cs="Arial"/>
              <w:szCs w:val="22"/>
            </w:rPr>
            <w:t>School</w:t>
          </w:r>
        </w:smartTag>
      </w:smartTag>
      <w:r w:rsidRPr="004218C1">
        <w:rPr>
          <w:rFonts w:ascii="Arial" w:hAnsi="Arial" w:cs="Arial"/>
          <w:szCs w:val="22"/>
        </w:rPr>
        <w:t xml:space="preserve">, an essential part of the Department’s philosophy, with practices and matches after school. The relationship between curricular teaching and the back-up work in extra-curricular time is of real importance, giving enrichment opportunities to those students participating.  </w:t>
      </w:r>
    </w:p>
    <w:p w:rsidR="00B0723E" w:rsidRPr="004218C1" w:rsidRDefault="00B0723E" w:rsidP="00B0723E">
      <w:pPr>
        <w:rPr>
          <w:rFonts w:ascii="Arial" w:hAnsi="Arial" w:cs="Arial"/>
          <w:szCs w:val="22"/>
        </w:rPr>
      </w:pPr>
    </w:p>
    <w:p w:rsidR="00B0723E" w:rsidRPr="004218C1" w:rsidRDefault="00B0723E" w:rsidP="00B0723E">
      <w:pPr>
        <w:rPr>
          <w:rFonts w:ascii="Arial" w:hAnsi="Arial" w:cs="Arial"/>
          <w:szCs w:val="22"/>
        </w:rPr>
      </w:pPr>
      <w:r w:rsidRPr="004218C1">
        <w:rPr>
          <w:rFonts w:ascii="Arial" w:hAnsi="Arial" w:cs="Arial"/>
          <w:szCs w:val="22"/>
        </w:rPr>
        <w:t xml:space="preserve">Our emphasis is on participation and we try to involve as many children as possible, whether it be an aerobics class, legs/bums and tums, </w:t>
      </w:r>
      <w:proofErr w:type="spellStart"/>
      <w:r w:rsidRPr="004218C1">
        <w:rPr>
          <w:rFonts w:ascii="Arial" w:hAnsi="Arial" w:cs="Arial"/>
          <w:szCs w:val="22"/>
        </w:rPr>
        <w:t>trampolining</w:t>
      </w:r>
      <w:proofErr w:type="spellEnd"/>
      <w:r w:rsidRPr="004218C1">
        <w:rPr>
          <w:rFonts w:ascii="Arial" w:hAnsi="Arial" w:cs="Arial"/>
          <w:szCs w:val="22"/>
        </w:rPr>
        <w:t xml:space="preserve">, cross country, football or </w:t>
      </w:r>
      <w:proofErr w:type="spellStart"/>
      <w:r w:rsidRPr="004218C1">
        <w:rPr>
          <w:rFonts w:ascii="Arial" w:hAnsi="Arial" w:cs="Arial"/>
          <w:szCs w:val="22"/>
        </w:rPr>
        <w:t>rounders</w:t>
      </w:r>
      <w:proofErr w:type="spellEnd"/>
      <w:r w:rsidRPr="004218C1">
        <w:rPr>
          <w:rFonts w:ascii="Arial" w:hAnsi="Arial" w:cs="Arial"/>
          <w:szCs w:val="22"/>
        </w:rPr>
        <w:t xml:space="preserve"> to quote just a few examples.  </w:t>
      </w:r>
    </w:p>
    <w:p w:rsidR="00B0723E" w:rsidRPr="004218C1" w:rsidRDefault="00B0723E" w:rsidP="00B0723E">
      <w:pPr>
        <w:rPr>
          <w:rFonts w:ascii="Arial" w:hAnsi="Arial" w:cs="Arial"/>
          <w:szCs w:val="22"/>
        </w:rPr>
      </w:pPr>
    </w:p>
    <w:p w:rsidR="00B0723E" w:rsidRPr="00D84BEA" w:rsidRDefault="00B0723E" w:rsidP="00B0723E">
      <w:pPr>
        <w:rPr>
          <w:rFonts w:ascii="Arial" w:hAnsi="Arial" w:cs="Arial"/>
          <w:szCs w:val="22"/>
        </w:rPr>
      </w:pPr>
      <w:r w:rsidRPr="004218C1">
        <w:rPr>
          <w:rFonts w:ascii="Arial" w:hAnsi="Arial" w:cs="Arial"/>
          <w:szCs w:val="22"/>
        </w:rPr>
        <w:t xml:space="preserve">We aim to enter as many leagues, competitions and tournaments as possible - giving all students the opportunity to represent their school.  Students are also given encouragement to represent Sheffield and so many succeed, representing </w:t>
      </w:r>
      <w:smartTag w:uri="urn:schemas-microsoft-com:office:smarttags" w:element="place">
        <w:r w:rsidRPr="004218C1">
          <w:rPr>
            <w:rFonts w:ascii="Arial" w:hAnsi="Arial" w:cs="Arial"/>
            <w:szCs w:val="22"/>
          </w:rPr>
          <w:t>South Yorkshire</w:t>
        </w:r>
      </w:smartTag>
      <w:r w:rsidRPr="004218C1">
        <w:rPr>
          <w:rFonts w:ascii="Arial" w:hAnsi="Arial" w:cs="Arial"/>
          <w:szCs w:val="22"/>
        </w:rPr>
        <w:t xml:space="preserve"> and beyond.  All staff are dedicated and take pride in the clubs and teams in their charge.  Our individual and team successes are most impressive locally, regionally and nationally</w:t>
      </w:r>
    </w:p>
    <w:p w:rsidR="00B0723E" w:rsidRPr="00D84BEA" w:rsidRDefault="00B0723E" w:rsidP="00B0723E">
      <w:pPr>
        <w:rPr>
          <w:rFonts w:ascii="Arial" w:hAnsi="Arial" w:cs="Arial"/>
          <w:b/>
          <w:szCs w:val="22"/>
        </w:rPr>
      </w:pPr>
    </w:p>
    <w:p w:rsidR="00B0723E" w:rsidRPr="00D84BEA" w:rsidRDefault="00B0723E" w:rsidP="00B0723E">
      <w:pPr>
        <w:rPr>
          <w:rFonts w:ascii="Arial" w:hAnsi="Arial" w:cs="Arial"/>
          <w:b/>
          <w:szCs w:val="22"/>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0723E" w:rsidRDefault="00B0723E" w:rsidP="00B0723E">
      <w:pPr>
        <w:rPr>
          <w:rFonts w:ascii="Arial" w:hAnsi="Arial" w:cs="Arial"/>
        </w:rPr>
      </w:pPr>
    </w:p>
    <w:p w:rsidR="00BD5EBE" w:rsidRDefault="00BD5EBE">
      <w:pPr>
        <w:jc w:val="both"/>
        <w:rPr>
          <w:rFonts w:ascii="Arial" w:hAnsi="Arial" w:cs="Arial"/>
          <w:szCs w:val="22"/>
        </w:rPr>
      </w:pPr>
    </w:p>
    <w:p w:rsidR="00B0723E" w:rsidRDefault="00B0723E">
      <w:pPr>
        <w:jc w:val="both"/>
        <w:rPr>
          <w:rFonts w:ascii="Arial" w:hAnsi="Arial" w:cs="Arial"/>
          <w:szCs w:val="22"/>
        </w:rPr>
      </w:pPr>
    </w:p>
    <w:p w:rsidR="00B0723E" w:rsidRDefault="00B0723E">
      <w:pPr>
        <w:jc w:val="both"/>
        <w:rPr>
          <w:rFonts w:ascii="Arial" w:hAnsi="Arial" w:cs="Arial"/>
          <w:szCs w:val="22"/>
        </w:rPr>
      </w:pPr>
    </w:p>
    <w:p w:rsidR="00B0723E" w:rsidRDefault="00B0723E">
      <w:pPr>
        <w:jc w:val="both"/>
        <w:rPr>
          <w:rFonts w:ascii="Arial" w:hAnsi="Arial" w:cs="Arial"/>
          <w:szCs w:val="22"/>
        </w:rPr>
      </w:pPr>
    </w:p>
    <w:p w:rsidR="00B0723E" w:rsidRDefault="00B0723E">
      <w:pPr>
        <w:jc w:val="both"/>
        <w:rPr>
          <w:rFonts w:ascii="Arial" w:hAnsi="Arial" w:cs="Arial"/>
          <w:szCs w:val="22"/>
        </w:rPr>
      </w:pPr>
    </w:p>
    <w:p w:rsidR="00B0723E" w:rsidRDefault="00B0723E">
      <w:pPr>
        <w:jc w:val="both"/>
        <w:rPr>
          <w:rFonts w:ascii="Arial" w:hAnsi="Arial" w:cs="Arial"/>
          <w:szCs w:val="22"/>
        </w:rPr>
      </w:pPr>
    </w:p>
    <w:p w:rsidR="00B06AEF" w:rsidRDefault="00B06AEF">
      <w:pPr>
        <w:jc w:val="both"/>
        <w:rPr>
          <w:rFonts w:ascii="Arial" w:hAnsi="Arial" w:cs="Arial"/>
          <w:szCs w:val="22"/>
        </w:rPr>
      </w:pPr>
    </w:p>
    <w:p w:rsidR="00B06AEF" w:rsidRDefault="00B06AEF">
      <w:pPr>
        <w:jc w:val="both"/>
        <w:rPr>
          <w:rFonts w:ascii="Arial" w:hAnsi="Arial" w:cs="Arial"/>
          <w:szCs w:val="22"/>
        </w:rPr>
      </w:pPr>
    </w:p>
    <w:p w:rsidR="00B06AEF" w:rsidRDefault="00B06AEF">
      <w:pPr>
        <w:jc w:val="both"/>
        <w:rPr>
          <w:rFonts w:ascii="Arial" w:hAnsi="Arial" w:cs="Arial"/>
          <w:szCs w:val="22"/>
        </w:rPr>
      </w:pPr>
    </w:p>
    <w:p w:rsidR="00E17AA5" w:rsidRPr="00D921CD" w:rsidRDefault="00E17AA5" w:rsidP="000E40C4">
      <w:pPr>
        <w:rPr>
          <w:rFonts w:ascii="Arial" w:hAnsi="Arial" w:cs="Arial"/>
          <w:sz w:val="40"/>
          <w:szCs w:val="40"/>
        </w:rPr>
      </w:pPr>
      <w:r w:rsidRPr="00D921CD">
        <w:rPr>
          <w:rFonts w:ascii="Arial" w:hAnsi="Arial" w:cs="Arial"/>
          <w:b/>
          <w:sz w:val="40"/>
          <w:szCs w:val="40"/>
        </w:rPr>
        <w:t>Completing your Application</w:t>
      </w:r>
    </w:p>
    <w:p w:rsidR="000E40C4" w:rsidRPr="000E40C4" w:rsidRDefault="000E40C4" w:rsidP="000E40C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0E40C4" w:rsidRPr="00B649A0" w:rsidTr="00D81510">
        <w:tc>
          <w:tcPr>
            <w:tcW w:w="10420" w:type="dxa"/>
            <w:tcBorders>
              <w:top w:val="nil"/>
              <w:left w:val="nil"/>
              <w:bottom w:val="nil"/>
              <w:right w:val="nil"/>
            </w:tcBorders>
            <w:shd w:val="clear" w:color="auto" w:fill="800000"/>
          </w:tcPr>
          <w:p w:rsidR="000E40C4" w:rsidRPr="00B649A0" w:rsidRDefault="000E40C4" w:rsidP="00D81510">
            <w:pPr>
              <w:rPr>
                <w:rFonts w:ascii="Arial" w:hAnsi="Arial" w:cs="Arial"/>
                <w:sz w:val="12"/>
                <w:szCs w:val="12"/>
              </w:rPr>
            </w:pPr>
          </w:p>
        </w:tc>
      </w:tr>
    </w:tbl>
    <w:p w:rsidR="00E17AA5" w:rsidRDefault="00E17AA5" w:rsidP="00E17AA5">
      <w:pPr>
        <w:jc w:val="center"/>
        <w:rPr>
          <w:rFonts w:ascii="Arial" w:hAnsi="Arial" w:cs="Arial"/>
          <w:szCs w:val="22"/>
        </w:rPr>
      </w:pPr>
    </w:p>
    <w:p w:rsidR="000E40C4" w:rsidRPr="00D921CD" w:rsidRDefault="000E40C4" w:rsidP="00E17AA5">
      <w:pPr>
        <w:jc w:val="center"/>
        <w:rPr>
          <w:rFonts w:ascii="Arial" w:hAnsi="Arial" w:cs="Arial"/>
          <w:szCs w:val="22"/>
        </w:rPr>
      </w:pPr>
    </w:p>
    <w:p w:rsidR="00E17AA5" w:rsidRDefault="00E17AA5" w:rsidP="00E17AA5">
      <w:pPr>
        <w:jc w:val="both"/>
        <w:rPr>
          <w:rFonts w:ascii="Arial" w:hAnsi="Arial" w:cs="Arial"/>
          <w:szCs w:val="22"/>
        </w:rPr>
      </w:pPr>
      <w:r w:rsidRPr="00D921CD">
        <w:rPr>
          <w:rFonts w:ascii="Arial" w:hAnsi="Arial" w:cs="Arial"/>
          <w:szCs w:val="22"/>
        </w:rPr>
        <w:t>Every individual has potential and is, therefore, capable of achievement.  It is the school’s task to present the fullest possible range of opportunities so that each individual may discover just where their talents lie.  It is inevitable, therefore, that the school opens those opportunities to all and makes no assumptions based on gender, nationality, race, ability, disability or creed.</w:t>
      </w:r>
    </w:p>
    <w:p w:rsidR="00D921CD" w:rsidRPr="00D921CD" w:rsidRDefault="00D921CD" w:rsidP="00E17AA5">
      <w:pPr>
        <w:jc w:val="both"/>
        <w:rPr>
          <w:rFonts w:ascii="Arial" w:hAnsi="Arial" w:cs="Arial"/>
          <w:szCs w:val="22"/>
        </w:rPr>
      </w:pPr>
    </w:p>
    <w:p w:rsidR="00E17AA5" w:rsidRPr="00510D2B" w:rsidRDefault="00E17AA5" w:rsidP="00E17AA5">
      <w:pPr>
        <w:jc w:val="right"/>
        <w:rPr>
          <w:rFonts w:ascii="Arial" w:hAnsi="Arial" w:cs="Arial"/>
          <w:b/>
          <w:szCs w:val="22"/>
        </w:rPr>
      </w:pPr>
      <w:r w:rsidRPr="00510D2B">
        <w:rPr>
          <w:rFonts w:ascii="Arial" w:hAnsi="Arial" w:cs="Arial"/>
          <w:b/>
          <w:szCs w:val="22"/>
        </w:rPr>
        <w:t>Meadowhead Equal Opportunities Statement</w:t>
      </w:r>
    </w:p>
    <w:p w:rsidR="00E17AA5" w:rsidRPr="00D921CD" w:rsidRDefault="00E17AA5" w:rsidP="00E17AA5">
      <w:pPr>
        <w:rPr>
          <w:rFonts w:ascii="Arial" w:hAnsi="Arial" w:cs="Arial"/>
          <w:szCs w:val="22"/>
        </w:rPr>
      </w:pPr>
    </w:p>
    <w:p w:rsidR="00E17AA5" w:rsidRPr="00D921CD" w:rsidRDefault="00E17AA5" w:rsidP="00E17AA5">
      <w:pPr>
        <w:rPr>
          <w:rFonts w:ascii="Arial" w:hAnsi="Arial" w:cs="Arial"/>
          <w:szCs w:val="22"/>
        </w:rPr>
      </w:pPr>
    </w:p>
    <w:p w:rsidR="00E17AA5" w:rsidRPr="00D921CD" w:rsidRDefault="00E17AA5" w:rsidP="00E17AA5">
      <w:pPr>
        <w:jc w:val="both"/>
        <w:rPr>
          <w:rFonts w:ascii="Arial" w:hAnsi="Arial" w:cs="Arial"/>
          <w:b/>
          <w:szCs w:val="22"/>
        </w:rPr>
      </w:pPr>
    </w:p>
    <w:p w:rsidR="00E17AA5" w:rsidRPr="00D921CD" w:rsidRDefault="00E17AA5" w:rsidP="009C5E32">
      <w:pPr>
        <w:jc w:val="both"/>
        <w:rPr>
          <w:rFonts w:ascii="Arial" w:hAnsi="Arial" w:cs="Arial"/>
          <w:szCs w:val="22"/>
        </w:rPr>
      </w:pPr>
    </w:p>
    <w:p w:rsidR="00E17AA5" w:rsidRPr="00D921CD" w:rsidRDefault="00E17AA5" w:rsidP="00E17AA5">
      <w:pPr>
        <w:jc w:val="both"/>
        <w:rPr>
          <w:rFonts w:ascii="Arial" w:hAnsi="Arial" w:cs="Arial"/>
          <w:szCs w:val="22"/>
        </w:rPr>
      </w:pPr>
    </w:p>
    <w:p w:rsidR="00E17AA5" w:rsidRPr="00D921CD" w:rsidRDefault="00E17AA5" w:rsidP="00E17AA5">
      <w:pPr>
        <w:jc w:val="both"/>
        <w:rPr>
          <w:rFonts w:ascii="Arial" w:hAnsi="Arial" w:cs="Arial"/>
          <w:szCs w:val="22"/>
        </w:rPr>
      </w:pPr>
      <w:r w:rsidRPr="00D921CD">
        <w:rPr>
          <w:rFonts w:ascii="Arial" w:hAnsi="Arial" w:cs="Arial"/>
          <w:szCs w:val="22"/>
        </w:rPr>
        <w:t>Interviews for main scale posts will usually be conducted by:</w:t>
      </w:r>
    </w:p>
    <w:p w:rsidR="00E17AA5" w:rsidRPr="00D921CD" w:rsidRDefault="00E17AA5" w:rsidP="00E17AA5">
      <w:pPr>
        <w:jc w:val="both"/>
        <w:rPr>
          <w:rFonts w:ascii="Arial" w:hAnsi="Arial" w:cs="Arial"/>
          <w:szCs w:val="22"/>
        </w:rPr>
      </w:pPr>
    </w:p>
    <w:p w:rsidR="00E17AA5" w:rsidRPr="00D921CD" w:rsidRDefault="00881218" w:rsidP="00E17AA5">
      <w:pPr>
        <w:numPr>
          <w:ilvl w:val="0"/>
          <w:numId w:val="4"/>
        </w:numPr>
        <w:jc w:val="both"/>
        <w:rPr>
          <w:rFonts w:ascii="Arial" w:hAnsi="Arial" w:cs="Arial"/>
          <w:szCs w:val="22"/>
        </w:rPr>
      </w:pPr>
      <w:r>
        <w:rPr>
          <w:rFonts w:ascii="Arial" w:hAnsi="Arial" w:cs="Arial"/>
          <w:szCs w:val="22"/>
        </w:rPr>
        <w:tab/>
      </w:r>
      <w:r w:rsidR="00E17AA5" w:rsidRPr="00D921CD">
        <w:rPr>
          <w:rFonts w:ascii="Arial" w:hAnsi="Arial" w:cs="Arial"/>
          <w:szCs w:val="22"/>
        </w:rPr>
        <w:t>the Head</w:t>
      </w:r>
    </w:p>
    <w:p w:rsidR="00E17AA5" w:rsidRPr="00D921CD" w:rsidRDefault="00E17AA5" w:rsidP="00E17AA5">
      <w:pPr>
        <w:jc w:val="both"/>
        <w:rPr>
          <w:rFonts w:ascii="Arial" w:hAnsi="Arial" w:cs="Arial"/>
          <w:szCs w:val="22"/>
        </w:rPr>
      </w:pPr>
    </w:p>
    <w:p w:rsidR="00E17AA5" w:rsidRPr="00D921CD" w:rsidRDefault="00881218" w:rsidP="00E17AA5">
      <w:pPr>
        <w:numPr>
          <w:ilvl w:val="0"/>
          <w:numId w:val="4"/>
        </w:numPr>
        <w:jc w:val="both"/>
        <w:rPr>
          <w:rFonts w:ascii="Arial" w:hAnsi="Arial" w:cs="Arial"/>
          <w:szCs w:val="22"/>
        </w:rPr>
      </w:pPr>
      <w:r>
        <w:rPr>
          <w:rFonts w:ascii="Arial" w:hAnsi="Arial" w:cs="Arial"/>
          <w:szCs w:val="22"/>
        </w:rPr>
        <w:tab/>
      </w:r>
      <w:r w:rsidR="00E17AA5" w:rsidRPr="00D921CD">
        <w:rPr>
          <w:rFonts w:ascii="Arial" w:hAnsi="Arial" w:cs="Arial"/>
          <w:szCs w:val="22"/>
        </w:rPr>
        <w:t xml:space="preserve">a member of the senior </w:t>
      </w:r>
      <w:r w:rsidR="00510D2B">
        <w:rPr>
          <w:rFonts w:ascii="Arial" w:hAnsi="Arial" w:cs="Arial"/>
          <w:szCs w:val="22"/>
        </w:rPr>
        <w:t>leadership team</w:t>
      </w:r>
    </w:p>
    <w:p w:rsidR="00E17AA5" w:rsidRPr="00D921CD" w:rsidRDefault="00E17AA5" w:rsidP="00E17AA5">
      <w:pPr>
        <w:jc w:val="both"/>
        <w:rPr>
          <w:rFonts w:ascii="Arial" w:hAnsi="Arial" w:cs="Arial"/>
          <w:szCs w:val="22"/>
        </w:rPr>
      </w:pPr>
    </w:p>
    <w:p w:rsidR="00E17AA5" w:rsidRPr="00D921CD" w:rsidRDefault="00881218" w:rsidP="00E17AA5">
      <w:pPr>
        <w:numPr>
          <w:ilvl w:val="0"/>
          <w:numId w:val="4"/>
        </w:numPr>
        <w:jc w:val="both"/>
        <w:rPr>
          <w:rFonts w:ascii="Arial" w:hAnsi="Arial" w:cs="Arial"/>
          <w:szCs w:val="22"/>
        </w:rPr>
      </w:pPr>
      <w:r>
        <w:rPr>
          <w:rFonts w:ascii="Arial" w:hAnsi="Arial" w:cs="Arial"/>
          <w:szCs w:val="22"/>
        </w:rPr>
        <w:tab/>
      </w:r>
      <w:proofErr w:type="gramStart"/>
      <w:r w:rsidR="00E17AA5" w:rsidRPr="00D921CD">
        <w:rPr>
          <w:rFonts w:ascii="Arial" w:hAnsi="Arial" w:cs="Arial"/>
          <w:szCs w:val="22"/>
        </w:rPr>
        <w:t>the</w:t>
      </w:r>
      <w:proofErr w:type="gramEnd"/>
      <w:r w:rsidR="00E17AA5" w:rsidRPr="00D921CD">
        <w:rPr>
          <w:rFonts w:ascii="Arial" w:hAnsi="Arial" w:cs="Arial"/>
          <w:szCs w:val="22"/>
        </w:rPr>
        <w:t xml:space="preserve"> person to whom the successful applicant will be directly responsible.</w:t>
      </w:r>
    </w:p>
    <w:p w:rsidR="00E17AA5" w:rsidRPr="00D921CD" w:rsidRDefault="00E17AA5" w:rsidP="00E17AA5">
      <w:pPr>
        <w:jc w:val="both"/>
        <w:rPr>
          <w:rFonts w:ascii="Arial" w:hAnsi="Arial" w:cs="Arial"/>
          <w:szCs w:val="22"/>
        </w:rPr>
      </w:pPr>
    </w:p>
    <w:p w:rsidR="00E17AA5" w:rsidRPr="00D921CD" w:rsidRDefault="00E17AA5" w:rsidP="00E17AA5">
      <w:pPr>
        <w:jc w:val="both"/>
        <w:rPr>
          <w:rFonts w:ascii="Arial" w:hAnsi="Arial" w:cs="Arial"/>
          <w:szCs w:val="22"/>
        </w:rPr>
      </w:pPr>
      <w:r w:rsidRPr="00D921CD">
        <w:rPr>
          <w:rFonts w:ascii="Arial" w:hAnsi="Arial" w:cs="Arial"/>
          <w:szCs w:val="22"/>
        </w:rPr>
        <w:t>For posts of additional responsibility and certainly those at TLR 1b or higher, there will be at least one representative from the Governors’ appointments panel.</w:t>
      </w:r>
    </w:p>
    <w:p w:rsidR="00E17AA5" w:rsidRPr="00D921CD" w:rsidRDefault="00E17AA5" w:rsidP="00E17AA5">
      <w:pPr>
        <w:jc w:val="both"/>
        <w:rPr>
          <w:rFonts w:ascii="Arial" w:hAnsi="Arial" w:cs="Arial"/>
          <w:szCs w:val="22"/>
        </w:rPr>
      </w:pPr>
    </w:p>
    <w:p w:rsidR="00E17AA5" w:rsidRPr="00D921CD" w:rsidRDefault="00E17AA5" w:rsidP="00E17AA5">
      <w:pPr>
        <w:jc w:val="both"/>
        <w:rPr>
          <w:rFonts w:ascii="Arial" w:hAnsi="Arial" w:cs="Arial"/>
          <w:szCs w:val="22"/>
        </w:rPr>
      </w:pPr>
      <w:r w:rsidRPr="00D921CD">
        <w:rPr>
          <w:rFonts w:ascii="Arial" w:hAnsi="Arial" w:cs="Arial"/>
          <w:szCs w:val="22"/>
        </w:rPr>
        <w:t>Applicants who are not called for interview are thanked for the time, thought and effort that they have put into their application.  Due to high costs involved the school is unable to acknowledge this via individual replies.</w:t>
      </w:r>
    </w:p>
    <w:p w:rsidR="00E17AA5" w:rsidRPr="00D921CD" w:rsidRDefault="00E17AA5" w:rsidP="00E17AA5">
      <w:pPr>
        <w:jc w:val="both"/>
        <w:rPr>
          <w:rFonts w:ascii="Arial" w:hAnsi="Arial" w:cs="Arial"/>
          <w:szCs w:val="22"/>
        </w:rPr>
      </w:pPr>
    </w:p>
    <w:p w:rsidR="00E17AA5" w:rsidRPr="00D921CD" w:rsidRDefault="00E17AA5" w:rsidP="00E17AA5">
      <w:pPr>
        <w:jc w:val="both"/>
        <w:rPr>
          <w:rFonts w:ascii="Arial" w:hAnsi="Arial" w:cs="Arial"/>
          <w:szCs w:val="22"/>
        </w:rPr>
      </w:pPr>
    </w:p>
    <w:p w:rsidR="0045388C" w:rsidRDefault="0045388C">
      <w:pPr>
        <w:jc w:val="both"/>
        <w:rPr>
          <w:rFonts w:ascii="Arial" w:hAnsi="Arial" w:cs="Arial"/>
          <w:szCs w:val="22"/>
        </w:rPr>
      </w:pPr>
      <w:bookmarkStart w:id="0" w:name="_GoBack"/>
      <w:bookmarkEnd w:id="0"/>
    </w:p>
    <w:sectPr w:rsidR="0045388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panose1 w:val="020B0602020204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4F8"/>
    <w:multiLevelType w:val="hybridMultilevel"/>
    <w:tmpl w:val="44A0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6AC"/>
    <w:multiLevelType w:val="hybridMultilevel"/>
    <w:tmpl w:val="441E8D7A"/>
    <w:lvl w:ilvl="0" w:tplc="1082ABD4">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2752C"/>
    <w:multiLevelType w:val="hybridMultilevel"/>
    <w:tmpl w:val="C290B8E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F44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411997"/>
    <w:multiLevelType w:val="hybridMultilevel"/>
    <w:tmpl w:val="F620E862"/>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0835B0"/>
    <w:multiLevelType w:val="hybridMultilevel"/>
    <w:tmpl w:val="9B2EE0E2"/>
    <w:lvl w:ilvl="0" w:tplc="3D72C498">
      <w:start w:val="1"/>
      <w:numFmt w:val="bullet"/>
      <w:lvlText w:val=""/>
      <w:lvlJc w:val="left"/>
      <w:pPr>
        <w:tabs>
          <w:tab w:val="num" w:pos="360"/>
        </w:tabs>
        <w:ind w:left="0" w:firstLine="0"/>
      </w:pPr>
      <w:rPr>
        <w:rFonts w:ascii="Wingdings" w:hAnsi="Wingdings" w:hint="default"/>
      </w:rPr>
    </w:lvl>
    <w:lvl w:ilvl="1" w:tplc="BEF2F5E8">
      <w:start w:val="6"/>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C2E7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9AD2653"/>
    <w:multiLevelType w:val="hybridMultilevel"/>
    <w:tmpl w:val="C9AA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E2315"/>
    <w:multiLevelType w:val="hybridMultilevel"/>
    <w:tmpl w:val="F4F4D4C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9D4A25"/>
    <w:multiLevelType w:val="hybridMultilevel"/>
    <w:tmpl w:val="5E069070"/>
    <w:lvl w:ilvl="0" w:tplc="249CCF6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5603C"/>
    <w:multiLevelType w:val="hybridMultilevel"/>
    <w:tmpl w:val="711A716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A72B7"/>
    <w:multiLevelType w:val="hybridMultilevel"/>
    <w:tmpl w:val="52AE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135E8"/>
    <w:multiLevelType w:val="hybridMultilevel"/>
    <w:tmpl w:val="9E42ED16"/>
    <w:lvl w:ilvl="0" w:tplc="1082ABD4">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082CFE"/>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1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920273"/>
    <w:multiLevelType w:val="hybridMultilevel"/>
    <w:tmpl w:val="5B681E8A"/>
    <w:lvl w:ilvl="0" w:tplc="1082ABD4">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534C6"/>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0" w15:restartNumberingAfterBreak="0">
    <w:nsid w:val="4BAE18D0"/>
    <w:multiLevelType w:val="hybridMultilevel"/>
    <w:tmpl w:val="97761F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790830"/>
    <w:multiLevelType w:val="multilevel"/>
    <w:tmpl w:val="71623D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1B4BB0"/>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3" w15:restartNumberingAfterBreak="0">
    <w:nsid w:val="535D4EF6"/>
    <w:multiLevelType w:val="singleLevel"/>
    <w:tmpl w:val="CF1045AA"/>
    <w:lvl w:ilvl="0">
      <w:start w:val="1"/>
      <w:numFmt w:val="bullet"/>
      <w:lvlText w:val=""/>
      <w:lvlJc w:val="left"/>
      <w:pPr>
        <w:tabs>
          <w:tab w:val="num" w:pos="360"/>
        </w:tabs>
        <w:ind w:left="113" w:hanging="113"/>
      </w:pPr>
      <w:rPr>
        <w:rFonts w:ascii="Wingdings" w:hAnsi="Wingdings" w:hint="default"/>
      </w:rPr>
    </w:lvl>
  </w:abstractNum>
  <w:abstractNum w:abstractNumId="24" w15:restartNumberingAfterBreak="0">
    <w:nsid w:val="56024304"/>
    <w:multiLevelType w:val="hybridMultilevel"/>
    <w:tmpl w:val="8A2E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548CC"/>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26" w15:restartNumberingAfterBreak="0">
    <w:nsid w:val="59B94ED5"/>
    <w:multiLevelType w:val="hybridMultilevel"/>
    <w:tmpl w:val="12AE2336"/>
    <w:lvl w:ilvl="0" w:tplc="CF1045A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894CCD"/>
    <w:multiLevelType w:val="hybridMultilevel"/>
    <w:tmpl w:val="16B4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6257B"/>
    <w:multiLevelType w:val="hybridMultilevel"/>
    <w:tmpl w:val="5504FF7C"/>
    <w:lvl w:ilvl="0" w:tplc="FBDCB2AE">
      <w:start w:val="1"/>
      <w:numFmt w:val="bullet"/>
      <w:lvlText w:val=""/>
      <w:lvlJc w:val="left"/>
      <w:pPr>
        <w:tabs>
          <w:tab w:val="num" w:pos="1440"/>
        </w:tabs>
        <w:ind w:left="119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86BAA"/>
    <w:multiLevelType w:val="singleLevel"/>
    <w:tmpl w:val="A978D9CA"/>
    <w:lvl w:ilvl="0">
      <w:start w:val="1"/>
      <w:numFmt w:val="bullet"/>
      <w:lvlText w:val=""/>
      <w:lvlJc w:val="left"/>
      <w:pPr>
        <w:tabs>
          <w:tab w:val="num" w:pos="624"/>
        </w:tabs>
        <w:ind w:left="624" w:hanging="624"/>
      </w:pPr>
      <w:rPr>
        <w:rFonts w:ascii="Symbol" w:hAnsi="Symbol" w:hint="default"/>
      </w:rPr>
    </w:lvl>
  </w:abstractNum>
  <w:abstractNum w:abstractNumId="31"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32" w15:restartNumberingAfterBreak="0">
    <w:nsid w:val="7225460F"/>
    <w:multiLevelType w:val="singleLevel"/>
    <w:tmpl w:val="CF1045AA"/>
    <w:lvl w:ilvl="0">
      <w:start w:val="1"/>
      <w:numFmt w:val="bullet"/>
      <w:lvlText w:val=""/>
      <w:lvlJc w:val="left"/>
      <w:pPr>
        <w:tabs>
          <w:tab w:val="num" w:pos="360"/>
        </w:tabs>
        <w:ind w:left="113" w:hanging="113"/>
      </w:pPr>
      <w:rPr>
        <w:rFonts w:ascii="Wingdings" w:hAnsi="Wingdings" w:hint="default"/>
      </w:rPr>
    </w:lvl>
  </w:abstractNum>
  <w:abstractNum w:abstractNumId="33" w15:restartNumberingAfterBreak="0">
    <w:nsid w:val="770968C0"/>
    <w:multiLevelType w:val="hybridMultilevel"/>
    <w:tmpl w:val="C7408C16"/>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941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C7576E8"/>
    <w:multiLevelType w:val="hybridMultilevel"/>
    <w:tmpl w:val="DB6436F6"/>
    <w:lvl w:ilvl="0" w:tplc="41FAA778">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00576"/>
    <w:multiLevelType w:val="hybridMultilevel"/>
    <w:tmpl w:val="3AF0725C"/>
    <w:lvl w:ilvl="0" w:tplc="CF1045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10"/>
  </w:num>
  <w:num w:numId="4">
    <w:abstractNumId w:val="32"/>
  </w:num>
  <w:num w:numId="5">
    <w:abstractNumId w:val="27"/>
  </w:num>
  <w:num w:numId="6">
    <w:abstractNumId w:val="17"/>
  </w:num>
  <w:num w:numId="7">
    <w:abstractNumId w:val="3"/>
  </w:num>
  <w:num w:numId="8">
    <w:abstractNumId w:val="9"/>
  </w:num>
  <w:num w:numId="9">
    <w:abstractNumId w:val="0"/>
  </w:num>
  <w:num w:numId="10">
    <w:abstractNumId w:val="26"/>
  </w:num>
  <w:num w:numId="11">
    <w:abstractNumId w:val="36"/>
  </w:num>
  <w:num w:numId="12">
    <w:abstractNumId w:val="20"/>
  </w:num>
  <w:num w:numId="13">
    <w:abstractNumId w:val="5"/>
  </w:num>
  <w:num w:numId="14">
    <w:abstractNumId w:val="11"/>
  </w:num>
  <w:num w:numId="15">
    <w:abstractNumId w:val="21"/>
  </w:num>
  <w:num w:numId="16">
    <w:abstractNumId w:val="16"/>
  </w:num>
  <w:num w:numId="17">
    <w:abstractNumId w:val="13"/>
  </w:num>
  <w:num w:numId="18">
    <w:abstractNumId w:val="2"/>
  </w:num>
  <w:num w:numId="19">
    <w:abstractNumId w:val="31"/>
  </w:num>
  <w:num w:numId="20">
    <w:abstractNumId w:val="29"/>
  </w:num>
  <w:num w:numId="21">
    <w:abstractNumId w:val="30"/>
  </w:num>
  <w:num w:numId="22">
    <w:abstractNumId w:val="15"/>
  </w:num>
  <w:num w:numId="23">
    <w:abstractNumId w:val="19"/>
  </w:num>
  <w:num w:numId="24">
    <w:abstractNumId w:val="22"/>
  </w:num>
  <w:num w:numId="25">
    <w:abstractNumId w:val="25"/>
  </w:num>
  <w:num w:numId="26">
    <w:abstractNumId w:val="8"/>
  </w:num>
  <w:num w:numId="27">
    <w:abstractNumId w:val="24"/>
  </w:num>
  <w:num w:numId="28">
    <w:abstractNumId w:val="28"/>
  </w:num>
  <w:num w:numId="29">
    <w:abstractNumId w:val="12"/>
  </w:num>
  <w:num w:numId="30">
    <w:abstractNumId w:val="34"/>
  </w:num>
  <w:num w:numId="31">
    <w:abstractNumId w:val="4"/>
  </w:num>
  <w:num w:numId="32">
    <w:abstractNumId w:val="7"/>
  </w:num>
  <w:num w:numId="33">
    <w:abstractNumId w:val="6"/>
  </w:num>
  <w:num w:numId="34">
    <w:abstractNumId w:val="33"/>
  </w:num>
  <w:num w:numId="35">
    <w:abstractNumId w:val="18"/>
  </w:num>
  <w:num w:numId="36">
    <w:abstractNumId w:val="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30"/>
    <w:rsid w:val="00000ACD"/>
    <w:rsid w:val="00000CE1"/>
    <w:rsid w:val="000010C9"/>
    <w:rsid w:val="000051B3"/>
    <w:rsid w:val="00005A63"/>
    <w:rsid w:val="000064E1"/>
    <w:rsid w:val="00030750"/>
    <w:rsid w:val="00092375"/>
    <w:rsid w:val="000943F6"/>
    <w:rsid w:val="00097F09"/>
    <w:rsid w:val="000A2EA2"/>
    <w:rsid w:val="000B2530"/>
    <w:rsid w:val="000D3AE1"/>
    <w:rsid w:val="000D6C26"/>
    <w:rsid w:val="000E40C4"/>
    <w:rsid w:val="00116B3D"/>
    <w:rsid w:val="00117DD1"/>
    <w:rsid w:val="001444B5"/>
    <w:rsid w:val="00147019"/>
    <w:rsid w:val="0015356E"/>
    <w:rsid w:val="00153DE1"/>
    <w:rsid w:val="00154581"/>
    <w:rsid w:val="001808F8"/>
    <w:rsid w:val="00181129"/>
    <w:rsid w:val="001825FE"/>
    <w:rsid w:val="00193567"/>
    <w:rsid w:val="001C3BF0"/>
    <w:rsid w:val="001E2F42"/>
    <w:rsid w:val="001F0F88"/>
    <w:rsid w:val="001F3CCA"/>
    <w:rsid w:val="00214D5E"/>
    <w:rsid w:val="00220F96"/>
    <w:rsid w:val="00255338"/>
    <w:rsid w:val="002566A4"/>
    <w:rsid w:val="002634EC"/>
    <w:rsid w:val="00267934"/>
    <w:rsid w:val="002732CE"/>
    <w:rsid w:val="00275D29"/>
    <w:rsid w:val="002A402A"/>
    <w:rsid w:val="002A7CA4"/>
    <w:rsid w:val="002B0739"/>
    <w:rsid w:val="002B4233"/>
    <w:rsid w:val="002C1FB1"/>
    <w:rsid w:val="002C3E14"/>
    <w:rsid w:val="00300E41"/>
    <w:rsid w:val="0031752E"/>
    <w:rsid w:val="00347F19"/>
    <w:rsid w:val="003529D9"/>
    <w:rsid w:val="003656C5"/>
    <w:rsid w:val="00384B3B"/>
    <w:rsid w:val="00392630"/>
    <w:rsid w:val="003942E6"/>
    <w:rsid w:val="003B3021"/>
    <w:rsid w:val="003F2A21"/>
    <w:rsid w:val="003F2B8E"/>
    <w:rsid w:val="004038C7"/>
    <w:rsid w:val="00433A58"/>
    <w:rsid w:val="0045388C"/>
    <w:rsid w:val="004722D1"/>
    <w:rsid w:val="004A1DA9"/>
    <w:rsid w:val="004C5254"/>
    <w:rsid w:val="004C57D9"/>
    <w:rsid w:val="004E7A7E"/>
    <w:rsid w:val="004F5D7A"/>
    <w:rsid w:val="00510D2B"/>
    <w:rsid w:val="00527112"/>
    <w:rsid w:val="00550FC2"/>
    <w:rsid w:val="00561358"/>
    <w:rsid w:val="005A5106"/>
    <w:rsid w:val="005C4CDD"/>
    <w:rsid w:val="00605E6D"/>
    <w:rsid w:val="006156AC"/>
    <w:rsid w:val="0061747B"/>
    <w:rsid w:val="00623EC5"/>
    <w:rsid w:val="0064264C"/>
    <w:rsid w:val="00651B16"/>
    <w:rsid w:val="006521A9"/>
    <w:rsid w:val="00666F2B"/>
    <w:rsid w:val="00667EB5"/>
    <w:rsid w:val="006D1461"/>
    <w:rsid w:val="00715731"/>
    <w:rsid w:val="007A0657"/>
    <w:rsid w:val="007B36E9"/>
    <w:rsid w:val="007E3746"/>
    <w:rsid w:val="007E7AF4"/>
    <w:rsid w:val="007F615E"/>
    <w:rsid w:val="008240C8"/>
    <w:rsid w:val="00824CE6"/>
    <w:rsid w:val="0083419F"/>
    <w:rsid w:val="008514DE"/>
    <w:rsid w:val="00855406"/>
    <w:rsid w:val="00867947"/>
    <w:rsid w:val="00881218"/>
    <w:rsid w:val="008A540E"/>
    <w:rsid w:val="008C0A0E"/>
    <w:rsid w:val="008C7E3E"/>
    <w:rsid w:val="008D70D9"/>
    <w:rsid w:val="008E4287"/>
    <w:rsid w:val="008E4F5B"/>
    <w:rsid w:val="008E7DBC"/>
    <w:rsid w:val="008F10AD"/>
    <w:rsid w:val="00901743"/>
    <w:rsid w:val="00936A67"/>
    <w:rsid w:val="00953726"/>
    <w:rsid w:val="00961588"/>
    <w:rsid w:val="00980EC6"/>
    <w:rsid w:val="00987C5E"/>
    <w:rsid w:val="0099503D"/>
    <w:rsid w:val="009A209B"/>
    <w:rsid w:val="009B0F9A"/>
    <w:rsid w:val="009C0C4C"/>
    <w:rsid w:val="009C5E32"/>
    <w:rsid w:val="00A133D8"/>
    <w:rsid w:val="00A20508"/>
    <w:rsid w:val="00A303FD"/>
    <w:rsid w:val="00A4465D"/>
    <w:rsid w:val="00A643A3"/>
    <w:rsid w:val="00A65D02"/>
    <w:rsid w:val="00AA4EB5"/>
    <w:rsid w:val="00B00B79"/>
    <w:rsid w:val="00B06AEF"/>
    <w:rsid w:val="00B0723E"/>
    <w:rsid w:val="00B14D5A"/>
    <w:rsid w:val="00B14D5D"/>
    <w:rsid w:val="00B4258F"/>
    <w:rsid w:val="00B46C59"/>
    <w:rsid w:val="00B5028C"/>
    <w:rsid w:val="00B50F87"/>
    <w:rsid w:val="00B75DE9"/>
    <w:rsid w:val="00B8533B"/>
    <w:rsid w:val="00B96688"/>
    <w:rsid w:val="00BA1729"/>
    <w:rsid w:val="00BC706D"/>
    <w:rsid w:val="00BD247F"/>
    <w:rsid w:val="00BD5EBE"/>
    <w:rsid w:val="00BE2ADE"/>
    <w:rsid w:val="00BF35B7"/>
    <w:rsid w:val="00BF375B"/>
    <w:rsid w:val="00C1055B"/>
    <w:rsid w:val="00C239E9"/>
    <w:rsid w:val="00C525AB"/>
    <w:rsid w:val="00C545F7"/>
    <w:rsid w:val="00C61056"/>
    <w:rsid w:val="00CB6B21"/>
    <w:rsid w:val="00CD2D14"/>
    <w:rsid w:val="00D16C01"/>
    <w:rsid w:val="00D2555F"/>
    <w:rsid w:val="00D32616"/>
    <w:rsid w:val="00D3443C"/>
    <w:rsid w:val="00D3666D"/>
    <w:rsid w:val="00D47F91"/>
    <w:rsid w:val="00D51D8A"/>
    <w:rsid w:val="00D81510"/>
    <w:rsid w:val="00D921CD"/>
    <w:rsid w:val="00DB1F99"/>
    <w:rsid w:val="00DD0A31"/>
    <w:rsid w:val="00DD232A"/>
    <w:rsid w:val="00DD6964"/>
    <w:rsid w:val="00DE3BAF"/>
    <w:rsid w:val="00DF4CA2"/>
    <w:rsid w:val="00E17AA5"/>
    <w:rsid w:val="00E4546A"/>
    <w:rsid w:val="00E46EF3"/>
    <w:rsid w:val="00EE0E98"/>
    <w:rsid w:val="00F35935"/>
    <w:rsid w:val="00F37BEF"/>
    <w:rsid w:val="00F60B23"/>
    <w:rsid w:val="00F83BB8"/>
    <w:rsid w:val="00F95E0B"/>
    <w:rsid w:val="00FB0CC5"/>
    <w:rsid w:val="00FB24BB"/>
    <w:rsid w:val="00FF7821"/>
    <w:rsid w:val="47224E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CB1511"/>
  <w15:chartTrackingRefBased/>
  <w15:docId w15:val="{B4A48760-3F4F-4DD5-AF78-A16E437A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umanst521 BT" w:hAnsi="Humanst521 BT"/>
      <w:sz w:val="22"/>
      <w:lang w:eastAsia="en-US"/>
    </w:rPr>
  </w:style>
  <w:style w:type="paragraph" w:styleId="Heading1">
    <w:name w:val="heading 1"/>
    <w:basedOn w:val="Normal"/>
    <w:next w:val="Normal"/>
    <w:link w:val="Heading1Char"/>
    <w:qFormat/>
    <w:pPr>
      <w:keepNext/>
      <w:jc w:val="center"/>
      <w:outlineLvl w:val="0"/>
    </w:pPr>
    <w:rPr>
      <w:b/>
      <w:sz w:val="36"/>
    </w:rPr>
  </w:style>
  <w:style w:type="paragraph" w:styleId="Heading2">
    <w:name w:val="heading 2"/>
    <w:basedOn w:val="Normal"/>
    <w:next w:val="Normal"/>
    <w:link w:val="Heading2Char"/>
    <w:qFormat/>
    <w:rsid w:val="003175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752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D3AE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D247F"/>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pPr>
      <w:keepNext/>
      <w:jc w:val="both"/>
      <w:outlineLvl w:val="5"/>
    </w:pPr>
    <w:rPr>
      <w:b/>
      <w:sz w:val="24"/>
    </w:rPr>
  </w:style>
  <w:style w:type="paragraph" w:styleId="Heading7">
    <w:name w:val="heading 7"/>
    <w:basedOn w:val="Normal"/>
    <w:next w:val="Normal"/>
    <w:qFormat/>
    <w:pPr>
      <w:keepNext/>
      <w:spacing w:before="240" w:after="240"/>
      <w:jc w:val="center"/>
      <w:outlineLvl w:val="6"/>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5DE"/>
    <w:rPr>
      <w:rFonts w:ascii="Tahoma" w:hAnsi="Tahoma"/>
      <w:sz w:val="16"/>
      <w:szCs w:val="16"/>
      <w:lang w:val="x-none"/>
    </w:rPr>
  </w:style>
  <w:style w:type="character" w:customStyle="1" w:styleId="BalloonTextChar">
    <w:name w:val="Balloon Text Char"/>
    <w:link w:val="BalloonText"/>
    <w:uiPriority w:val="99"/>
    <w:semiHidden/>
    <w:rsid w:val="009965DE"/>
    <w:rPr>
      <w:rFonts w:ascii="Tahoma" w:hAnsi="Tahoma" w:cs="Tahoma"/>
      <w:sz w:val="16"/>
      <w:szCs w:val="16"/>
      <w:lang w:eastAsia="en-US"/>
    </w:rPr>
  </w:style>
  <w:style w:type="paragraph" w:styleId="DocumentMap">
    <w:name w:val="Document Map"/>
    <w:basedOn w:val="Normal"/>
    <w:link w:val="DocumentMapChar"/>
    <w:uiPriority w:val="99"/>
    <w:semiHidden/>
    <w:unhideWhenUsed/>
    <w:rsid w:val="00A941CF"/>
    <w:rPr>
      <w:rFonts w:ascii="Lucida Grande" w:hAnsi="Lucida Grande"/>
      <w:sz w:val="24"/>
      <w:szCs w:val="24"/>
    </w:rPr>
  </w:style>
  <w:style w:type="character" w:customStyle="1" w:styleId="DocumentMapChar">
    <w:name w:val="Document Map Char"/>
    <w:link w:val="DocumentMap"/>
    <w:uiPriority w:val="99"/>
    <w:semiHidden/>
    <w:rsid w:val="00A941CF"/>
    <w:rPr>
      <w:rFonts w:ascii="Lucida Grande" w:hAnsi="Lucida Grande"/>
      <w:sz w:val="24"/>
      <w:szCs w:val="24"/>
    </w:rPr>
  </w:style>
  <w:style w:type="character" w:customStyle="1" w:styleId="Heading2Char">
    <w:name w:val="Heading 2 Char"/>
    <w:link w:val="Heading2"/>
    <w:rsid w:val="0031752E"/>
    <w:rPr>
      <w:rFonts w:ascii="Arial" w:hAnsi="Arial" w:cs="Arial"/>
      <w:b/>
      <w:bCs/>
      <w:i/>
      <w:iCs/>
      <w:sz w:val="28"/>
      <w:szCs w:val="28"/>
      <w:lang w:eastAsia="en-US"/>
    </w:rPr>
  </w:style>
  <w:style w:type="character" w:customStyle="1" w:styleId="Heading3Char">
    <w:name w:val="Heading 3 Char"/>
    <w:link w:val="Heading3"/>
    <w:rsid w:val="0031752E"/>
    <w:rPr>
      <w:rFonts w:ascii="Arial" w:hAnsi="Arial" w:cs="Arial"/>
      <w:b/>
      <w:bCs/>
      <w:sz w:val="26"/>
      <w:szCs w:val="26"/>
      <w:lang w:eastAsia="en-US"/>
    </w:rPr>
  </w:style>
  <w:style w:type="paragraph" w:styleId="BodyTextIndent">
    <w:name w:val="Body Text Indent"/>
    <w:basedOn w:val="Normal"/>
    <w:link w:val="BodyTextIndentChar"/>
    <w:rsid w:val="0031752E"/>
    <w:pPr>
      <w:spacing w:after="120"/>
      <w:ind w:left="283"/>
    </w:pPr>
    <w:rPr>
      <w:rFonts w:ascii="Times New Roman" w:hAnsi="Times New Roman"/>
      <w:sz w:val="24"/>
      <w:szCs w:val="24"/>
    </w:rPr>
  </w:style>
  <w:style w:type="character" w:customStyle="1" w:styleId="BodyTextIndentChar">
    <w:name w:val="Body Text Indent Char"/>
    <w:link w:val="BodyTextIndent"/>
    <w:rsid w:val="0031752E"/>
    <w:rPr>
      <w:sz w:val="24"/>
      <w:szCs w:val="24"/>
      <w:lang w:eastAsia="en-US"/>
    </w:rPr>
  </w:style>
  <w:style w:type="paragraph" w:styleId="BodyTextIndent2">
    <w:name w:val="Body Text Indent 2"/>
    <w:basedOn w:val="Normal"/>
    <w:link w:val="BodyTextIndent2Char"/>
    <w:rsid w:val="0031752E"/>
    <w:pPr>
      <w:spacing w:after="120" w:line="480" w:lineRule="auto"/>
      <w:ind w:left="283"/>
    </w:pPr>
    <w:rPr>
      <w:rFonts w:ascii="Times New Roman" w:hAnsi="Times New Roman"/>
      <w:sz w:val="24"/>
      <w:szCs w:val="24"/>
    </w:rPr>
  </w:style>
  <w:style w:type="character" w:customStyle="1" w:styleId="BodyTextIndent2Char">
    <w:name w:val="Body Text Indent 2 Char"/>
    <w:link w:val="BodyTextIndent2"/>
    <w:rsid w:val="0031752E"/>
    <w:rPr>
      <w:sz w:val="24"/>
      <w:szCs w:val="24"/>
      <w:lang w:eastAsia="en-US"/>
    </w:rPr>
  </w:style>
  <w:style w:type="character" w:customStyle="1" w:styleId="Heading5Char">
    <w:name w:val="Heading 5 Char"/>
    <w:link w:val="Heading5"/>
    <w:rsid w:val="00BD247F"/>
    <w:rPr>
      <w:b/>
      <w:bCs/>
      <w:i/>
      <w:iCs/>
      <w:sz w:val="26"/>
      <w:szCs w:val="26"/>
      <w:lang w:eastAsia="en-US"/>
    </w:rPr>
  </w:style>
  <w:style w:type="paragraph" w:styleId="Title">
    <w:name w:val="Title"/>
    <w:basedOn w:val="Normal"/>
    <w:link w:val="TitleChar"/>
    <w:qFormat/>
    <w:rsid w:val="00BD247F"/>
    <w:pPr>
      <w:jc w:val="center"/>
    </w:pPr>
    <w:rPr>
      <w:rFonts w:ascii="Arial" w:hAnsi="Arial"/>
      <w:b/>
      <w:sz w:val="32"/>
      <w:u w:val="single"/>
    </w:rPr>
  </w:style>
  <w:style w:type="character" w:customStyle="1" w:styleId="TitleChar">
    <w:name w:val="Title Char"/>
    <w:link w:val="Title"/>
    <w:rsid w:val="00BD247F"/>
    <w:rPr>
      <w:rFonts w:ascii="Arial" w:hAnsi="Arial"/>
      <w:b/>
      <w:sz w:val="32"/>
      <w:u w:val="single"/>
      <w:lang w:eastAsia="en-US"/>
    </w:rPr>
  </w:style>
  <w:style w:type="character" w:customStyle="1" w:styleId="Heading4Char">
    <w:name w:val="Heading 4 Char"/>
    <w:link w:val="Heading4"/>
    <w:semiHidden/>
    <w:rsid w:val="000D3AE1"/>
    <w:rPr>
      <w:rFonts w:ascii="Calibri" w:eastAsia="Times New Roman" w:hAnsi="Calibri" w:cs="Times New Roman"/>
      <w:b/>
      <w:bCs/>
      <w:sz w:val="28"/>
      <w:szCs w:val="28"/>
      <w:lang w:eastAsia="en-US"/>
    </w:rPr>
  </w:style>
  <w:style w:type="table" w:styleId="TableGrid">
    <w:name w:val="Table Grid"/>
    <w:basedOn w:val="TableNormal"/>
    <w:uiPriority w:val="39"/>
    <w:rsid w:val="007B36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0723E"/>
    <w:pPr>
      <w:spacing w:after="120" w:line="480" w:lineRule="auto"/>
    </w:pPr>
  </w:style>
  <w:style w:type="character" w:customStyle="1" w:styleId="BodyText2Char">
    <w:name w:val="Body Text 2 Char"/>
    <w:basedOn w:val="DefaultParagraphFont"/>
    <w:link w:val="BodyText2"/>
    <w:rsid w:val="00B0723E"/>
    <w:rPr>
      <w:rFonts w:ascii="Humanst521 BT" w:hAnsi="Humanst521 BT"/>
      <w:sz w:val="22"/>
      <w:lang w:eastAsia="en-US"/>
    </w:rPr>
  </w:style>
  <w:style w:type="character" w:customStyle="1" w:styleId="Heading1Char">
    <w:name w:val="Heading 1 Char"/>
    <w:link w:val="Heading1"/>
    <w:rsid w:val="00B0723E"/>
    <w:rPr>
      <w:rFonts w:ascii="Humanst521 BT" w:hAnsi="Humanst521 BT"/>
      <w:b/>
      <w:sz w:val="36"/>
      <w:lang w:eastAsia="en-US"/>
    </w:rPr>
  </w:style>
  <w:style w:type="character" w:customStyle="1" w:styleId="Heading6Char">
    <w:name w:val="Heading 6 Char"/>
    <w:link w:val="Heading6"/>
    <w:rsid w:val="00B0723E"/>
    <w:rPr>
      <w:rFonts w:ascii="Humanst521 BT" w:hAnsi="Humanst521 BT"/>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4F99-85E6-403E-8DCB-53C0F320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1145</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Meadowhead School</vt:lpstr>
    </vt:vector>
  </TitlesOfParts>
  <Company>氀挀</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Meadowhead School</dc:title>
  <dc:subject/>
  <dc:creator>Research Machines plc</dc:creator>
  <cp:keywords/>
  <cp:lastModifiedBy>Joy Kelsey</cp:lastModifiedBy>
  <cp:revision>9</cp:revision>
  <cp:lastPrinted>2015-11-02T15:41:00Z</cp:lastPrinted>
  <dcterms:created xsi:type="dcterms:W3CDTF">2019-05-13T15:03:00Z</dcterms:created>
  <dcterms:modified xsi:type="dcterms:W3CDTF">2022-11-10T09:39:00Z</dcterms:modified>
</cp:coreProperties>
</file>