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20.0" w:type="dxa"/>
        <w:jc w:val="left"/>
        <w:tblInd w:w="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60"/>
        <w:gridCol w:w="1065"/>
        <w:gridCol w:w="1095"/>
        <w:tblGridChange w:id="0">
          <w:tblGrid>
            <w:gridCol w:w="8160"/>
            <w:gridCol w:w="1065"/>
            <w:gridCol w:w="1095"/>
          </w:tblGrid>
        </w:tblGridChange>
      </w:tblGrid>
      <w:tr>
        <w:trPr>
          <w:cantSplit w:val="0"/>
          <w:trHeight w:val="493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10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Job Title:          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SWAN PLA Events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8cce4" w:val="clear"/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107" w:firstLine="0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Essential</w:t>
            </w:r>
          </w:p>
        </w:tc>
        <w:tc>
          <w:tcPr>
            <w:shd w:fill="b8cce4" w:val="clear"/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107" w:firstLine="0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Desirable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gridSpan w:val="3"/>
            <w:shd w:fill="b8cce4" w:val="clear"/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107" w:firstLine="0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Education and Qualifications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ind w:left="107" w:right="113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Educated to A Level or equivalent 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46" w:lineRule="auto"/>
              <w:ind w:left="2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2" w:firstLine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113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Educated to GCSE Level with a Grade C or equivalent in English &amp; Maths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46" w:lineRule="auto"/>
              <w:ind w:left="2" w:firstLine="0"/>
              <w:jc w:val="center"/>
              <w:rPr>
                <w:rFonts w:ascii="Noto Sans Symbols" w:cs="Noto Sans Symbols" w:eastAsia="Noto Sans Symbols" w:hAnsi="Noto Sans Symbol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2" w:firstLine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113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Administrative or business -related qualification (e.g., NVQ, Diploma or Degree)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46" w:lineRule="auto"/>
              <w:ind w:left="2" w:firstLine="0"/>
              <w:jc w:val="center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2" w:firstLine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3"/>
            <w:shd w:fill="b8cce4" w:val="clear"/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107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Experience</w:t>
            </w:r>
          </w:p>
        </w:tc>
      </w:tr>
      <w:tr>
        <w:trPr>
          <w:cantSplit w:val="0"/>
          <w:trHeight w:val="339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59" w:lineRule="auto"/>
              <w:ind w:right="-165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Previous experience of event management, including scheduling, logistics and correspondence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9" w:lineRule="auto"/>
              <w:ind w:left="5" w:firstLine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96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Experience of coordinating multiple sites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Noto Sans Symbols" w:cs="Noto Sans Symbols" w:eastAsia="Noto Sans Symbols" w:hAnsi="Noto Sans Symbol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259" w:lineRule="auto"/>
              <w:ind w:right="-165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Previous experience in educational setting providing comprehensive admin support and able to maintain accurate training records using relevant systems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5" w:firstLine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✔</w:t>
            </w:r>
          </w:p>
        </w:tc>
      </w:tr>
      <w:tr>
        <w:trPr>
          <w:cantSplit w:val="0"/>
          <w:trHeight w:val="237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259" w:lineRule="auto"/>
              <w:ind w:right="-16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Experience using databases or Customer Relationship Management (CRM) systems</w:t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5" w:firstLine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✔</w:t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gridSpan w:val="3"/>
            <w:shd w:fill="b8cce4" w:val="clear"/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107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Knowledge and Skills</w:t>
            </w:r>
          </w:p>
        </w:tc>
      </w:tr>
      <w:tr>
        <w:trPr>
          <w:cantSplit w:val="0"/>
          <w:trHeight w:val="304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0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Ability to build successful working relationships with a wide range of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people and work independently as well as part of a team.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5" w:firstLine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9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Strong verbal and written communication skills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5" w:firstLine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9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High level organisational skills with the ability to respond appropriately to conflicting user demands and expectations and remain calm under pressure</w:t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5" w:firstLine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9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Competent in the use of Microsoft Office suite, Google suite and able to adapt to and learn new software and systems</w:t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5" w:firstLine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widowControl w:val="0"/>
              <w:ind w:left="107" w:right="9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Possess a full driving licence and have use of a vehicle for business purposes</w:t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line="246" w:lineRule="auto"/>
              <w:ind w:left="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ind w:left="107" w:right="9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Knowledge of website management and social media marketing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46" w:lineRule="auto"/>
              <w:ind w:left="5" w:firstLine="0"/>
              <w:jc w:val="center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3"/>
            <w:shd w:fill="b8cce4" w:val="clear"/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0" w:lineRule="auto"/>
              <w:ind w:left="107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Personal Attributes</w:t>
            </w:r>
          </w:p>
        </w:tc>
      </w:tr>
      <w:tr>
        <w:trPr>
          <w:cantSplit w:val="0"/>
          <w:trHeight w:val="287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07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Able to operate with the highest standards of personal and professional conduct &amp; integrity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0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Able to w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ork in accordance with and to promote the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rust’s values and behaviours.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0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Meticulous attention to detail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0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Strong awareness of confidentiality when dealing with sensitive information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0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Sound judgement and decision maker – confident in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using your own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initiative.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07" w:right="373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Eligible to live and work in the UK.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8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07" w:right="300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Willing to work flexibly in accordance with policies and procedure to meet the operational needs of the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rust.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0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 commitment to continu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ous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personal development and training.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07" w:firstLine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07" w:right="391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 commitment to safeguarding and promoting welfare of children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young people,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and vulnerable adults.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/>
      </w:pPr>
      <w:bookmarkStart w:colFirst="0" w:colLast="0" w:name="_p3697qsl5010" w:id="0"/>
      <w:bookmarkEnd w:id="0"/>
      <w:r w:rsidDel="00000000" w:rsidR="00000000" w:rsidRPr="00000000">
        <w:rPr>
          <w:rtl w:val="0"/>
        </w:rPr>
      </w:r>
    </w:p>
    <w:sectPr>
      <w:headerReference r:id="rId6" w:type="default"/>
      <w:pgSz w:h="16850" w:w="11910" w:orient="portrait"/>
      <w:pgMar w:bottom="280" w:top="1640" w:left="620" w:right="740" w:header="245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/>
    </w:pPr>
    <w:r w:rsidDel="00000000" w:rsidR="00000000" w:rsidRPr="00000000">
      <w:rPr>
        <w:rtl w:val="0"/>
      </w:rPr>
    </w:r>
  </w:p>
  <w:tbl>
    <w:tblPr>
      <w:tblStyle w:val="Table2"/>
      <w:tblW w:w="10495.0" w:type="dxa"/>
      <w:jc w:val="left"/>
      <w:tblInd w:w="-10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89"/>
      <w:gridCol w:w="7087"/>
      <w:gridCol w:w="3119"/>
      <w:tblGridChange w:id="0">
        <w:tblGrid>
          <w:gridCol w:w="289"/>
          <w:gridCol w:w="7087"/>
          <w:gridCol w:w="3119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55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spacing w:before="240" w:lineRule="auto"/>
            <w:rPr>
              <w:color w:val="000000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6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rPr>
              <w:color w:val="000000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7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spacing w:before="200" w:lineRule="auto"/>
            <w:rPr>
              <w:rFonts w:ascii="Calibri" w:cs="Calibri" w:eastAsia="Calibri" w:hAnsi="Calibri"/>
              <w:b w:val="1"/>
              <w:bCs w:val="1"/>
              <w:color w:val="000000"/>
              <w:sz w:val="44"/>
              <w:szCs w:val="44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sz w:val="44"/>
              <w:szCs w:val="44"/>
              <w:rtl w:val="0"/>
            </w:rPr>
            <w:t xml:space="preserve">Tove Learning Trust</w:t>
          </w:r>
        </w:p>
        <w:p w:rsidR="00000000" w:rsidDel="00000000" w:rsidP="00000000" w:rsidRDefault="00000000" w:rsidRPr="00000000" w14:paraId="00000058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spacing w:after="240" w:lineRule="auto"/>
            <w:rPr>
              <w:b w:val="1"/>
              <w:bCs w:val="1"/>
              <w:color w:val="000000"/>
              <w:sz w:val="48"/>
              <w:szCs w:val="4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sz w:val="36"/>
              <w:szCs w:val="36"/>
              <w:rtl w:val="0"/>
            </w:rPr>
            <w:t xml:space="preserve">Person Specification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9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jc w:val="right"/>
            <w:rPr>
              <w:color w:val="000000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A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jc w:val="right"/>
            <w:rPr>
              <w:color w:val="000000"/>
              <w:sz w:val="22"/>
              <w:szCs w:val="22"/>
            </w:rPr>
          </w:pPr>
          <w:r w:rsidDel="00000000" w:rsidR="00000000" w:rsidRPr="00000000">
            <w:rPr/>
            <w:drawing>
              <wp:inline distB="114300" distT="114300" distL="114300" distR="114300">
                <wp:extent cx="1382712" cy="855286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2712" cy="85528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_GB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1"/>
    </w:pPr>
    <w:rPr>
      <w:sz w:val="24"/>
      <w:szCs w:val="24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1"/>
    </w:pPr>
    <w:rPr>
      <w:sz w:val="24"/>
      <w:szCs w:val="24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2017-12-21T00:00:00Z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2019-08-05T00:00:00Z</vt:lpwstr>
  </property>
</Properties>
</file>