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sz w:val="20"/>
          <w:szCs w:val="20"/>
        </w:rPr>
      </w:pPr>
      <w:r w:rsidDel="00000000" w:rsidR="00000000" w:rsidRPr="00000000">
        <w:rPr>
          <w:b w:val="1"/>
          <w:bCs w:val="1"/>
          <w:sz w:val="20"/>
          <w:szCs w:val="20"/>
          <w:rtl w:val="0"/>
        </w:rPr>
        <w:t xml:space="preserve">Title</w:t>
      </w:r>
      <w:r w:rsidDel="00000000" w:rsidR="00000000" w:rsidRPr="00000000">
        <w:rPr>
          <w:sz w:val="20"/>
          <w:szCs w:val="20"/>
          <w:rtl w:val="0"/>
        </w:rPr>
        <w:t xml:space="preserve">                   </w:t>
        <w:tab/>
        <w:t xml:space="preserve">SWAN Professional Learning Alliance Events Coordinator</w:t>
      </w:r>
    </w:p>
    <w:p w:rsidR="00000000" w:rsidDel="00000000" w:rsidP="00000000" w:rsidRDefault="00000000" w:rsidRPr="00000000" w14:paraId="00000002">
      <w:pPr>
        <w:spacing w:after="0" w:line="240" w:lineRule="auto"/>
        <w:rPr>
          <w:sz w:val="20"/>
          <w:szCs w:val="20"/>
        </w:rPr>
      </w:pPr>
      <w:r w:rsidDel="00000000" w:rsidR="00000000" w:rsidRPr="00000000">
        <w:rPr>
          <w:b w:val="1"/>
          <w:bCs w:val="1"/>
          <w:sz w:val="20"/>
          <w:szCs w:val="20"/>
          <w:rtl w:val="0"/>
        </w:rPr>
        <w:t xml:space="preserve">Reports to</w:t>
      </w:r>
      <w:r w:rsidDel="00000000" w:rsidR="00000000" w:rsidRPr="00000000">
        <w:rPr>
          <w:sz w:val="20"/>
          <w:szCs w:val="20"/>
          <w:rtl w:val="0"/>
        </w:rPr>
        <w:t xml:space="preserve">         </w:t>
        <w:tab/>
        <w:t xml:space="preserve">SWAN Professional Learning Alliance Operations Manager</w:t>
      </w:r>
    </w:p>
    <w:p w:rsidR="00000000" w:rsidDel="00000000" w:rsidP="00000000" w:rsidRDefault="00000000" w:rsidRPr="00000000" w14:paraId="00000003">
      <w:pPr>
        <w:spacing w:after="0" w:line="240" w:lineRule="auto"/>
        <w:rPr>
          <w:sz w:val="20"/>
          <w:szCs w:val="20"/>
        </w:rPr>
      </w:pPr>
      <w:r w:rsidDel="00000000" w:rsidR="00000000" w:rsidRPr="00000000">
        <w:rPr>
          <w:b w:val="1"/>
          <w:bCs w:val="1"/>
          <w:sz w:val="20"/>
          <w:szCs w:val="20"/>
          <w:rtl w:val="0"/>
        </w:rPr>
        <w:t xml:space="preserve">Date</w:t>
      </w:r>
      <w:r w:rsidDel="00000000" w:rsidR="00000000" w:rsidRPr="00000000">
        <w:rPr>
          <w:sz w:val="20"/>
          <w:szCs w:val="20"/>
          <w:rtl w:val="0"/>
        </w:rPr>
        <w:t xml:space="preserve">                   </w:t>
        <w:tab/>
        <w:t xml:space="preserve">December 2025</w:t>
      </w:r>
    </w:p>
    <w:p w:rsidR="00000000" w:rsidDel="00000000" w:rsidP="00000000" w:rsidRDefault="00000000" w:rsidRPr="00000000" w14:paraId="00000004">
      <w:pPr>
        <w:spacing w:after="0" w:line="240" w:lineRule="auto"/>
        <w:ind w:left="4320" w:hanging="4320"/>
        <w:rPr>
          <w:sz w:val="20"/>
          <w:szCs w:val="20"/>
        </w:rPr>
      </w:pPr>
      <w:r w:rsidDel="00000000" w:rsidR="00000000" w:rsidRPr="00000000">
        <w:rPr>
          <w:b w:val="1"/>
          <w:bCs w:val="1"/>
          <w:sz w:val="20"/>
          <w:szCs w:val="20"/>
          <w:rtl w:val="0"/>
        </w:rPr>
        <w:t xml:space="preserve">Based in</w:t>
      </w:r>
      <w:r w:rsidDel="00000000" w:rsidR="00000000" w:rsidRPr="00000000">
        <w:rPr>
          <w:sz w:val="20"/>
          <w:szCs w:val="20"/>
          <w:rtl w:val="0"/>
        </w:rPr>
        <w:t xml:space="preserve">                GUTP House, Sponne School.</w:t>
      </w:r>
    </w:p>
    <w:p w:rsidR="00000000" w:rsidDel="00000000" w:rsidP="00000000" w:rsidRDefault="00000000" w:rsidRPr="00000000" w14:paraId="00000005">
      <w:pPr>
        <w:spacing w:after="0" w:line="240" w:lineRule="auto"/>
        <w:ind w:left="5760" w:hanging="4320"/>
        <w:rPr>
          <w:b w:val="1"/>
          <w:bCs w:val="1"/>
          <w:sz w:val="20"/>
          <w:szCs w:val="20"/>
        </w:rPr>
      </w:pPr>
      <w:r w:rsidDel="00000000" w:rsidR="00000000" w:rsidRPr="00000000">
        <w:rPr>
          <w:sz w:val="20"/>
          <w:szCs w:val="20"/>
          <w:rtl w:val="0"/>
        </w:rPr>
        <w:t xml:space="preserve">May sometimes need to work from other TLT sites or training venues as required.</w:t>
      </w:r>
      <w:r w:rsidDel="00000000" w:rsidR="00000000" w:rsidRPr="00000000">
        <w:rPr>
          <w:rtl w:val="0"/>
        </w:rPr>
      </w:r>
    </w:p>
    <w:p w:rsidR="00000000" w:rsidDel="00000000" w:rsidP="00000000" w:rsidRDefault="00000000" w:rsidRPr="00000000" w14:paraId="00000006">
      <w:pPr>
        <w:spacing w:after="0" w:line="240" w:lineRule="auto"/>
        <w:rPr>
          <w:sz w:val="20"/>
          <w:szCs w:val="20"/>
        </w:rPr>
      </w:pPr>
      <w:r w:rsidDel="00000000" w:rsidR="00000000" w:rsidRPr="00000000">
        <w:rPr>
          <w:b w:val="1"/>
          <w:bCs w:val="1"/>
          <w:sz w:val="20"/>
          <w:szCs w:val="20"/>
          <w:rtl w:val="0"/>
        </w:rPr>
        <w:t xml:space="preserve">Hours:                </w:t>
        <w:tab/>
      </w:r>
      <w:r w:rsidDel="00000000" w:rsidR="00000000" w:rsidRPr="00000000">
        <w:rPr>
          <w:sz w:val="20"/>
          <w:szCs w:val="20"/>
          <w:rtl w:val="0"/>
        </w:rPr>
        <w:t xml:space="preserve">37</w:t>
      </w:r>
      <w:r w:rsidDel="00000000" w:rsidR="00000000" w:rsidRPr="00000000">
        <w:rPr>
          <w:b w:val="1"/>
          <w:bCs w:val="1"/>
          <w:sz w:val="20"/>
          <w:szCs w:val="20"/>
          <w:rtl w:val="0"/>
        </w:rPr>
        <w:t xml:space="preserve"> </w:t>
      </w:r>
      <w:r w:rsidDel="00000000" w:rsidR="00000000" w:rsidRPr="00000000">
        <w:rPr>
          <w:sz w:val="20"/>
          <w:szCs w:val="20"/>
          <w:rtl w:val="0"/>
        </w:rPr>
        <w:t xml:space="preserve">hours per week, 40 weeks per year</w:t>
      </w:r>
    </w:p>
    <w:p w:rsidR="00000000" w:rsidDel="00000000" w:rsidP="00000000" w:rsidRDefault="00000000" w:rsidRPr="00000000" w14:paraId="00000007">
      <w:pPr>
        <w:spacing w:after="0" w:line="240" w:lineRule="auto"/>
        <w:rPr>
          <w:sz w:val="20"/>
          <w:szCs w:val="20"/>
        </w:rPr>
      </w:pPr>
      <w:r w:rsidDel="00000000" w:rsidR="00000000" w:rsidRPr="00000000">
        <w:rPr>
          <w:b w:val="1"/>
          <w:bCs w:val="1"/>
          <w:sz w:val="20"/>
          <w:szCs w:val="20"/>
          <w:rtl w:val="0"/>
        </w:rPr>
        <w:t xml:space="preserve">Grade</w:t>
      </w:r>
      <w:r w:rsidDel="00000000" w:rsidR="00000000" w:rsidRPr="00000000">
        <w:rPr>
          <w:sz w:val="20"/>
          <w:szCs w:val="20"/>
          <w:rtl w:val="0"/>
        </w:rPr>
        <w:t xml:space="preserve">                 </w:t>
        <w:tab/>
        <w:t xml:space="preserve">Grade G, Points 8 to 13</w:t>
      </w:r>
    </w:p>
    <w:p w:rsidR="00000000" w:rsidDel="00000000" w:rsidP="00000000" w:rsidRDefault="00000000" w:rsidRPr="00000000" w14:paraId="00000008">
      <w:pPr>
        <w:spacing w:after="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09">
      <w:pPr>
        <w:spacing w:after="0" w:line="240" w:lineRule="auto"/>
        <w:rPr>
          <w:b w:val="1"/>
          <w:bCs w:val="1"/>
          <w:sz w:val="20"/>
          <w:szCs w:val="20"/>
        </w:rPr>
      </w:pPr>
      <w:r w:rsidDel="00000000" w:rsidR="00000000" w:rsidRPr="00000000">
        <w:rPr>
          <w:b w:val="1"/>
          <w:bCs w:val="1"/>
          <w:sz w:val="20"/>
          <w:szCs w:val="20"/>
          <w:rtl w:val="0"/>
        </w:rPr>
        <w:t xml:space="preserve">Job Context</w:t>
      </w:r>
    </w:p>
    <w:p w:rsidR="00000000" w:rsidDel="00000000" w:rsidP="00000000" w:rsidRDefault="00000000" w:rsidRPr="00000000" w14:paraId="0000000A">
      <w:pPr>
        <w:spacing w:after="240" w:before="240" w:line="240" w:lineRule="auto"/>
        <w:rPr>
          <w:sz w:val="20"/>
          <w:szCs w:val="20"/>
        </w:rPr>
      </w:pPr>
      <w:r w:rsidDel="00000000" w:rsidR="00000000" w:rsidRPr="00000000">
        <w:rPr>
          <w:sz w:val="20"/>
          <w:szCs w:val="20"/>
          <w:rtl w:val="0"/>
        </w:rPr>
        <w:t xml:space="preserve">The SWAN Professional Learning Alliance (SWAN PLA) incorporates the SWAN Training School Alliance (SWAN TSA) and the Tove Learning Trust professional learning programme for all TLT employees.  It provides a range of continuing professional development (CPD) and networks for the 15 TLT schools plus central colleagues and for schools outside the Trust who subscribe to the SWAN TSA. This post exists to coordinate or provide all of the operational administration relating to the activities of the SWAN TSA and PLA. The immediate team consists of the SWAN PLA Ops Manager, this role and an Admin and Finance Officer based at TLT HQ. This team works under the direction of the Director of Training School and the Director of Learning (School Improvement). The training team will be part of a wider central team of HR, Estates, Marketing, IT, Payroll, Finance and the Lead Governance professional. </w:t>
      </w:r>
    </w:p>
    <w:p w:rsidR="00000000" w:rsidDel="00000000" w:rsidP="00000000" w:rsidRDefault="00000000" w:rsidRPr="00000000" w14:paraId="0000000B">
      <w:pPr>
        <w:spacing w:after="240" w:before="240" w:line="240" w:lineRule="auto"/>
        <w:rPr>
          <w:b w:val="1"/>
          <w:bCs w:val="1"/>
          <w:sz w:val="20"/>
          <w:szCs w:val="20"/>
        </w:rPr>
      </w:pPr>
      <w:r w:rsidDel="00000000" w:rsidR="00000000" w:rsidRPr="00000000">
        <w:rPr>
          <w:b w:val="1"/>
          <w:bCs w:val="1"/>
          <w:sz w:val="20"/>
          <w:szCs w:val="20"/>
          <w:rtl w:val="0"/>
        </w:rPr>
        <w:t xml:space="preserve">Key Responsibilities:   </w:t>
        <w:tab/>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Fulfil the administrative and operational requirements of the SWAN PLA activities, including the oversight of course / venue facilitation, ordering of supplies and ensuring prompt and efficient communication with all relevant parties as required.</w:t>
        <w:br w:type="textWrapping"/>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Monitor and track the quality assurance, success and participation of the various initiatives, including network sessions, surveys, feedback forms, and attendance summaries in the most appropriate form of management information to SWAN PLA management team. </w:t>
        <w:br w:type="textWrapping"/>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Work with the TLT central marketing team to provide promotional content and literature for websites, branded goods, social media and both internal and external campaigns ensuring maximum exposure for the activities of the SWAN PLA. </w:t>
      </w:r>
    </w:p>
    <w:p w:rsidR="00000000" w:rsidDel="00000000" w:rsidP="00000000" w:rsidRDefault="00000000" w:rsidRPr="00000000" w14:paraId="0000000F">
      <w:pPr>
        <w:spacing w:after="240" w:before="240" w:line="240" w:lineRule="auto"/>
        <w:rPr>
          <w:b w:val="1"/>
          <w:bCs w:val="1"/>
          <w:sz w:val="20"/>
          <w:szCs w:val="20"/>
        </w:rPr>
      </w:pPr>
      <w:r w:rsidDel="00000000" w:rsidR="00000000" w:rsidRPr="00000000">
        <w:rPr>
          <w:b w:val="1"/>
          <w:bCs w:val="1"/>
          <w:sz w:val="20"/>
          <w:szCs w:val="20"/>
          <w:rtl w:val="0"/>
        </w:rPr>
        <w:t xml:space="preserve">Job Description:          </w:t>
        <w:tab/>
      </w:r>
    </w:p>
    <w:p w:rsidR="00000000" w:rsidDel="00000000" w:rsidP="00000000" w:rsidRDefault="00000000" w:rsidRPr="00000000" w14:paraId="00000010">
      <w:pPr>
        <w:spacing w:after="240" w:before="240" w:line="240" w:lineRule="auto"/>
        <w:rPr>
          <w:b w:val="1"/>
          <w:bCs w:val="1"/>
          <w:sz w:val="20"/>
          <w:szCs w:val="20"/>
        </w:rPr>
      </w:pPr>
      <w:r w:rsidDel="00000000" w:rsidR="00000000" w:rsidRPr="00000000">
        <w:rPr>
          <w:b w:val="1"/>
          <w:bCs w:val="1"/>
          <w:sz w:val="20"/>
          <w:szCs w:val="20"/>
          <w:rtl w:val="0"/>
        </w:rPr>
        <w:t xml:space="preserve">General administration</w:t>
        <w:tab/>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74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be the initial point of contact for all enquiries relating to the SWAN PLA events, via email, telephone, and any other communication channels for both internal and external events.</w:t>
        <w:br w:type="textWrapping"/>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4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undertake the administrative duties involved in the coordination, preparation and running of all courses and networks, regardless of venue, delivered by the SWAN PLA including, but not limited to: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Creation and maintenance of the calendar of events</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Setting up access to the online training courses (including Zoom and Google Meet)</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Managing the booking process or allocation of places via the SLA’s</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Emailing delegates with course details and information</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Production of name badges (as required)</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Preparation of materials and delegate lists</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Creation, distribution and follow up of evaluation forms</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Managing files on Google Drives and Google Classroom</w:t>
        <w:br w:type="textWrapping"/>
        <w:br w:type="textWrapping"/>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4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undertake, coordinate or organise all the operational aspects of the training courses, including the preparation of the same for other venues, such as:</w:t>
      </w:r>
    </w:p>
    <w:p w:rsidR="00000000" w:rsidDel="00000000" w:rsidP="00000000" w:rsidRDefault="00000000" w:rsidRPr="00000000" w14:paraId="0000001D">
      <w:pPr>
        <w:spacing w:after="0" w:line="240" w:lineRule="auto"/>
        <w:ind w:left="380" w:firstLine="0"/>
        <w:rPr>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18" w:right="0" w:hanging="284.00000000000006"/>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Checking room availability &amp; booking</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18" w:right="0" w:hanging="284.00000000000006"/>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Preparing &amp; clearing the room before &amp; after course / network delivery</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18" w:right="0" w:hanging="284.00000000000006"/>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Arrangement of furniture</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18" w:right="0" w:hanging="284.00000000000006"/>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Organisation of refreshments / catering</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18" w:right="0" w:hanging="284.00000000000006"/>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Directional signage.</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18" w:right="0" w:hanging="284.00000000000006"/>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Ordering of lanyards / registers </w:t>
        <w:br w:type="textWrapping"/>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4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Be the first point of contact with related external parties i.e.</w:t>
        <w:br w:type="textWrapping"/>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OLEVI for the licensing, quality assurance, and evaluation arrangements for the relevant activities or </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Cucina for the catering &amp; hospitality requirements and the </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Northamptonshire Teaching School Hub regarding Early Career Teacher Programme and National Professional Qualifications etc. Liaise with the NTSH regarding the delivery Early Career Training Programme (ECTP) events, including recording and reporting attendance within agreed deadlines, sending out event information to delegates and leads and managing training materials.</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14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Speakers or content providers for courses / training sessions</w:t>
      </w:r>
    </w:p>
    <w:p w:rsidR="00000000" w:rsidDel="00000000" w:rsidP="00000000" w:rsidRDefault="00000000" w:rsidRPr="00000000" w14:paraId="00000029">
      <w:pPr>
        <w:spacing w:after="240" w:before="240" w:line="240" w:lineRule="auto"/>
        <w:ind w:left="760" w:hanging="380"/>
        <w:rPr>
          <w:sz w:val="20"/>
          <w:szCs w:val="20"/>
        </w:rPr>
      </w:pPr>
      <w:r w:rsidDel="00000000" w:rsidR="00000000" w:rsidRPr="00000000">
        <w:rPr>
          <w:sz w:val="20"/>
          <w:szCs w:val="20"/>
          <w:rtl w:val="0"/>
        </w:rPr>
        <w:t xml:space="preserve">5.    Take responsibility for the ordering / sharing / publication of all SWAN PLA resources and arranging photocopying either by self or through others if at a different location.</w:t>
      </w:r>
    </w:p>
    <w:p w:rsidR="00000000" w:rsidDel="00000000" w:rsidP="00000000" w:rsidRDefault="00000000" w:rsidRPr="00000000" w14:paraId="0000002A">
      <w:pPr>
        <w:spacing w:after="240" w:before="240" w:line="240" w:lineRule="auto"/>
        <w:ind w:left="760" w:hanging="380"/>
        <w:rPr>
          <w:sz w:val="20"/>
          <w:szCs w:val="20"/>
        </w:rPr>
      </w:pPr>
      <w:r w:rsidDel="00000000" w:rsidR="00000000" w:rsidRPr="00000000">
        <w:rPr>
          <w:sz w:val="20"/>
          <w:szCs w:val="20"/>
          <w:rtl w:val="0"/>
        </w:rPr>
        <w:t xml:space="preserve">6.    Maintain the activity logs, chasing for outstanding documentation as required from attendees, delivery partners, TLT colleagues etc. to maintain quality control and a financial overview over course delivery.</w:t>
      </w:r>
    </w:p>
    <w:p w:rsidR="00000000" w:rsidDel="00000000" w:rsidP="00000000" w:rsidRDefault="00000000" w:rsidRPr="00000000" w14:paraId="0000002B">
      <w:pPr>
        <w:spacing w:after="240" w:before="240" w:line="240" w:lineRule="auto"/>
        <w:ind w:left="760" w:hanging="380"/>
        <w:rPr>
          <w:sz w:val="20"/>
          <w:szCs w:val="20"/>
        </w:rPr>
      </w:pPr>
      <w:r w:rsidDel="00000000" w:rsidR="00000000" w:rsidRPr="00000000">
        <w:rPr>
          <w:sz w:val="20"/>
          <w:szCs w:val="20"/>
          <w:rtl w:val="0"/>
        </w:rPr>
        <w:t xml:space="preserve">7.    Take responsibility for promoting communications between the Training School activities and other areas of the trust to ensure best practice where possible.</w:t>
      </w:r>
    </w:p>
    <w:p w:rsidR="00000000" w:rsidDel="00000000" w:rsidP="00000000" w:rsidRDefault="00000000" w:rsidRPr="00000000" w14:paraId="0000002C">
      <w:pPr>
        <w:spacing w:after="240" w:before="240" w:line="240" w:lineRule="auto"/>
        <w:ind w:left="760" w:hanging="380"/>
        <w:rPr>
          <w:sz w:val="20"/>
          <w:szCs w:val="20"/>
        </w:rPr>
      </w:pPr>
      <w:r w:rsidDel="00000000" w:rsidR="00000000" w:rsidRPr="00000000">
        <w:rPr>
          <w:sz w:val="20"/>
          <w:szCs w:val="20"/>
          <w:rtl w:val="0"/>
        </w:rPr>
        <w:t xml:space="preserve">8.    Assist the SWAN PLA management team in preparing the annual Service Level Agreement (SLA) and planning the calendar of events.</w:t>
      </w:r>
    </w:p>
    <w:p w:rsidR="00000000" w:rsidDel="00000000" w:rsidP="00000000" w:rsidRDefault="00000000" w:rsidRPr="00000000" w14:paraId="0000002D">
      <w:pPr>
        <w:spacing w:after="240" w:before="240" w:line="240" w:lineRule="auto"/>
        <w:ind w:left="760" w:hanging="380"/>
        <w:rPr>
          <w:sz w:val="20"/>
          <w:szCs w:val="20"/>
        </w:rPr>
      </w:pPr>
      <w:r w:rsidDel="00000000" w:rsidR="00000000" w:rsidRPr="00000000">
        <w:rPr>
          <w:sz w:val="20"/>
          <w:szCs w:val="20"/>
          <w:rtl w:val="0"/>
        </w:rPr>
        <w:t xml:space="preserve">9.</w:t>
        <w:tab/>
      </w:r>
      <w:r w:rsidDel="00000000" w:rsidR="00000000" w:rsidRPr="00000000">
        <w:rPr>
          <w:color w:val="222222"/>
          <w:sz w:val="20"/>
          <w:szCs w:val="20"/>
          <w:rtl w:val="0"/>
        </w:rPr>
        <w:t xml:space="preserve">To provide resilience to the wider team during periods of high activity.</w:t>
      </w:r>
      <w:r w:rsidDel="00000000" w:rsidR="00000000" w:rsidRPr="00000000">
        <w:rPr>
          <w:sz w:val="20"/>
          <w:szCs w:val="20"/>
          <w:rtl w:val="0"/>
        </w:rPr>
        <w:br w:type="textWrapping"/>
      </w:r>
    </w:p>
    <w:p w:rsidR="00000000" w:rsidDel="00000000" w:rsidP="00000000" w:rsidRDefault="00000000" w:rsidRPr="00000000" w14:paraId="0000002E">
      <w:pPr>
        <w:spacing w:after="240" w:before="240" w:line="240" w:lineRule="auto"/>
        <w:rPr>
          <w:b w:val="1"/>
          <w:bCs w:val="1"/>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Monitoring</w:t>
      </w:r>
    </w:p>
    <w:p w:rsidR="00000000" w:rsidDel="00000000" w:rsidP="00000000" w:rsidRDefault="00000000" w:rsidRPr="00000000" w14:paraId="0000002F">
      <w:pPr>
        <w:spacing w:after="240" w:before="240" w:line="240" w:lineRule="auto"/>
        <w:ind w:left="760" w:hanging="380"/>
        <w:rPr>
          <w:sz w:val="20"/>
          <w:szCs w:val="20"/>
        </w:rPr>
      </w:pPr>
      <w:r w:rsidDel="00000000" w:rsidR="00000000" w:rsidRPr="00000000">
        <w:rPr>
          <w:sz w:val="20"/>
          <w:szCs w:val="20"/>
          <w:rtl w:val="0"/>
        </w:rPr>
        <w:t xml:space="preserve">10.    Maintain appropriate records to analyse attendance, feedback and quality assurance of all SWAN PLA activities.</w:t>
      </w:r>
    </w:p>
    <w:p w:rsidR="00000000" w:rsidDel="00000000" w:rsidP="00000000" w:rsidRDefault="00000000" w:rsidRPr="00000000" w14:paraId="00000030">
      <w:pPr>
        <w:spacing w:after="240" w:before="240" w:line="240" w:lineRule="auto"/>
        <w:ind w:left="760" w:hanging="380"/>
        <w:rPr>
          <w:sz w:val="20"/>
          <w:szCs w:val="20"/>
        </w:rPr>
      </w:pPr>
      <w:r w:rsidDel="00000000" w:rsidR="00000000" w:rsidRPr="00000000">
        <w:rPr>
          <w:sz w:val="20"/>
          <w:szCs w:val="20"/>
          <w:rtl w:val="0"/>
        </w:rPr>
        <w:t xml:space="preserve">11.  Prepare termly activity reports for Trustees and obtain financial information from the Finance &amp; Admin Officer to supplement the reports.</w:t>
      </w:r>
    </w:p>
    <w:p w:rsidR="00000000" w:rsidDel="00000000" w:rsidP="00000000" w:rsidRDefault="00000000" w:rsidRPr="00000000" w14:paraId="00000031">
      <w:pPr>
        <w:spacing w:after="240" w:before="240" w:line="240" w:lineRule="auto"/>
        <w:ind w:left="760" w:hanging="380"/>
        <w:rPr>
          <w:sz w:val="20"/>
          <w:szCs w:val="20"/>
        </w:rPr>
      </w:pPr>
      <w:r w:rsidDel="00000000" w:rsidR="00000000" w:rsidRPr="00000000">
        <w:rPr>
          <w:sz w:val="20"/>
          <w:szCs w:val="20"/>
          <w:rtl w:val="0"/>
        </w:rPr>
        <w:t xml:space="preserve">12. Monitor viability of courses based on delegate applications and report back to the SWAN PLA Operations Manager as required.</w:t>
      </w:r>
    </w:p>
    <w:p w:rsidR="00000000" w:rsidDel="00000000" w:rsidP="00000000" w:rsidRDefault="00000000" w:rsidRPr="00000000" w14:paraId="00000032">
      <w:pPr>
        <w:spacing w:after="240" w:before="240" w:line="240" w:lineRule="auto"/>
        <w:ind w:left="760" w:hanging="380"/>
        <w:rPr>
          <w:sz w:val="20"/>
          <w:szCs w:val="20"/>
        </w:rPr>
      </w:pPr>
      <w:r w:rsidDel="00000000" w:rsidR="00000000" w:rsidRPr="00000000">
        <w:rPr>
          <w:sz w:val="20"/>
          <w:szCs w:val="20"/>
          <w:rtl w:val="0"/>
        </w:rPr>
        <w:t xml:space="preserve">13. Ensure delegate lists / SLA uptake is promptly communicated to the Finance &amp; Admin Officer so all training courses are appropriately invoiced.  Liaise with the team to ensure payments are received by the due date and chasing is happening if required.</w:t>
      </w:r>
    </w:p>
    <w:p w:rsidR="00000000" w:rsidDel="00000000" w:rsidP="00000000" w:rsidRDefault="00000000" w:rsidRPr="00000000" w14:paraId="00000033">
      <w:pPr>
        <w:spacing w:after="240" w:before="240" w:line="240" w:lineRule="auto"/>
        <w:ind w:left="760" w:hanging="380"/>
        <w:rPr>
          <w:sz w:val="20"/>
          <w:szCs w:val="20"/>
        </w:rPr>
      </w:pPr>
      <w:r w:rsidDel="00000000" w:rsidR="00000000" w:rsidRPr="00000000">
        <w:rPr>
          <w:sz w:val="20"/>
          <w:szCs w:val="20"/>
          <w:rtl w:val="0"/>
        </w:rPr>
        <w:t xml:space="preserve">14. Ensure all orders and invoices relating to the SWAN TSA are processed by the Finance &amp; Admin Officer through the TLT systems and in line with the agreed policies and procedures as laid down by the Trust.</w:t>
      </w:r>
    </w:p>
    <w:p w:rsidR="00000000" w:rsidDel="00000000" w:rsidP="00000000" w:rsidRDefault="00000000" w:rsidRPr="00000000" w14:paraId="00000034">
      <w:pPr>
        <w:spacing w:after="240" w:before="240" w:line="240" w:lineRule="auto"/>
        <w:ind w:left="760" w:hanging="380"/>
        <w:rPr>
          <w:sz w:val="20"/>
          <w:szCs w:val="20"/>
        </w:rPr>
      </w:pPr>
      <w:r w:rsidDel="00000000" w:rsidR="00000000" w:rsidRPr="00000000">
        <w:rPr>
          <w:sz w:val="20"/>
          <w:szCs w:val="20"/>
          <w:rtl w:val="0"/>
        </w:rPr>
        <w:t xml:space="preserve">15. Ensure all intercompany transactions are reconciled each month by working with the TLT Finance team and the Finance &amp; Admin Officer so reliance can be placed on the month end transactional summaries.</w:t>
      </w:r>
    </w:p>
    <w:p w:rsidR="00000000" w:rsidDel="00000000" w:rsidP="00000000" w:rsidRDefault="00000000" w:rsidRPr="00000000" w14:paraId="00000035">
      <w:pPr>
        <w:spacing w:after="240" w:before="240" w:line="240" w:lineRule="auto"/>
        <w:ind w:left="760" w:hanging="380"/>
        <w:rPr>
          <w:sz w:val="20"/>
          <w:szCs w:val="20"/>
        </w:rPr>
      </w:pPr>
      <w:r w:rsidDel="00000000" w:rsidR="00000000" w:rsidRPr="00000000">
        <w:rPr>
          <w:sz w:val="20"/>
          <w:szCs w:val="20"/>
          <w:rtl w:val="0"/>
        </w:rPr>
        <w:t xml:space="preserve">16.</w:t>
        <w:tab/>
        <w:t xml:space="preserve">Liaise with NTSH regarding the delivery of the National professional Qualifications events. Including recording and reporting attendance within agreed deadlines, sending out event information to delegates and leads and managing training materials.</w:t>
      </w:r>
    </w:p>
    <w:p w:rsidR="00000000" w:rsidDel="00000000" w:rsidP="00000000" w:rsidRDefault="00000000" w:rsidRPr="00000000" w14:paraId="00000036">
      <w:pPr>
        <w:spacing w:after="240" w:before="240" w:line="240" w:lineRule="auto"/>
        <w:rPr>
          <w:b w:val="1"/>
          <w:bCs w:val="1"/>
          <w:sz w:val="20"/>
          <w:szCs w:val="20"/>
        </w:rPr>
      </w:pPr>
      <w:r w:rsidDel="00000000" w:rsidR="00000000" w:rsidRPr="00000000">
        <w:rPr>
          <w:b w:val="1"/>
          <w:bCs w:val="1"/>
          <w:sz w:val="20"/>
          <w:szCs w:val="20"/>
          <w:rtl w:val="0"/>
        </w:rPr>
        <w:t xml:space="preserve">Marketing</w:t>
      </w:r>
    </w:p>
    <w:p w:rsidR="00000000" w:rsidDel="00000000" w:rsidP="00000000" w:rsidRDefault="00000000" w:rsidRPr="00000000" w14:paraId="00000037">
      <w:pPr>
        <w:spacing w:after="240" w:before="240" w:line="240" w:lineRule="auto"/>
        <w:ind w:left="760" w:hanging="380"/>
        <w:rPr>
          <w:sz w:val="20"/>
          <w:szCs w:val="20"/>
        </w:rPr>
      </w:pPr>
      <w:r w:rsidDel="00000000" w:rsidR="00000000" w:rsidRPr="00000000">
        <w:rPr>
          <w:sz w:val="20"/>
          <w:szCs w:val="20"/>
          <w:rtl w:val="0"/>
        </w:rPr>
        <w:t xml:space="preserve">17.   Take the lead in the marketing and promotion of the SWAN PLA and TSA, ensuring it is in line with the Trust expectations and covers all aspects and types of communication.</w:t>
      </w:r>
    </w:p>
    <w:p w:rsidR="00000000" w:rsidDel="00000000" w:rsidP="00000000" w:rsidRDefault="00000000" w:rsidRPr="00000000" w14:paraId="00000038">
      <w:pPr>
        <w:spacing w:after="240" w:before="240" w:line="240" w:lineRule="auto"/>
        <w:ind w:left="760" w:hanging="380"/>
        <w:rPr>
          <w:sz w:val="20"/>
          <w:szCs w:val="20"/>
        </w:rPr>
      </w:pPr>
      <w:r w:rsidDel="00000000" w:rsidR="00000000" w:rsidRPr="00000000">
        <w:rPr>
          <w:sz w:val="20"/>
          <w:szCs w:val="20"/>
          <w:rtl w:val="0"/>
        </w:rPr>
        <w:t xml:space="preserve">18.   Update the relevant sections of the SWAN PLA and SWAN TSA areas of the intranet and website on a regular basis. Including the creation of course and network events.</w:t>
      </w:r>
    </w:p>
    <w:p w:rsidR="00000000" w:rsidDel="00000000" w:rsidP="00000000" w:rsidRDefault="00000000" w:rsidRPr="00000000" w14:paraId="00000039">
      <w:pPr>
        <w:spacing w:after="240" w:before="240" w:line="240" w:lineRule="auto"/>
        <w:ind w:left="760" w:hanging="380"/>
        <w:rPr>
          <w:sz w:val="20"/>
          <w:szCs w:val="20"/>
        </w:rPr>
      </w:pPr>
      <w:r w:rsidDel="00000000" w:rsidR="00000000" w:rsidRPr="00000000">
        <w:rPr>
          <w:sz w:val="20"/>
          <w:szCs w:val="20"/>
          <w:rtl w:val="0"/>
        </w:rPr>
        <w:t xml:space="preserve">19.   Consult and prepare the marketing publications and materials with the central marketing team for approval by the SWAN PLA management team prior to time appropriate publications. </w:t>
      </w:r>
    </w:p>
    <w:p w:rsidR="00000000" w:rsidDel="00000000" w:rsidP="00000000" w:rsidRDefault="00000000" w:rsidRPr="00000000" w14:paraId="0000003A">
      <w:pPr>
        <w:spacing w:after="240" w:before="240" w:line="240" w:lineRule="auto"/>
        <w:ind w:left="760" w:hanging="380"/>
        <w:rPr>
          <w:sz w:val="20"/>
          <w:szCs w:val="20"/>
        </w:rPr>
      </w:pPr>
      <w:bookmarkStart w:colFirst="0" w:colLast="0" w:name="_d13o3cjbusg6" w:id="0"/>
      <w:bookmarkEnd w:id="0"/>
      <w:r w:rsidDel="00000000" w:rsidR="00000000" w:rsidRPr="00000000">
        <w:rPr>
          <w:sz w:val="20"/>
          <w:szCs w:val="20"/>
          <w:rtl w:val="0"/>
        </w:rPr>
        <w:t xml:space="preserve">20.  Ensure that all stakeholders (Governor’s, Trustees, Service leads etc) have been informed of any appropriate courses through their central links and internal communications.</w:t>
      </w:r>
    </w:p>
    <w:p w:rsidR="00000000" w:rsidDel="00000000" w:rsidP="00000000" w:rsidRDefault="00000000" w:rsidRPr="00000000" w14:paraId="0000003B">
      <w:pPr>
        <w:spacing w:after="240" w:before="240" w:line="240" w:lineRule="auto"/>
        <w:ind w:left="760" w:hanging="380"/>
        <w:rPr>
          <w:sz w:val="20"/>
          <w:szCs w:val="20"/>
        </w:rPr>
      </w:pPr>
      <w:bookmarkStart w:colFirst="0" w:colLast="0" w:name="_phou5yxh0ejs" w:id="1"/>
      <w:bookmarkEnd w:id="1"/>
      <w:r w:rsidDel="00000000" w:rsidR="00000000" w:rsidRPr="00000000">
        <w:rPr>
          <w:rtl w:val="0"/>
        </w:rPr>
      </w:r>
    </w:p>
    <w:p w:rsidR="00000000" w:rsidDel="00000000" w:rsidP="00000000" w:rsidRDefault="00000000" w:rsidRPr="00000000" w14:paraId="0000003C">
      <w:pPr>
        <w:shd w:fill="ffffff" w:val="clear"/>
        <w:spacing w:before="200" w:line="240" w:lineRule="auto"/>
        <w:ind w:left="0" w:firstLine="0"/>
        <w:jc w:val="center"/>
        <w:rPr>
          <w:b w:val="1"/>
          <w:bCs w:val="1"/>
          <w:color w:val="222222"/>
          <w:sz w:val="20"/>
          <w:szCs w:val="20"/>
        </w:rPr>
      </w:pPr>
      <w:bookmarkStart w:colFirst="0" w:colLast="0" w:name="_1m90wmcbs4br" w:id="2"/>
      <w:bookmarkEnd w:id="2"/>
      <w:r w:rsidDel="00000000" w:rsidR="00000000" w:rsidRPr="00000000">
        <w:rPr>
          <w:b w:val="1"/>
          <w:bCs w:val="1"/>
          <w:color w:val="222222"/>
          <w:sz w:val="20"/>
          <w:szCs w:val="20"/>
          <w:rtl w:val="0"/>
        </w:rPr>
        <w:t xml:space="preserve">This job description is not intended to be exhaustive. The employee may be required to perform other related duties as reasonably assigned to support the smooth and effective functioning of the organisation.</w:t>
      </w:r>
    </w:p>
    <w:p w:rsidR="00000000" w:rsidDel="00000000" w:rsidP="00000000" w:rsidRDefault="00000000" w:rsidRPr="00000000" w14:paraId="0000003D">
      <w:pPr>
        <w:shd w:fill="ffffff" w:val="clear"/>
        <w:spacing w:before="200" w:line="240" w:lineRule="auto"/>
        <w:ind w:left="0" w:firstLine="0"/>
        <w:jc w:val="center"/>
        <w:rPr>
          <w:b w:val="1"/>
          <w:bCs w:val="1"/>
          <w:color w:val="222222"/>
          <w:sz w:val="20"/>
          <w:szCs w:val="20"/>
        </w:rPr>
      </w:pPr>
      <w:bookmarkStart w:colFirst="0" w:colLast="0" w:name="_1m90wmcbs4br" w:id="2"/>
      <w:bookmarkEnd w:id="2"/>
      <w:r w:rsidDel="00000000" w:rsidR="00000000" w:rsidRPr="00000000">
        <w:rPr>
          <w:b w:val="1"/>
          <w:bCs w:val="1"/>
          <w:color w:val="222222"/>
          <w:sz w:val="20"/>
          <w:szCs w:val="20"/>
          <w:rtl w:val="0"/>
        </w:rPr>
        <w:t xml:space="preserve">Duties may evolve to meet the changing needs of the training school, and the postholder will be expected to undertake other tasks consistent with the role and level of responsibility.</w:t>
      </w:r>
    </w:p>
    <w:p w:rsidR="00000000" w:rsidDel="00000000" w:rsidP="00000000" w:rsidRDefault="00000000" w:rsidRPr="00000000" w14:paraId="0000003E">
      <w:pPr>
        <w:spacing w:after="240" w:before="240" w:line="240" w:lineRule="auto"/>
        <w:ind w:left="760" w:hanging="380"/>
        <w:rPr>
          <w:sz w:val="20"/>
          <w:szCs w:val="20"/>
        </w:rPr>
      </w:pPr>
      <w:bookmarkStart w:colFirst="0" w:colLast="0" w:name="_1m90wmcbs4br" w:id="2"/>
      <w:bookmarkEnd w:id="2"/>
      <w:r w:rsidDel="00000000" w:rsidR="00000000" w:rsidRPr="00000000">
        <w:rPr>
          <w:rtl w:val="0"/>
        </w:rPr>
      </w:r>
    </w:p>
    <w:sectPr>
      <w:headerReference r:id="rId6" w:type="default"/>
      <w:headerReference r:id="rId7" w:type="first"/>
      <w:footerReference r:id="rId8"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bl>
    <w:tblPr>
      <w:tblStyle w:val="Table1"/>
      <w:tblW w:w="9745.0" w:type="dxa"/>
      <w:jc w:val="left"/>
      <w:tblInd w:w="-11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51"/>
      <w:gridCol w:w="5396"/>
      <w:gridCol w:w="3798"/>
      <w:tblGridChange w:id="0">
        <w:tblGrid>
          <w:gridCol w:w="551"/>
          <w:gridCol w:w="5396"/>
          <w:gridCol w:w="3798"/>
        </w:tblGrid>
      </w:tblGridChange>
    </w:tblGrid>
    <w:tr>
      <w:trPr>
        <w:cantSplit w:val="0"/>
        <w:trHeight w:val="855" w:hRule="atLeast"/>
        <w:tblHeader w:val="0"/>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13"/>
              <w:tab w:val="right" w:leader="none" w:pos="9026"/>
            </w:tabs>
            <w:rPr>
              <w:color w:val="000000"/>
              <w:sz w:val="22"/>
              <w:szCs w:val="22"/>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513"/>
              <w:tab w:val="right" w:leader="none" w:pos="9026"/>
            </w:tabs>
            <w:spacing w:after="240" w:lineRule="auto"/>
            <w:rPr>
              <w:b w:val="1"/>
              <w:bCs w:val="1"/>
              <w:color w:val="000000"/>
              <w:sz w:val="48"/>
              <w:szCs w:val="48"/>
            </w:rPr>
          </w:pPr>
          <w:r w:rsidDel="00000000" w:rsidR="00000000" w:rsidRPr="00000000">
            <w:rPr>
              <w:rtl w:val="0"/>
            </w:rPr>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sz w:val="22"/>
              <w:szCs w:val="22"/>
            </w:rPr>
          </w:pPr>
          <w:r w:rsidDel="00000000" w:rsidR="00000000" w:rsidRPr="00000000">
            <w:rPr>
              <w:rtl w:val="0"/>
            </w:rPr>
          </w:r>
        </w:p>
      </w:tc>
    </w:tr>
  </w:tbl>
  <w:p w:rsidR="00000000" w:rsidDel="00000000" w:rsidP="00000000" w:rsidRDefault="00000000" w:rsidRPr="00000000" w14:paraId="00000043">
    <w:pPr>
      <w:spacing w:after="0" w:line="240" w:lineRule="auto"/>
      <w:rPr>
        <w:sz w:val="44"/>
        <w:szCs w:val="4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bl>
    <w:tblPr>
      <w:tblStyle w:val="Table2"/>
      <w:tblW w:w="10706.0" w:type="dxa"/>
      <w:jc w:val="left"/>
      <w:tblInd w:w="-81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706"/>
      <w:tblGridChange w:id="0">
        <w:tblGrid>
          <w:gridCol w:w="10706"/>
        </w:tblGrid>
      </w:tblGridChange>
    </w:tblGrid>
    <w:tr>
      <w:trPr>
        <w:cantSplit w:val="0"/>
        <w:tblHeader w:val="0"/>
      </w:trPr>
      <w:tc>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3"/>
            <w:tblW w:w="104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06"/>
            <w:gridCol w:w="5729"/>
            <w:gridCol w:w="3255"/>
            <w:tblGridChange w:id="0">
              <w:tblGrid>
                <w:gridCol w:w="1506"/>
                <w:gridCol w:w="5729"/>
                <w:gridCol w:w="3255"/>
              </w:tblGrid>
            </w:tblGridChange>
          </w:tblGrid>
          <w:tr>
            <w:trPr>
              <w:cantSplit w:val="0"/>
              <w:tblHeader w:val="0"/>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13"/>
                    <w:tab w:val="right" w:leader="none" w:pos="9026"/>
                  </w:tabs>
                  <w:spacing w:before="240" w:lineRule="auto"/>
                  <w:rPr>
                    <w:color w:val="000000"/>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13"/>
                    <w:tab w:val="right" w:leader="none" w:pos="9026"/>
                  </w:tabs>
                  <w:rPr>
                    <w:color w:val="000000"/>
                    <w:sz w:val="22"/>
                    <w:szCs w:val="22"/>
                  </w:rPr>
                </w:pPr>
                <w:r w:rsidDel="00000000" w:rsidR="00000000" w:rsidRPr="00000000">
                  <w:rPr>
                    <w:rtl w:val="0"/>
                  </w:rPr>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13"/>
                    <w:tab w:val="right" w:leader="none" w:pos="9026"/>
                  </w:tabs>
                  <w:spacing w:before="360" w:lineRule="auto"/>
                  <w:rPr>
                    <w:b w:val="1"/>
                    <w:bCs w:val="1"/>
                    <w:color w:val="000000"/>
                    <w:sz w:val="52"/>
                    <w:szCs w:val="52"/>
                  </w:rPr>
                </w:pPr>
                <w:r w:rsidDel="00000000" w:rsidR="00000000" w:rsidRPr="00000000">
                  <w:rPr>
                    <w:b w:val="1"/>
                    <w:bCs w:val="1"/>
                    <w:color w:val="000000"/>
                    <w:sz w:val="52"/>
                    <w:szCs w:val="52"/>
                    <w:rtl w:val="0"/>
                  </w:rPr>
                  <w:t xml:space="preserve">Tove Learning Trust</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13"/>
                    <w:tab w:val="right" w:leader="none" w:pos="9026"/>
                  </w:tabs>
                  <w:rPr>
                    <w:b w:val="1"/>
                    <w:bCs w:val="1"/>
                    <w:color w:val="000000"/>
                    <w:sz w:val="44"/>
                    <w:szCs w:val="44"/>
                  </w:rPr>
                </w:pPr>
                <w:r w:rsidDel="00000000" w:rsidR="00000000" w:rsidRPr="00000000">
                  <w:rPr>
                    <w:b w:val="1"/>
                    <w:bCs w:val="1"/>
                    <w:sz w:val="40"/>
                    <w:szCs w:val="40"/>
                    <w:rtl w:val="0"/>
                  </w:rPr>
                  <w:t xml:space="preserve">SWAN PLA Events Coordinator</w:t>
                </w:r>
                <w:r w:rsidDel="00000000" w:rsidR="00000000" w:rsidRPr="00000000">
                  <w:rPr>
                    <w:rtl w:val="0"/>
                  </w:rPr>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sz w:val="22"/>
                    <w:szCs w:val="22"/>
                  </w:rPr>
                </w:pPr>
                <w:r w:rsidDel="00000000" w:rsidR="00000000" w:rsidRPr="00000000">
                  <w:rPr>
                    <w:color w:val="000000"/>
                  </w:rPr>
                  <w:drawing>
                    <wp:inline distB="0" distT="0" distL="0" distR="0">
                      <wp:extent cx="1180464" cy="72739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0464" cy="7273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13"/>
              <w:tab w:val="right" w:leader="none" w:pos="9026"/>
            </w:tabs>
            <w:rPr>
              <w:color w:val="000000"/>
              <w:sz w:val="22"/>
              <w:szCs w:val="22"/>
            </w:rPr>
          </w:pPr>
          <w:r w:rsidDel="00000000" w:rsidR="00000000" w:rsidRPr="00000000">
            <w:rPr>
              <w:rtl w:val="0"/>
            </w:rPr>
          </w:r>
        </w:p>
      </w:tc>
    </w:tr>
  </w:tbl>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40" w:hanging="360"/>
      </w:pPr>
      <w:rPr/>
    </w:lvl>
    <w:lvl w:ilvl="1">
      <w:start w:val="1"/>
      <w:numFmt w:val="lowerLetter"/>
      <w:lvlText w:val="%2."/>
      <w:lvlJc w:val="left"/>
      <w:pPr>
        <w:ind w:left="1460" w:hanging="360"/>
      </w:pPr>
      <w:rPr/>
    </w:lvl>
    <w:lvl w:ilvl="2">
      <w:start w:val="1"/>
      <w:numFmt w:val="lowerRoman"/>
      <w:lvlText w:val="%3."/>
      <w:lvlJc w:val="right"/>
      <w:pPr>
        <w:ind w:left="2180" w:hanging="180"/>
      </w:pPr>
      <w:rPr/>
    </w:lvl>
    <w:lvl w:ilvl="3">
      <w:start w:val="1"/>
      <w:numFmt w:val="decimal"/>
      <w:lvlText w:val="%4."/>
      <w:lvlJc w:val="left"/>
      <w:pPr>
        <w:ind w:left="2900" w:hanging="360"/>
      </w:pPr>
      <w:rPr/>
    </w:lvl>
    <w:lvl w:ilvl="4">
      <w:start w:val="1"/>
      <w:numFmt w:val="lowerLetter"/>
      <w:lvlText w:val="%5."/>
      <w:lvlJc w:val="left"/>
      <w:pPr>
        <w:ind w:left="3620" w:hanging="360"/>
      </w:pPr>
      <w:rPr/>
    </w:lvl>
    <w:lvl w:ilvl="5">
      <w:start w:val="1"/>
      <w:numFmt w:val="lowerRoman"/>
      <w:lvlText w:val="%6."/>
      <w:lvlJc w:val="right"/>
      <w:pPr>
        <w:ind w:left="4340" w:hanging="180"/>
      </w:pPr>
      <w:rPr/>
    </w:lvl>
    <w:lvl w:ilvl="6">
      <w:start w:val="1"/>
      <w:numFmt w:val="decimal"/>
      <w:lvlText w:val="%7."/>
      <w:lvlJc w:val="left"/>
      <w:pPr>
        <w:ind w:left="5060" w:hanging="360"/>
      </w:pPr>
      <w:rPr/>
    </w:lvl>
    <w:lvl w:ilvl="7">
      <w:start w:val="1"/>
      <w:numFmt w:val="lowerLetter"/>
      <w:lvlText w:val="%8."/>
      <w:lvlJc w:val="left"/>
      <w:pPr>
        <w:ind w:left="5780" w:hanging="360"/>
      </w:pPr>
      <w:rPr/>
    </w:lvl>
    <w:lvl w:ilvl="8">
      <w:start w:val="1"/>
      <w:numFmt w:val="lowerRoman"/>
      <w:lvlText w:val="%9."/>
      <w:lvlJc w:val="right"/>
      <w:pPr>
        <w:ind w:left="6500" w:hanging="180"/>
      </w:pPr>
      <w:rPr/>
    </w:lvl>
  </w:abstractNum>
  <w:abstractNum w:abstractNumId="3">
    <w:lvl w:ilvl="0">
      <w:start w:val="1"/>
      <w:numFmt w:val="bullet"/>
      <w:lvlText w:val="o"/>
      <w:lvlJc w:val="left"/>
      <w:pPr>
        <w:ind w:left="1140" w:hanging="360"/>
      </w:pPr>
      <w:rPr>
        <w:rFonts w:ascii="Courier New" w:cs="Courier New" w:eastAsia="Courier New" w:hAnsi="Courier New"/>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Symbols" w:cs="Noto Sans Symbols" w:eastAsia="Noto Sans Symbols" w:hAnsi="Noto Sans Symbols"/>
      </w:rPr>
    </w:lvl>
    <w:lvl w:ilvl="3">
      <w:start w:val="1"/>
      <w:numFmt w:val="bullet"/>
      <w:lvlText w:val="●"/>
      <w:lvlJc w:val="left"/>
      <w:pPr>
        <w:ind w:left="3300" w:hanging="360"/>
      </w:pPr>
      <w:rPr>
        <w:rFonts w:ascii="Noto Sans Symbols" w:cs="Noto Sans Symbols" w:eastAsia="Noto Sans Symbols" w:hAnsi="Noto Sans Symbol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Symbols" w:cs="Noto Sans Symbols" w:eastAsia="Noto Sans Symbols" w:hAnsi="Noto Sans Symbols"/>
      </w:rPr>
    </w:lvl>
    <w:lvl w:ilvl="6">
      <w:start w:val="1"/>
      <w:numFmt w:val="bullet"/>
      <w:lvlText w:val="●"/>
      <w:lvlJc w:val="left"/>
      <w:pPr>
        <w:ind w:left="5460" w:hanging="360"/>
      </w:pPr>
      <w:rPr>
        <w:rFonts w:ascii="Noto Sans Symbols" w:cs="Noto Sans Symbols" w:eastAsia="Noto Sans Symbols" w:hAnsi="Noto Sans Symbol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Symbols" w:cs="Noto Sans Symbols" w:eastAsia="Noto Sans Symbols" w:hAnsi="Noto Sans Symbols"/>
      </w:rPr>
    </w:lvl>
  </w:abstractNum>
  <w:abstractNum w:abstractNumId="4">
    <w:lvl w:ilvl="0">
      <w:start w:val="1"/>
      <w:numFmt w:val="bullet"/>
      <w:lvlText w:val="o"/>
      <w:lvlJc w:val="left"/>
      <w:pPr>
        <w:ind w:left="1460" w:hanging="360"/>
      </w:pPr>
      <w:rPr>
        <w:rFonts w:ascii="Courier New" w:cs="Courier New" w:eastAsia="Courier New" w:hAnsi="Courier New"/>
      </w:rPr>
    </w:lvl>
    <w:lvl w:ilvl="1">
      <w:start w:val="1"/>
      <w:numFmt w:val="bullet"/>
      <w:lvlText w:val="o"/>
      <w:lvlJc w:val="left"/>
      <w:pPr>
        <w:ind w:left="2180" w:hanging="360"/>
      </w:pPr>
      <w:rPr>
        <w:rFonts w:ascii="Courier New" w:cs="Courier New" w:eastAsia="Courier New" w:hAnsi="Courier New"/>
      </w:rPr>
    </w:lvl>
    <w:lvl w:ilvl="2">
      <w:start w:val="1"/>
      <w:numFmt w:val="bullet"/>
      <w:lvlText w:val="▪"/>
      <w:lvlJc w:val="left"/>
      <w:pPr>
        <w:ind w:left="2900" w:hanging="360"/>
      </w:pPr>
      <w:rPr>
        <w:rFonts w:ascii="Noto Sans Symbols" w:cs="Noto Sans Symbols" w:eastAsia="Noto Sans Symbols" w:hAnsi="Noto Sans Symbols"/>
      </w:rPr>
    </w:lvl>
    <w:lvl w:ilvl="3">
      <w:start w:val="1"/>
      <w:numFmt w:val="bullet"/>
      <w:lvlText w:val="●"/>
      <w:lvlJc w:val="left"/>
      <w:pPr>
        <w:ind w:left="3620" w:hanging="360"/>
      </w:pPr>
      <w:rPr>
        <w:rFonts w:ascii="Noto Sans Symbols" w:cs="Noto Sans Symbols" w:eastAsia="Noto Sans Symbols" w:hAnsi="Noto Sans Symbols"/>
      </w:rPr>
    </w:lvl>
    <w:lvl w:ilvl="4">
      <w:start w:val="1"/>
      <w:numFmt w:val="bullet"/>
      <w:lvlText w:val="o"/>
      <w:lvlJc w:val="left"/>
      <w:pPr>
        <w:ind w:left="4340" w:hanging="360"/>
      </w:pPr>
      <w:rPr>
        <w:rFonts w:ascii="Courier New" w:cs="Courier New" w:eastAsia="Courier New" w:hAnsi="Courier New"/>
      </w:rPr>
    </w:lvl>
    <w:lvl w:ilvl="5">
      <w:start w:val="1"/>
      <w:numFmt w:val="bullet"/>
      <w:lvlText w:val="▪"/>
      <w:lvlJc w:val="left"/>
      <w:pPr>
        <w:ind w:left="5060" w:hanging="360"/>
      </w:pPr>
      <w:rPr>
        <w:rFonts w:ascii="Noto Sans Symbols" w:cs="Noto Sans Symbols" w:eastAsia="Noto Sans Symbols" w:hAnsi="Noto Sans Symbols"/>
      </w:rPr>
    </w:lvl>
    <w:lvl w:ilvl="6">
      <w:start w:val="1"/>
      <w:numFmt w:val="bullet"/>
      <w:lvlText w:val="●"/>
      <w:lvlJc w:val="left"/>
      <w:pPr>
        <w:ind w:left="5780" w:hanging="360"/>
      </w:pPr>
      <w:rPr>
        <w:rFonts w:ascii="Noto Sans Symbols" w:cs="Noto Sans Symbols" w:eastAsia="Noto Sans Symbols" w:hAnsi="Noto Sans Symbols"/>
      </w:rPr>
    </w:lvl>
    <w:lvl w:ilvl="7">
      <w:start w:val="1"/>
      <w:numFmt w:val="bullet"/>
      <w:lvlText w:val="o"/>
      <w:lvlJc w:val="left"/>
      <w:pPr>
        <w:ind w:left="6500" w:hanging="360"/>
      </w:pPr>
      <w:rPr>
        <w:rFonts w:ascii="Courier New" w:cs="Courier New" w:eastAsia="Courier New" w:hAnsi="Courier New"/>
      </w:rPr>
    </w:lvl>
    <w:lvl w:ilvl="8">
      <w:start w:val="1"/>
      <w:numFmt w:val="bullet"/>
      <w:lvlText w:val="▪"/>
      <w:lvlJc w:val="left"/>
      <w:pPr>
        <w:ind w:left="72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