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3281363" cy="477447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1363" cy="4774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JOB DESCRIPTION</w:t>
      </w:r>
    </w:p>
    <w:p w:rsidR="00000000" w:rsidDel="00000000" w:rsidP="00000000" w:rsidRDefault="00000000" w:rsidRPr="00000000" w14:paraId="00000008">
      <w:pPr>
        <w:pStyle w:val="Title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Job title:</w:t>
        <w:tab/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  <w:tab/>
        <w:t xml:space="preserve">Swimming and Sports Instructor 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Working hours: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  <w:tab/>
        <w:t xml:space="preserve">36 hours per week, term time only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Salary: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  <w:tab/>
        <w:tab/>
        <w:t xml:space="preserve">SCP points 2-10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Accountable to:</w:t>
        <w:tab/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  <w:t xml:space="preserve">Head of PE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1. Responsibilities:</w:t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The overall responsibilities of this post will include:</w:t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Lifeguarding and instructing within the swimming pool which will include: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Maintaining personal lifeguard and first aid qualifications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Daily safety checks for the swimming pool and changing room areas</w:t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Scheduled water safety checks in-between specialist visits from the swimming pool contractor</w:t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Management of all specialist swimming equipment which may be used in lessons</w:t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2. Main Duties:</w:t>
      </w:r>
    </w:p>
    <w:p w:rsidR="00000000" w:rsidDel="00000000" w:rsidP="00000000" w:rsidRDefault="00000000" w:rsidRPr="00000000" w14:paraId="00000025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0" w:firstLine="0"/>
        <w:jc w:val="both"/>
        <w:rPr>
          <w:rFonts w:ascii="Verdana" w:cs="Verdana" w:eastAsia="Verdana" w:hAnsi="Verdana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2.1 Swimming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lead the supervision of swimming and assist with any additional support that students might require as directed by the class teacher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56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lead the response to any emergency situation within the swimming pool area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0" w:firstLine="0"/>
        <w:jc w:val="both"/>
        <w:rPr>
          <w:rFonts w:ascii="Verdana" w:cs="Verdana" w:eastAsia="Verdana" w:hAnsi="Verdana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2.2 Supporting Learning in PE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prepare materials for lessons to support and enhance teaching and learning.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56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provide support for students in lessons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56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ensure the safe and appropriate storage of equipment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56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prepare and set up equipment and visual aids to aid teaching and learning as required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56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assist in the recording and upkeep of departmental inventories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Supporting the use of IT in lessons in conjunction with the class teacher</w:t>
      </w:r>
    </w:p>
    <w:p w:rsidR="00000000" w:rsidDel="00000000" w:rsidP="00000000" w:rsidRDefault="00000000" w:rsidRPr="00000000" w14:paraId="00000039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Verdana" w:cs="Verdana" w:eastAsia="Verdana" w:hAnsi="Verdana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2.3 Health and safety</w:t>
      </w:r>
    </w:p>
    <w:p w:rsidR="00000000" w:rsidDel="00000000" w:rsidP="00000000" w:rsidRDefault="00000000" w:rsidRPr="00000000" w14:paraId="0000003C">
      <w:pPr>
        <w:ind w:left="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To adhere to the school Health and Safety policy and procedures at all times.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To adhere to the school safeguarding policy and procedures at all times.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support the preparation of Risk Assessments for teaching and activities within the department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assist in the annual review of existing department risk assessments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responsible for scheduled safety checks of equipment and work areas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prepare, provide and check documentation in relation to Educational Visits for the department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Verdana" w:cs="Verdana" w:eastAsia="Verdana" w:hAnsi="Verdana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2.4 Wider school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undertake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First Aid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requirements (mainly within the PE department) as needed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 willingness to support with external sporting fixtures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attend and be prepared for relevant meetings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aware of and support whole school policies and practice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aware of and support Data Protection procedures and issues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participate in training and other learning activities, including sharing of good practice and participation in internal training sessions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sz w:val="22"/>
          <w:szCs w:val="22"/>
          <w:u w:val="none"/>
        </w:rPr>
      </w:pPr>
      <w:bookmarkStart w:colFirst="0" w:colLast="0" w:name="_1fob9te" w:id="1"/>
      <w:bookmarkEnd w:id="1"/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undertake such other duties and responsibilities of an equivalent nature, as may be determined by the Head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eacher or nominated representative (in conjunction with the post holder). </w:t>
      </w:r>
    </w:p>
    <w:p w:rsidR="00000000" w:rsidDel="00000000" w:rsidP="00000000" w:rsidRDefault="00000000" w:rsidRPr="00000000" w14:paraId="00000059">
      <w:pPr>
        <w:ind w:left="360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