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899" w14:textId="77777777" w:rsidR="00552CEF" w:rsidRDefault="00552CEF" w:rsidP="00552CEF">
      <w:pPr>
        <w:rPr>
          <w:rFonts w:ascii="Century Gothic" w:eastAsia="Times New Roman" w:hAnsi="Century Gothic" w:cs="Times New Roman"/>
          <w:sz w:val="22"/>
          <w:szCs w:val="22"/>
        </w:rPr>
      </w:pPr>
    </w:p>
    <w:p w14:paraId="55C417D2" w14:textId="77777777" w:rsidR="00552CEF" w:rsidRDefault="00552CEF" w:rsidP="00552CEF">
      <w:pPr>
        <w:rPr>
          <w:rFonts w:ascii="Century Gothic" w:eastAsia="Times New Roman" w:hAnsi="Century Gothic" w:cs="Times New Roman"/>
          <w:sz w:val="22"/>
          <w:szCs w:val="22"/>
        </w:rPr>
      </w:pPr>
    </w:p>
    <w:p w14:paraId="61EF0107" w14:textId="28801C22" w:rsidR="00552CEF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Dear Applicant</w:t>
      </w:r>
    </w:p>
    <w:p w14:paraId="290742B6" w14:textId="77777777" w:rsidR="00552CEF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1696F971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Dale Community Primary School is a large vibrant school which is federated with Stonehill Nursery School.  Both schools </w:t>
      </w:r>
      <w:proofErr w:type="gramStart"/>
      <w:r w:rsidRPr="005B2362">
        <w:rPr>
          <w:rFonts w:ascii="Century Gothic" w:eastAsia="Times New Roman" w:hAnsi="Century Gothic" w:cs="Times New Roman"/>
          <w:sz w:val="22"/>
          <w:szCs w:val="22"/>
        </w:rPr>
        <w:t>are located in</w:t>
      </w:r>
      <w:proofErr w:type="gramEnd"/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 the heart of the city of Derby.</w:t>
      </w:r>
    </w:p>
    <w:p w14:paraId="38EC15CE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540D4AB0" w14:textId="23EFCD3B" w:rsidR="00552CEF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We have 550 pupils on roll.  Our pupils live in a multi-cultural environment and the school is proud to be at the centre of that community.  </w:t>
      </w:r>
      <w:proofErr w:type="gramStart"/>
      <w:r w:rsidRPr="005B2362">
        <w:rPr>
          <w:rFonts w:ascii="Century Gothic" w:eastAsia="Times New Roman" w:hAnsi="Century Gothic" w:cs="Times New Roman"/>
          <w:sz w:val="22"/>
          <w:szCs w:val="22"/>
        </w:rPr>
        <w:t>The majority of</w:t>
      </w:r>
      <w:proofErr w:type="gramEnd"/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 our children are of Asian origin </w:t>
      </w:r>
      <w:r w:rsidR="009D1320">
        <w:rPr>
          <w:rFonts w:ascii="Century Gothic" w:eastAsia="Times New Roman" w:hAnsi="Century Gothic" w:cs="Times New Roman"/>
          <w:sz w:val="22"/>
          <w:szCs w:val="22"/>
        </w:rPr>
        <w:t xml:space="preserve">with many other ethnic groups represented in our school community.  Our recent OFSTED inspection in </w:t>
      </w:r>
      <w:r w:rsidR="007D6836">
        <w:rPr>
          <w:rFonts w:ascii="Century Gothic" w:eastAsia="Times New Roman" w:hAnsi="Century Gothic" w:cs="Times New Roman"/>
          <w:sz w:val="22"/>
          <w:szCs w:val="22"/>
        </w:rPr>
        <w:t>October 2023 said:</w:t>
      </w:r>
    </w:p>
    <w:p w14:paraId="41A11631" w14:textId="77777777" w:rsidR="007D6836" w:rsidRDefault="007D6836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13CD6588" w14:textId="0C81DDD3" w:rsidR="007D6836" w:rsidRDefault="007D6836" w:rsidP="007D6836">
      <w:pPr>
        <w:spacing w:line="276" w:lineRule="auto"/>
        <w:ind w:left="720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‘Pupils are happy and safe at this friendly, </w:t>
      </w:r>
      <w:proofErr w:type="gramStart"/>
      <w:r>
        <w:rPr>
          <w:rFonts w:ascii="Century Gothic" w:eastAsia="Times New Roman" w:hAnsi="Century Gothic" w:cs="Times New Roman"/>
          <w:sz w:val="22"/>
          <w:szCs w:val="22"/>
        </w:rPr>
        <w:t>welcoming</w:t>
      </w:r>
      <w:proofErr w:type="gramEnd"/>
      <w:r>
        <w:rPr>
          <w:rFonts w:ascii="Century Gothic" w:eastAsia="Times New Roman" w:hAnsi="Century Gothic" w:cs="Times New Roman"/>
          <w:sz w:val="22"/>
          <w:szCs w:val="22"/>
        </w:rPr>
        <w:t xml:space="preserve"> and inclusive school.  Pupils appreciate the care and support that they receive from school.’</w:t>
      </w:r>
    </w:p>
    <w:p w14:paraId="6D279E46" w14:textId="77777777" w:rsidR="007D6836" w:rsidRDefault="007D6836" w:rsidP="007D6836">
      <w:pPr>
        <w:spacing w:line="276" w:lineRule="auto"/>
        <w:ind w:left="720"/>
        <w:rPr>
          <w:rFonts w:ascii="Century Gothic" w:eastAsia="Times New Roman" w:hAnsi="Century Gothic" w:cs="Times New Roman"/>
          <w:sz w:val="22"/>
          <w:szCs w:val="22"/>
        </w:rPr>
      </w:pPr>
    </w:p>
    <w:p w14:paraId="6E1B8CE0" w14:textId="37C49B2D" w:rsidR="007D6836" w:rsidRPr="005B2362" w:rsidRDefault="007D6836" w:rsidP="007D6836">
      <w:pPr>
        <w:spacing w:line="276" w:lineRule="auto"/>
        <w:ind w:left="720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‘Pupils are kind and accepting of one another.  They talk positively about welcoming any recently arrived pupils into their school community.’</w:t>
      </w:r>
    </w:p>
    <w:p w14:paraId="5A777B6D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04A83B41" w14:textId="25DB9EDE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Dale and Stonehill have approximately 100 highly committed staff that work well together as a team.</w:t>
      </w:r>
      <w:r w:rsidR="007D6836">
        <w:rPr>
          <w:rFonts w:ascii="Century Gothic" w:eastAsia="Times New Roman" w:hAnsi="Century Gothic" w:cs="Times New Roman"/>
          <w:sz w:val="22"/>
          <w:szCs w:val="22"/>
        </w:rPr>
        <w:t xml:space="preserve">  </w:t>
      </w: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We describe ourselves as a school for creating opportunity and embracing innovation to nurture </w:t>
      </w:r>
      <w:proofErr w:type="gramStart"/>
      <w:r w:rsidRPr="005B2362">
        <w:rPr>
          <w:rFonts w:ascii="Century Gothic" w:eastAsia="Times New Roman" w:hAnsi="Century Gothic" w:cs="Times New Roman"/>
          <w:sz w:val="22"/>
          <w:szCs w:val="22"/>
        </w:rPr>
        <w:t>each and every</w:t>
      </w:r>
      <w:proofErr w:type="gramEnd"/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 individual.</w:t>
      </w:r>
    </w:p>
    <w:p w14:paraId="44F5D2FA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25AB9AA9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We aim to </w:t>
      </w:r>
    </w:p>
    <w:p w14:paraId="43591711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 xml:space="preserve">INSPIRE a love of </w:t>
      </w:r>
      <w:proofErr w:type="gramStart"/>
      <w:r w:rsidRPr="005B2362">
        <w:rPr>
          <w:rFonts w:ascii="Century Gothic" w:eastAsia="Times New Roman" w:hAnsi="Century Gothic" w:cs="Times New Roman"/>
        </w:rPr>
        <w:t>learning</w:t>
      </w:r>
      <w:proofErr w:type="gramEnd"/>
    </w:p>
    <w:p w14:paraId="4BD6C091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 xml:space="preserve">BUILD a strong </w:t>
      </w:r>
      <w:proofErr w:type="gramStart"/>
      <w:r w:rsidRPr="005B2362">
        <w:rPr>
          <w:rFonts w:ascii="Century Gothic" w:eastAsia="Times New Roman" w:hAnsi="Century Gothic" w:cs="Times New Roman"/>
        </w:rPr>
        <w:t>community</w:t>
      </w:r>
      <w:proofErr w:type="gramEnd"/>
    </w:p>
    <w:p w14:paraId="08A648E8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 xml:space="preserve">CELEBRATE our </w:t>
      </w:r>
      <w:proofErr w:type="gramStart"/>
      <w:r w:rsidRPr="005B2362">
        <w:rPr>
          <w:rFonts w:ascii="Century Gothic" w:eastAsia="Times New Roman" w:hAnsi="Century Gothic" w:cs="Times New Roman"/>
        </w:rPr>
        <w:t>diversity</w:t>
      </w:r>
      <w:proofErr w:type="gramEnd"/>
    </w:p>
    <w:p w14:paraId="6E4791AB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 xml:space="preserve">PROVIDE life-changing </w:t>
      </w:r>
      <w:proofErr w:type="gramStart"/>
      <w:r w:rsidRPr="005B2362">
        <w:rPr>
          <w:rFonts w:ascii="Century Gothic" w:eastAsia="Times New Roman" w:hAnsi="Century Gothic" w:cs="Times New Roman"/>
        </w:rPr>
        <w:t>opportunities</w:t>
      </w:r>
      <w:proofErr w:type="gramEnd"/>
    </w:p>
    <w:p w14:paraId="4AAC3F76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 xml:space="preserve">ACHIEVE in all areas of school </w:t>
      </w:r>
      <w:proofErr w:type="gramStart"/>
      <w:r w:rsidRPr="005B2362">
        <w:rPr>
          <w:rFonts w:ascii="Century Gothic" w:eastAsia="Times New Roman" w:hAnsi="Century Gothic" w:cs="Times New Roman"/>
        </w:rPr>
        <w:t>life</w:t>
      </w:r>
      <w:proofErr w:type="gramEnd"/>
    </w:p>
    <w:p w14:paraId="4D0B72E6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4B43C403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Visits to the school are welcome by appointment; please contact the school office to arrange.</w:t>
      </w:r>
    </w:p>
    <w:p w14:paraId="01C3747F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4258D19A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  <w:u w:val="single"/>
        </w:rPr>
        <w:t>Safeguarding</w:t>
      </w:r>
    </w:p>
    <w:p w14:paraId="646DD3E4" w14:textId="505C5F14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All appointments are subject to suitable references, a Medical Clearance check and a Disclosure and Barring Services check.  </w:t>
      </w:r>
      <w:r w:rsidR="00463EFA">
        <w:rPr>
          <w:rFonts w:ascii="Century Gothic" w:eastAsia="Times New Roman" w:hAnsi="Century Gothic" w:cs="Times New Roman"/>
          <w:sz w:val="22"/>
          <w:szCs w:val="22"/>
        </w:rPr>
        <w:t xml:space="preserve">Please click here to view our </w:t>
      </w:r>
      <w:hyperlink r:id="rId10" w:history="1">
        <w:r w:rsidR="00463EFA" w:rsidRPr="00463EFA">
          <w:rPr>
            <w:rStyle w:val="Hyperlink"/>
            <w:rFonts w:ascii="Century Gothic" w:eastAsia="Times New Roman" w:hAnsi="Century Gothic" w:cs="Times New Roman"/>
            <w:sz w:val="22"/>
            <w:szCs w:val="22"/>
          </w:rPr>
          <w:t>Child Protection and Safeguarding Policy</w:t>
        </w:r>
      </w:hyperlink>
      <w:r w:rsidR="00C90E66">
        <w:rPr>
          <w:rFonts w:ascii="Century Gothic" w:eastAsia="Times New Roman" w:hAnsi="Century Gothic" w:cs="Times New Roman"/>
          <w:sz w:val="22"/>
          <w:szCs w:val="22"/>
        </w:rPr>
        <w:t xml:space="preserve">. </w:t>
      </w:r>
    </w:p>
    <w:p w14:paraId="6466C597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55B7240C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Please note:</w:t>
      </w:r>
    </w:p>
    <w:p w14:paraId="6DEEB34D" w14:textId="4D6EB424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The closing date and time for this post is </w:t>
      </w:r>
      <w:r w:rsidR="003811AA">
        <w:rPr>
          <w:rFonts w:ascii="Century Gothic" w:eastAsia="Times New Roman" w:hAnsi="Century Gothic" w:cs="Times New Roman"/>
          <w:sz w:val="22"/>
          <w:szCs w:val="22"/>
        </w:rPr>
        <w:t>Tuesday 7</w:t>
      </w:r>
      <w:r w:rsidR="003811AA" w:rsidRPr="003811AA">
        <w:rPr>
          <w:rFonts w:ascii="Century Gothic" w:eastAsia="Times New Roman" w:hAnsi="Century Gothic" w:cs="Times New Roman"/>
          <w:sz w:val="22"/>
          <w:szCs w:val="22"/>
          <w:vertAlign w:val="superscript"/>
        </w:rPr>
        <w:t>th</w:t>
      </w:r>
      <w:r w:rsidR="003811AA">
        <w:rPr>
          <w:rFonts w:ascii="Century Gothic" w:eastAsia="Times New Roman" w:hAnsi="Century Gothic" w:cs="Times New Roman"/>
          <w:sz w:val="22"/>
          <w:szCs w:val="22"/>
        </w:rPr>
        <w:t xml:space="preserve"> May</w:t>
      </w:r>
      <w:r w:rsidR="00BA2D19">
        <w:rPr>
          <w:rFonts w:ascii="Century Gothic" w:eastAsia="Times New Roman" w:hAnsi="Century Gothic" w:cs="Times New Roman"/>
          <w:sz w:val="22"/>
          <w:szCs w:val="22"/>
        </w:rPr>
        <w:t xml:space="preserve"> 202</w:t>
      </w:r>
      <w:r w:rsidR="00BA7C93">
        <w:rPr>
          <w:rFonts w:ascii="Century Gothic" w:eastAsia="Times New Roman" w:hAnsi="Century Gothic" w:cs="Times New Roman"/>
          <w:sz w:val="22"/>
          <w:szCs w:val="22"/>
        </w:rPr>
        <w:t>4</w:t>
      </w:r>
      <w:r w:rsidR="00BA2D19">
        <w:rPr>
          <w:rFonts w:ascii="Century Gothic" w:eastAsia="Times New Roman" w:hAnsi="Century Gothic" w:cs="Times New Roman"/>
          <w:sz w:val="22"/>
          <w:szCs w:val="22"/>
        </w:rPr>
        <w:t xml:space="preserve"> at 9:00</w:t>
      </w:r>
    </w:p>
    <w:p w14:paraId="79619418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7CC7314B" w14:textId="57DC0877" w:rsidR="007E3165" w:rsidRPr="00552CEF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Interviews will be held on </w:t>
      </w:r>
      <w:r w:rsidR="003811AA">
        <w:rPr>
          <w:rFonts w:ascii="Century Gothic" w:eastAsia="Times New Roman" w:hAnsi="Century Gothic" w:cs="Times New Roman"/>
          <w:sz w:val="22"/>
          <w:szCs w:val="22"/>
        </w:rPr>
        <w:t>Tuesday 21</w:t>
      </w:r>
      <w:r w:rsidR="003811AA" w:rsidRPr="003811AA">
        <w:rPr>
          <w:rFonts w:ascii="Century Gothic" w:eastAsia="Times New Roman" w:hAnsi="Century Gothic" w:cs="Times New Roman"/>
          <w:sz w:val="22"/>
          <w:szCs w:val="22"/>
          <w:vertAlign w:val="superscript"/>
        </w:rPr>
        <w:t>st</w:t>
      </w:r>
      <w:r w:rsidR="003811AA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9D4ED9">
        <w:rPr>
          <w:rFonts w:ascii="Century Gothic" w:eastAsia="Times New Roman" w:hAnsi="Century Gothic" w:cs="Times New Roman"/>
          <w:sz w:val="22"/>
          <w:szCs w:val="22"/>
        </w:rPr>
        <w:t xml:space="preserve"> May</w:t>
      </w:r>
      <w:r w:rsidR="00BA7C93">
        <w:rPr>
          <w:rFonts w:ascii="Century Gothic" w:eastAsia="Times New Roman" w:hAnsi="Century Gothic" w:cs="Times New Roman"/>
          <w:sz w:val="22"/>
          <w:szCs w:val="22"/>
        </w:rPr>
        <w:t xml:space="preserve"> 2024</w:t>
      </w:r>
    </w:p>
    <w:sectPr w:rsidR="007E3165" w:rsidRPr="00552CEF" w:rsidSect="002917C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0033" w14:textId="77777777" w:rsidR="00270E60" w:rsidRDefault="00270E60" w:rsidP="00D04CB6">
      <w:r>
        <w:separator/>
      </w:r>
    </w:p>
  </w:endnote>
  <w:endnote w:type="continuationSeparator" w:id="0">
    <w:p w14:paraId="48194F9D" w14:textId="77777777" w:rsidR="00270E60" w:rsidRDefault="00270E60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8EBF" w14:textId="33E824E9" w:rsidR="00D04CB6" w:rsidRDefault="00DD69C6" w:rsidP="00D72D33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AD310" w14:textId="273EEBC8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731" w14:textId="5FAC7ADA" w:rsidR="00D72D33" w:rsidRDefault="00DD69C6" w:rsidP="007B6473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CA1D" w14:textId="77777777" w:rsidR="00270E60" w:rsidRDefault="00270E60" w:rsidP="00D04CB6">
      <w:r>
        <w:separator/>
      </w:r>
    </w:p>
  </w:footnote>
  <w:footnote w:type="continuationSeparator" w:id="0">
    <w:p w14:paraId="5D6D77F9" w14:textId="77777777" w:rsidR="00270E60" w:rsidRDefault="00270E60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86F"/>
    <w:multiLevelType w:val="hybridMultilevel"/>
    <w:tmpl w:val="35A429BE"/>
    <w:lvl w:ilvl="0" w:tplc="92122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1A6251"/>
    <w:rsid w:val="001D3DDE"/>
    <w:rsid w:val="00270E60"/>
    <w:rsid w:val="0027262A"/>
    <w:rsid w:val="002917C5"/>
    <w:rsid w:val="003811AA"/>
    <w:rsid w:val="00463EFA"/>
    <w:rsid w:val="004A29A8"/>
    <w:rsid w:val="004F30BF"/>
    <w:rsid w:val="005504A1"/>
    <w:rsid w:val="00552CEF"/>
    <w:rsid w:val="007B6473"/>
    <w:rsid w:val="007D6836"/>
    <w:rsid w:val="007E3165"/>
    <w:rsid w:val="0082239E"/>
    <w:rsid w:val="0087667B"/>
    <w:rsid w:val="008E1736"/>
    <w:rsid w:val="009535D8"/>
    <w:rsid w:val="009560B4"/>
    <w:rsid w:val="009A0198"/>
    <w:rsid w:val="009D1320"/>
    <w:rsid w:val="009D4ED9"/>
    <w:rsid w:val="00B27FEE"/>
    <w:rsid w:val="00BA2D19"/>
    <w:rsid w:val="00BA7C93"/>
    <w:rsid w:val="00C90E66"/>
    <w:rsid w:val="00CF0D83"/>
    <w:rsid w:val="00D04CB6"/>
    <w:rsid w:val="00D72D33"/>
    <w:rsid w:val="00DD69C6"/>
    <w:rsid w:val="00EA2B13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552CE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tatic1.squarespace.com/static/55cceb2de4b0a1e3b9bd0f96/t/618399f1e4c9b637d91ff82b/1636014579478/Child+Protection+and+Safeguarding%2C+Sept+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CC46F02003249AD2D51C27CBE13DE" ma:contentTypeVersion="17" ma:contentTypeDescription="Create a new document." ma:contentTypeScope="" ma:versionID="4cc758c162992ea1c196e34d80a32cfa">
  <xsd:schema xmlns:xsd="http://www.w3.org/2001/XMLSchema" xmlns:xs="http://www.w3.org/2001/XMLSchema" xmlns:p="http://schemas.microsoft.com/office/2006/metadata/properties" xmlns:ns3="0f344f92-4a4b-43a8-91d3-c561d99aaced" xmlns:ns4="58e9128b-3afc-40de-a361-028562a059e6" targetNamespace="http://schemas.microsoft.com/office/2006/metadata/properties" ma:root="true" ma:fieldsID="82f5535a505043bf7208fb4c9837d1da" ns3:_="" ns4:_="">
    <xsd:import namespace="0f344f92-4a4b-43a8-91d3-c561d99aaced"/>
    <xsd:import namespace="58e9128b-3afc-40de-a361-028562a05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f92-4a4b-43a8-91d3-c561d99a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128b-3afc-40de-a361-028562a05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44f92-4a4b-43a8-91d3-c561d99aaced" xsi:nil="true"/>
  </documentManagement>
</p:properties>
</file>

<file path=customXml/itemProps1.xml><?xml version="1.0" encoding="utf-8"?>
<ds:datastoreItem xmlns:ds="http://schemas.openxmlformats.org/officeDocument/2006/customXml" ds:itemID="{8B6C0A10-7947-4A7C-B37F-29417755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44f92-4a4b-43a8-91d3-c561d99aaced"/>
    <ds:schemaRef ds:uri="58e9128b-3afc-40de-a361-028562a05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7709C-4E67-4523-AC80-2D4536704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631B9-8E81-4010-958B-7A8970A761E2}">
  <ds:schemaRefs>
    <ds:schemaRef ds:uri="http://schemas.openxmlformats.org/package/2006/metadata/core-properties"/>
    <ds:schemaRef ds:uri="http://schemas.microsoft.com/office/2006/metadata/properties"/>
    <ds:schemaRef ds:uri="0f344f92-4a4b-43a8-91d3-c561d99aaced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58e9128b-3afc-40de-a361-028562a059e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Christopher Pass</cp:lastModifiedBy>
  <cp:revision>6</cp:revision>
  <cp:lastPrinted>2024-01-08T12:51:00Z</cp:lastPrinted>
  <dcterms:created xsi:type="dcterms:W3CDTF">2024-01-08T14:57:00Z</dcterms:created>
  <dcterms:modified xsi:type="dcterms:W3CDTF">2024-03-12T14:16:00Z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0x010100397CC46F02003249AD2D51C27CBE13DE</vt:lpwstr>
  </property>
</Properties>
</file>