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0FC2" w14:textId="77777777" w:rsidR="00FC114E" w:rsidRDefault="00CB0F6D" w:rsidP="00A17340">
      <w:pPr>
        <w:rPr>
          <w:rFonts w:asciiTheme="majorHAnsi" w:hAnsiTheme="majorHAnsi" w:cstheme="majorHAnsi"/>
          <w:b/>
          <w:noProof/>
          <w:sz w:val="38"/>
          <w:szCs w:val="38"/>
        </w:rPr>
      </w:pPr>
      <w:r w:rsidRPr="00FC114E">
        <w:rPr>
          <w:rFonts w:asciiTheme="majorHAnsi" w:hAnsiTheme="majorHAnsi" w:cstheme="majorHAnsi"/>
          <w:b/>
          <w:noProof/>
          <w:sz w:val="38"/>
          <w:szCs w:val="38"/>
        </w:rPr>
        <w:t xml:space="preserve">JOB DESCRIPTION </w:t>
      </w:r>
    </w:p>
    <w:p w14:paraId="299318EA" w14:textId="548457A4" w:rsidR="00911186" w:rsidRPr="00FC114E" w:rsidRDefault="00CB0F6D" w:rsidP="00FC114E">
      <w:pPr>
        <w:spacing w:after="360"/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</w:pPr>
      <w:r w:rsidRPr="00FC114E"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  <w:t>The Special Partnership Trust: An ambitious, inspirational partnership of outstanding learning.</w:t>
      </w: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941"/>
        <w:gridCol w:w="6520"/>
      </w:tblGrid>
      <w:tr w:rsidR="00911186" w14:paraId="5BFF1635" w14:textId="77777777" w:rsidTr="00FC114E">
        <w:trPr>
          <w:trHeight w:val="359"/>
        </w:trPr>
        <w:tc>
          <w:tcPr>
            <w:tcW w:w="3941" w:type="dxa"/>
            <w:shd w:val="clear" w:color="auto" w:fill="99CCFF"/>
          </w:tcPr>
          <w:p w14:paraId="0B2F86E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6520" w:type="dxa"/>
          </w:tcPr>
          <w:p w14:paraId="395700BE" w14:textId="2C336769" w:rsidR="00911186" w:rsidRPr="0050215D" w:rsidRDefault="002F5ACA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Secondary trained teacher </w:t>
            </w:r>
            <w:r w:rsidR="00F51893">
              <w:rPr>
                <w:rFonts w:asciiTheme="majorHAnsi" w:hAnsiTheme="majorHAnsi" w:cstheme="majorHAnsi"/>
                <w:sz w:val="22"/>
                <w:szCs w:val="22"/>
              </w:rPr>
              <w:t>for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 specialist provision.</w:t>
            </w:r>
          </w:p>
          <w:p w14:paraId="59C45509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  <w:highlight w:val="cyan"/>
              </w:rPr>
            </w:pPr>
          </w:p>
        </w:tc>
      </w:tr>
      <w:tr w:rsidR="00911186" w14:paraId="47C28BE4" w14:textId="77777777" w:rsidTr="00FC114E">
        <w:trPr>
          <w:trHeight w:val="269"/>
        </w:trPr>
        <w:tc>
          <w:tcPr>
            <w:tcW w:w="3941" w:type="dxa"/>
            <w:shd w:val="clear" w:color="auto" w:fill="99CCFF"/>
          </w:tcPr>
          <w:p w14:paraId="6403C43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Salary/Range:</w:t>
            </w:r>
          </w:p>
        </w:tc>
        <w:tc>
          <w:tcPr>
            <w:tcW w:w="6520" w:type="dxa"/>
          </w:tcPr>
          <w:p w14:paraId="7F8B97CB" w14:textId="06DC8BBF" w:rsidR="00CB0F6D" w:rsidRPr="0050215D" w:rsidRDefault="002B32A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MPS/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UPS</w:t>
            </w:r>
            <w:r w:rsidR="00A74BE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D0589D">
              <w:rPr>
                <w:rFonts w:asciiTheme="majorHAnsi" w:hAnsiTheme="majorHAnsi" w:cstheme="majorHAnsi"/>
                <w:sz w:val="22"/>
                <w:szCs w:val="22"/>
              </w:rPr>
              <w:t xml:space="preserve"> plus SEN </w:t>
            </w:r>
          </w:p>
          <w:p w14:paraId="294B45D4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0E532C60" w14:textId="77777777" w:rsidTr="00FC114E">
        <w:tc>
          <w:tcPr>
            <w:tcW w:w="3941" w:type="dxa"/>
            <w:shd w:val="clear" w:color="auto" w:fill="99CCFF"/>
          </w:tcPr>
          <w:p w14:paraId="0D7D744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Hours:</w:t>
            </w:r>
          </w:p>
        </w:tc>
        <w:tc>
          <w:tcPr>
            <w:tcW w:w="6520" w:type="dxa"/>
          </w:tcPr>
          <w:p w14:paraId="20E3C34F" w14:textId="77777777" w:rsidR="00911186" w:rsidRPr="0050215D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Full Time – in accordance with STPCD</w:t>
            </w:r>
          </w:p>
          <w:p w14:paraId="5CC8618C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4DD04632" w14:textId="77777777" w:rsidTr="00FC114E">
        <w:tc>
          <w:tcPr>
            <w:tcW w:w="3941" w:type="dxa"/>
            <w:shd w:val="clear" w:color="auto" w:fill="99CCFF"/>
          </w:tcPr>
          <w:p w14:paraId="27DA23A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Base: </w:t>
            </w:r>
          </w:p>
          <w:p w14:paraId="7696DA7D" w14:textId="77777777" w:rsidR="00911186" w:rsidRPr="00005B04" w:rsidRDefault="00911186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</w:tcPr>
          <w:p w14:paraId="1448F449" w14:textId="63D2C614" w:rsidR="00911186" w:rsidRPr="0050215D" w:rsidRDefault="000F63E3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Castlebridge – Tavistock Hub</w:t>
            </w:r>
          </w:p>
        </w:tc>
      </w:tr>
      <w:tr w:rsidR="00911186" w14:paraId="40C99A53" w14:textId="77777777" w:rsidTr="00FC114E">
        <w:tc>
          <w:tcPr>
            <w:tcW w:w="3941" w:type="dxa"/>
            <w:shd w:val="clear" w:color="auto" w:fill="99CCFF"/>
          </w:tcPr>
          <w:p w14:paraId="4A21D66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Responsible to:</w:t>
            </w:r>
          </w:p>
        </w:tc>
        <w:tc>
          <w:tcPr>
            <w:tcW w:w="6520" w:type="dxa"/>
          </w:tcPr>
          <w:p w14:paraId="0F8356B8" w14:textId="2F140586" w:rsidR="00911186" w:rsidRPr="0050215D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</w:p>
          <w:p w14:paraId="3CA27E07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3AB8A8A6" w14:textId="77777777" w:rsidTr="00FC114E">
        <w:tc>
          <w:tcPr>
            <w:tcW w:w="3941" w:type="dxa"/>
            <w:shd w:val="clear" w:color="auto" w:fill="99CCFF"/>
          </w:tcPr>
          <w:p w14:paraId="11323C72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Direct Supervisory Responsibility for:</w:t>
            </w:r>
          </w:p>
        </w:tc>
        <w:tc>
          <w:tcPr>
            <w:tcW w:w="6520" w:type="dxa"/>
          </w:tcPr>
          <w:p w14:paraId="4F45902B" w14:textId="2805E3A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32F088C8" w14:textId="77777777" w:rsidTr="00FC114E">
        <w:tc>
          <w:tcPr>
            <w:tcW w:w="3941" w:type="dxa"/>
            <w:shd w:val="clear" w:color="auto" w:fill="99CCFF"/>
          </w:tcPr>
          <w:p w14:paraId="592AB8C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Important Functional Relationships: Internal/External </w:t>
            </w:r>
          </w:p>
        </w:tc>
        <w:tc>
          <w:tcPr>
            <w:tcW w:w="6520" w:type="dxa"/>
          </w:tcPr>
          <w:p w14:paraId="56FF8747" w14:textId="058FD77F" w:rsidR="00911186" w:rsidRPr="0050215D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CEO,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  <w:r w:rsidR="00226A62" w:rsidRPr="0050215D">
              <w:rPr>
                <w:rFonts w:asciiTheme="majorHAnsi" w:hAnsiTheme="majorHAnsi" w:cstheme="majorHAnsi"/>
                <w:sz w:val="22"/>
                <w:szCs w:val="22"/>
              </w:rPr>
              <w:t>’s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FC78D2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SEN Director,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staff, pupils, parents, governors</w:t>
            </w:r>
          </w:p>
          <w:p w14:paraId="23F59898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EBC4FB" w14:textId="77777777" w:rsidR="00911186" w:rsidRPr="0050215D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Community groups, LA, partner schools, national bodies/organisations, media</w:t>
            </w:r>
          </w:p>
        </w:tc>
      </w:tr>
    </w:tbl>
    <w:p w14:paraId="50BC31F4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3534160E" w14:textId="77777777" w:rsidTr="00FC114E">
        <w:tc>
          <w:tcPr>
            <w:tcW w:w="10490" w:type="dxa"/>
            <w:shd w:val="clear" w:color="auto" w:fill="99CCFF"/>
          </w:tcPr>
          <w:p w14:paraId="5ED53A8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Purpose of Job:</w:t>
            </w:r>
          </w:p>
        </w:tc>
      </w:tr>
      <w:tr w:rsidR="00911186" w14:paraId="28F48F23" w14:textId="77777777" w:rsidTr="00FC114E">
        <w:tc>
          <w:tcPr>
            <w:tcW w:w="10490" w:type="dxa"/>
          </w:tcPr>
          <w:p w14:paraId="7209191C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Providing in-school teaching and intervention for pupils with anxiety-related barriers to learning.</w:t>
            </w:r>
          </w:p>
          <w:p w14:paraId="46A9F0BE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Offering outreach support in alternative settings to help students access education in a way that feels safe and manageable.</w:t>
            </w:r>
          </w:p>
          <w:p w14:paraId="5233607B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Developing and implementing personalised strategies to reduce anxiety and build confidence</w:t>
            </w:r>
          </w:p>
          <w:p w14:paraId="2D1DE030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Working collaboratively with families, external professionals, and other support networks.</w:t>
            </w:r>
          </w:p>
          <w:p w14:paraId="6DFD3632" w14:textId="75F0ACB0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Delivering staff training and guidance on best practices for supporting anxious learners</w:t>
            </w:r>
          </w:p>
          <w:p w14:paraId="3C4E909C" w14:textId="4910691B" w:rsidR="004058D0" w:rsidRPr="00867476" w:rsidRDefault="00B501CC" w:rsidP="008674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To plan and deliver personalised curriculum packages and accreditation pathways for pupils within the context of EHCP outcomes.</w:t>
            </w:r>
          </w:p>
          <w:p w14:paraId="49494151" w14:textId="780929F8" w:rsidR="00911186" w:rsidRPr="00EA2C25" w:rsidRDefault="00A22A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A2C25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deliver quality SEN teaching to </w:t>
            </w:r>
            <w:r w:rsidRPr="00EA2C25">
              <w:rPr>
                <w:rFonts w:asciiTheme="majorHAnsi" w:hAnsiTheme="majorHAnsi"/>
                <w:sz w:val="22"/>
                <w:szCs w:val="22"/>
              </w:rPr>
              <w:t>pupils in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 Trust-wide provisions, which include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Special Schools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Area Resource Bases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 and off-site learning provision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. This post will cover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4547" w:rsidRPr="00EA2C25">
              <w:rPr>
                <w:rFonts w:asciiTheme="majorHAnsi" w:hAnsiTheme="majorHAnsi"/>
                <w:sz w:val="22"/>
                <w:szCs w:val="22"/>
              </w:rPr>
              <w:t xml:space="preserve">Primary, Secondary and Post-16 phases 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across</w:t>
            </w:r>
            <w:r w:rsidR="00660090" w:rsidRPr="00EA2C25">
              <w:rPr>
                <w:rFonts w:asciiTheme="majorHAnsi" w:hAnsiTheme="majorHAnsi"/>
                <w:sz w:val="22"/>
                <w:szCs w:val="22"/>
              </w:rPr>
              <w:t xml:space="preserve"> a range of 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>subjects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 and will include teaching pupils remotely</w:t>
            </w:r>
            <w:r w:rsidR="00133804" w:rsidRPr="00EA2C25">
              <w:rPr>
                <w:rFonts w:asciiTheme="majorHAnsi" w:hAnsiTheme="majorHAnsi"/>
                <w:sz w:val="22"/>
                <w:szCs w:val="22"/>
              </w:rPr>
              <w:t xml:space="preserve"> on-line and in non-classroom environments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37561F4" w14:textId="00401835" w:rsidR="005F5C13" w:rsidRPr="00005B04" w:rsidRDefault="005F5C1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deliver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knowledgeable targeted provision and support into a range of SEND settings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 across the Trust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>ensur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>ing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the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provision effectively reflects the needs of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 xml:space="preserve">pupils Education Health and Care </w:t>
            </w:r>
            <w:r w:rsidR="002C3415" w:rsidRPr="00005B04">
              <w:rPr>
                <w:rFonts w:asciiTheme="majorHAnsi" w:hAnsiTheme="majorHAnsi"/>
                <w:sz w:val="22"/>
                <w:szCs w:val="22"/>
              </w:rPr>
              <w:t>plans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5B953F" w14:textId="52AD78B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make appropriate arrangements for the pupils’ pastoral care and personal development whilst establishing working relationships with their parents or carers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, in a</w:t>
            </w:r>
            <w:r w:rsidR="00FA361E" w:rsidRPr="00005B04"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ange of setting and provisions which include off</w:t>
            </w:r>
            <w:r w:rsidR="00D86A0C" w:rsidRPr="00005B04">
              <w:rPr>
                <w:rFonts w:asciiTheme="majorHAnsi" w:hAnsiTheme="majorHAnsi"/>
                <w:sz w:val="22"/>
                <w:szCs w:val="22"/>
              </w:rPr>
              <w:t>-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site working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3FCF7F1" w14:textId="0FFAC4B0" w:rsidR="00D86A0C" w:rsidRPr="00005B04" w:rsidRDefault="00D86A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ensure effective partnerships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with a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range of service providers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and proactive</w:t>
            </w:r>
            <w:r w:rsidR="00C8194D" w:rsidRPr="00005B04">
              <w:rPr>
                <w:rFonts w:asciiTheme="majorHAnsi" w:hAnsiTheme="majorHAnsi"/>
                <w:sz w:val="22"/>
                <w:szCs w:val="22"/>
              </w:rPr>
              <w:t xml:space="preserve"> working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with multi-agency teams.</w:t>
            </w:r>
          </w:p>
          <w:p w14:paraId="46795D0A" w14:textId="66A84EAF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co-ordinate the work of 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HLTA</w:t>
            </w:r>
            <w:r w:rsidR="00AA3B10" w:rsidRPr="00005B04">
              <w:rPr>
                <w:rFonts w:asciiTheme="majorHAnsi" w:hAnsiTheme="majorHAnsi"/>
                <w:sz w:val="22"/>
                <w:szCs w:val="22"/>
              </w:rPr>
              <w:t>’s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Teaching Assistant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s. This includes managing pupils’ personal care needs.</w:t>
            </w:r>
          </w:p>
          <w:p w14:paraId="38F32997" w14:textId="6604919E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follow the guidance issued within </w:t>
            </w:r>
            <w:r w:rsidR="007F6377" w:rsidRPr="00005B04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F92C4D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‘Teaching and Learning’ / ‘Curriculum’ Policies and the ‘Non-negotiables’.</w:t>
            </w:r>
          </w:p>
          <w:p w14:paraId="638F6157" w14:textId="7777777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fulfil associated duties which are required t</w:t>
            </w:r>
            <w:r w:rsidR="00AC0704" w:rsidRPr="00005B04">
              <w:rPr>
                <w:rFonts w:asciiTheme="majorHAnsi" w:hAnsiTheme="majorHAnsi"/>
                <w:sz w:val="22"/>
                <w:szCs w:val="22"/>
              </w:rPr>
              <w:t xml:space="preserve">o meet the Teachers’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Standards.</w:t>
            </w:r>
          </w:p>
          <w:p w14:paraId="0E963E7E" w14:textId="59C52A96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implement </w:t>
            </w:r>
            <w:r w:rsidR="00230A20" w:rsidRPr="00005B04">
              <w:rPr>
                <w:rFonts w:asciiTheme="majorHAnsi" w:hAnsiTheme="majorHAnsi"/>
                <w:sz w:val="22"/>
                <w:szCs w:val="22"/>
              </w:rPr>
              <w:t xml:space="preserve">all </w:t>
            </w:r>
            <w:r w:rsidR="004B5710" w:rsidRPr="00005B04">
              <w:rPr>
                <w:rFonts w:asciiTheme="majorHAnsi" w:hAnsiTheme="majorHAnsi"/>
                <w:sz w:val="22"/>
                <w:szCs w:val="22"/>
              </w:rPr>
              <w:t>Trust’s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policies and procedures.</w:t>
            </w:r>
          </w:p>
          <w:p w14:paraId="6DE8FC60" w14:textId="60CF00EE" w:rsidR="008B130F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a clear understanding of Safeguarding and the Keeping Children Safe in Education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guidance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B5CD24" w14:textId="71F31C59" w:rsidR="00911186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be aware of and assume the appropriate level of responsibility for safeguarding and promoting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the welfare of children and to report any concerns in accordance with the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’s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afeguarding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P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olicies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B020E8A" w14:textId="402F7C06" w:rsidR="0054288D" w:rsidRPr="0054288D" w:rsidRDefault="0054288D" w:rsidP="0054288D">
            <w:pPr>
              <w:pStyle w:val="ListParagraph"/>
              <w:jc w:val="both"/>
              <w:rPr>
                <w:rFonts w:asciiTheme="majorHAnsi" w:hAnsiTheme="majorHAnsi"/>
              </w:rPr>
            </w:pPr>
          </w:p>
        </w:tc>
      </w:tr>
    </w:tbl>
    <w:p w14:paraId="492404BC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1193D152" w14:textId="77777777" w:rsidTr="00FC114E">
        <w:tc>
          <w:tcPr>
            <w:tcW w:w="10490" w:type="dxa"/>
            <w:shd w:val="clear" w:color="auto" w:fill="99CCFF"/>
          </w:tcPr>
          <w:p w14:paraId="05D6840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Duties and Responsibilities:</w:t>
            </w:r>
          </w:p>
        </w:tc>
      </w:tr>
      <w:tr w:rsidR="00911186" w:rsidRPr="00005B04" w14:paraId="4EF5433F" w14:textId="77777777" w:rsidTr="00FC114E">
        <w:tc>
          <w:tcPr>
            <w:tcW w:w="10490" w:type="dxa"/>
          </w:tcPr>
          <w:p w14:paraId="27D8DFA3" w14:textId="77777777" w:rsidR="00C52B8A" w:rsidRPr="00005B04" w:rsidRDefault="00C52B8A" w:rsidP="00C52B8A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Teaching Responsibilities:</w:t>
            </w:r>
          </w:p>
          <w:p w14:paraId="46083AC5" w14:textId="7302B278" w:rsidR="00C52B8A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plan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prepare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deliver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appropriate and differentiated work for all pupils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11011" w:rsidRPr="00005B04">
              <w:rPr>
                <w:rFonts w:asciiTheme="majorHAnsi" w:hAnsiTheme="majorHAnsi" w:cstheme="majorHAnsi"/>
                <w:sz w:val="22"/>
                <w:szCs w:val="22"/>
              </w:rPr>
              <w:t>in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the setting into which you are deployed.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A7436B5" w14:textId="66BF7EBE" w:rsidR="00B501CC" w:rsidRPr="00005B04" w:rsidRDefault="00B501CC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work in partnership with parents/carers/pupils and other agencies to develop most impactful provision. </w:t>
            </w:r>
          </w:p>
          <w:p w14:paraId="44C36724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give meaningful feedback to pupils about their learning and how to make further progress.</w:t>
            </w:r>
          </w:p>
          <w:p w14:paraId="1758A62C" w14:textId="37D6C4EC" w:rsidR="00C52B8A" w:rsidRPr="00005B04" w:rsidRDefault="00AE23A7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contribute to </w:t>
            </w:r>
            <w:r w:rsidR="00047022" w:rsidRPr="00005B04">
              <w:rPr>
                <w:rFonts w:asciiTheme="majorHAnsi" w:hAnsiTheme="majorHAnsi" w:cstheme="majorHAnsi"/>
                <w:sz w:val="22"/>
                <w:szCs w:val="22"/>
              </w:rPr>
              <w:t>pupils’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assessment in line with Trust assessment processes. </w:t>
            </w:r>
            <w:r w:rsidR="00C52B8A" w:rsidRPr="00005B04">
              <w:rPr>
                <w:rFonts w:asciiTheme="majorHAnsi" w:hAnsiTheme="majorHAnsi" w:cstheme="majorHAnsi"/>
                <w:sz w:val="22"/>
                <w:szCs w:val="22"/>
              </w:rPr>
              <w:t>To mark work that is in books and to annotate photo/video recordings of practical work according to the Marking Policy.</w:t>
            </w:r>
          </w:p>
          <w:p w14:paraId="3EEBB482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Maintain current detailed records of academic, social and attitudinal progress.</w:t>
            </w:r>
          </w:p>
          <w:p w14:paraId="7378C6D9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Understand and be able to articulate your data.</w:t>
            </w:r>
          </w:p>
          <w:p w14:paraId="23885D2D" w14:textId="11C50B64" w:rsidR="00A74BE1" w:rsidRDefault="00A74BE1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plan and deliver provision to meet EHCP outcome.</w:t>
            </w:r>
          </w:p>
          <w:p w14:paraId="7B717B0C" w14:textId="7A4AD2DD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Have regard for the vulnerable groups within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setting </w:t>
            </w:r>
            <w:r w:rsidR="008056BE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which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and be able to articulate how their needs are met within your teaching.</w:t>
            </w:r>
          </w:p>
          <w:p w14:paraId="4B8A8441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the deadlines for data drops.</w:t>
            </w:r>
          </w:p>
          <w:p w14:paraId="1C00860F" w14:textId="3B68880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Complete </w:t>
            </w:r>
            <w:r w:rsidR="00DB713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progress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reports.</w:t>
            </w:r>
          </w:p>
          <w:p w14:paraId="5B23BC1F" w14:textId="718E9766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Identify best practice and disseminate it amongst colleagues; participate in the on-going review and development of the 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Trust-wide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curriculum, resources and pedagogy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4F4E6D4" w14:textId="4E45461E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carry out tasks related to the general wellbeing of our pupils</w:t>
            </w:r>
            <w:r w:rsidR="003446A9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2480644" w14:textId="5FA74190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order, distribute and maintain the materials required for group</w:t>
            </w:r>
            <w:r w:rsidR="00A61222" w:rsidRPr="00005B04">
              <w:rPr>
                <w:rFonts w:asciiTheme="majorHAnsi" w:hAnsiTheme="majorHAnsi" w:cstheme="majorHAnsi"/>
                <w:sz w:val="22"/>
                <w:szCs w:val="22"/>
              </w:rPr>
              <w:t>s you are teaching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02541D5" w14:textId="37816493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follow statutory requirements</w:t>
            </w:r>
            <w:r w:rsidR="00D068E7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12A334B" w14:textId="71C4E828" w:rsidR="00C52B8A" w:rsidRPr="00005B04" w:rsidRDefault="00C52B8A" w:rsidP="008B1E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contribute to the monitoring and evaluation of teaching and learning, pupil progress, policy review and any faculties with which you are aligned.</w:t>
            </w:r>
          </w:p>
          <w:p w14:paraId="2A0B2A0A" w14:textId="77777777" w:rsidR="008B1EAE" w:rsidRPr="00005B04" w:rsidRDefault="008B1EAE" w:rsidP="008B1EAE">
            <w:pPr>
              <w:pStyle w:val="ListParagraph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D1E2EB" w14:textId="2F844A7C" w:rsidR="00911186" w:rsidRPr="00005B04" w:rsidRDefault="00CB0F6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Pastoral Responsibilities: </w:t>
            </w:r>
          </w:p>
          <w:p w14:paraId="04FB510E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support the emotional and social wellbeing of pupils. </w:t>
            </w:r>
          </w:p>
          <w:p w14:paraId="386126F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be aware of, and to communicate, the background information relating to pupils and follow guidance with regards to behaviour management within the group and the wider school.</w:t>
            </w:r>
          </w:p>
          <w:p w14:paraId="02213B1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Contribute to the development of management strategies for our most complex pupils.</w:t>
            </w:r>
          </w:p>
          <w:p w14:paraId="4FE37A0D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Promote equal opportunities and inclusion.</w:t>
            </w:r>
          </w:p>
          <w:p w14:paraId="64CE2921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establish a positive and professional channel of communication with parents and carers</w:t>
            </w:r>
          </w:p>
          <w:p w14:paraId="540CB0C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effect and sustain professional contact with parents, carers and professional agencies.</w:t>
            </w:r>
          </w:p>
          <w:p w14:paraId="05E5A6D2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prepare and collate information for Reports, Annual EHCP reviews and attend meetings as necessary.</w:t>
            </w:r>
          </w:p>
          <w:p w14:paraId="563D7D6F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monitor pupils with regards to their attainment, attitude for learning, behaviour, attendance and their social and emotional wellbeing. </w:t>
            </w:r>
          </w:p>
          <w:p w14:paraId="1001FF8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assist with the development of support plans for pupils and to communicate these to colleagues.</w:t>
            </w:r>
          </w:p>
          <w:p w14:paraId="692C295B" w14:textId="77777777" w:rsidR="00911186" w:rsidRPr="00005B04" w:rsidRDefault="009111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3B8590" w14:textId="77777777" w:rsidR="00911186" w:rsidRPr="00005B04" w:rsidRDefault="00CB0F6D">
            <w:pPr>
              <w:tabs>
                <w:tab w:val="left" w:pos="794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Communication and Liaison</w:t>
            </w:r>
          </w:p>
          <w:p w14:paraId="3D421C6A" w14:textId="169DB997" w:rsidR="00911186" w:rsidRPr="00005B04" w:rsidRDefault="000E2F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Attend </w:t>
            </w:r>
            <w:r w:rsidR="00CB0F6D" w:rsidRPr="00005B04">
              <w:rPr>
                <w:rFonts w:asciiTheme="majorHAnsi" w:hAnsiTheme="majorHAnsi" w:cstheme="majorHAnsi"/>
                <w:sz w:val="22"/>
                <w:szCs w:val="22"/>
              </w:rPr>
              <w:t>INSET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contribute to agenda and training fo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 staff across the Trust. </w:t>
            </w:r>
          </w:p>
          <w:p w14:paraId="2C48F59C" w14:textId="79FAA618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Represent the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provision 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which you are deployed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other meetings, where appropriate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03391E" w14:textId="77777777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formally and informally with the line manager over matters relating to teaching and learning, classroom management and personal professional development</w:t>
            </w:r>
          </w:p>
          <w:p w14:paraId="44B2E666" w14:textId="02AA8F33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Communicate and work effectively with other members of staff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– across a range of Trust settings and provisions.</w:t>
            </w:r>
          </w:p>
          <w:p w14:paraId="1E3DC13B" w14:textId="77777777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Maintain appropriate contact and consult with parents/carers of students as necessary </w:t>
            </w:r>
          </w:p>
          <w:p w14:paraId="55C54C0B" w14:textId="653E1E97" w:rsidR="00B501CC" w:rsidRPr="00E30673" w:rsidRDefault="00CB0F6D" w:rsidP="00B501C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Work proactively with</w:t>
            </w:r>
            <w:r w:rsidR="007A4149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Trust and mainstream-partner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school’s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Teacher/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HLTA and </w:t>
            </w:r>
            <w:r w:rsidR="00B0753F" w:rsidRPr="00005B04">
              <w:rPr>
                <w:rFonts w:asciiTheme="majorHAnsi" w:hAnsiTheme="majorHAnsi" w:cstheme="majorHAnsi"/>
                <w:sz w:val="22"/>
                <w:szCs w:val="22"/>
              </w:rPr>
              <w:t>TA team</w:t>
            </w:r>
            <w:r w:rsidR="007A3128" w:rsidRPr="00005B04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to ensure students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with whom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receive appropriate levels of support.</w:t>
            </w:r>
          </w:p>
          <w:p w14:paraId="774FE446" w14:textId="77777777" w:rsidR="00911186" w:rsidRPr="00005B04" w:rsidRDefault="00911186">
            <w:pPr>
              <w:tabs>
                <w:tab w:val="left" w:pos="77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219E6E" w14:textId="77777777" w:rsidR="00911186" w:rsidRDefault="00911186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E4283F8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46FF2E3F" w14:textId="77777777" w:rsidR="00047022" w:rsidRDefault="00047022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358BFCE2" w14:textId="77777777" w:rsidR="00047022" w:rsidRDefault="00047022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504E5CFC" w14:textId="77777777" w:rsidR="00047022" w:rsidRDefault="00047022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6538D7EA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31A3714" w14:textId="77777777" w:rsidR="00E30673" w:rsidRPr="00005B04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911186" w:rsidRPr="00005B04" w14:paraId="5E4EA6B9" w14:textId="77777777" w:rsidTr="00FC114E">
        <w:trPr>
          <w:trHeight w:val="70"/>
        </w:trPr>
        <w:tc>
          <w:tcPr>
            <w:tcW w:w="10461" w:type="dxa"/>
            <w:shd w:val="clear" w:color="auto" w:fill="99CCFF"/>
          </w:tcPr>
          <w:p w14:paraId="4EC7B3E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lastRenderedPageBreak/>
              <w:t>General/Other:</w:t>
            </w:r>
          </w:p>
        </w:tc>
      </w:tr>
      <w:tr w:rsidR="00911186" w:rsidRPr="00005B04" w14:paraId="1F41520E" w14:textId="77777777" w:rsidTr="00FC114E">
        <w:trPr>
          <w:trHeight w:val="70"/>
        </w:trPr>
        <w:tc>
          <w:tcPr>
            <w:tcW w:w="10461" w:type="dxa"/>
          </w:tcPr>
          <w:p w14:paraId="0A5EEB51" w14:textId="77777777" w:rsidR="00911186" w:rsidRPr="00005B04" w:rsidRDefault="00CB0F6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Pay and Conditions  </w:t>
            </w:r>
          </w:p>
          <w:p w14:paraId="76762950" w14:textId="373E8AB2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The post holder will be required to carry out such duties outlined in the current School teachers’ Pay and Conditions document at the request of the </w:t>
            </w:r>
            <w:r w:rsidR="00A74BE1">
              <w:rPr>
                <w:rFonts w:asciiTheme="majorHAnsi" w:hAnsiTheme="majorHAnsi" w:cstheme="majorHAnsi"/>
                <w:sz w:val="22"/>
                <w:szCs w:val="22"/>
              </w:rPr>
              <w:t>Headteacher.</w:t>
            </w:r>
          </w:p>
          <w:p w14:paraId="2E1BC651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Elements of this job description may be re-negotiated at the request of either party and with the agreement of both.</w:t>
            </w:r>
          </w:p>
          <w:p w14:paraId="7A93ECC3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can expect support from the school leadership through guidance, CPD, lesson observations, monitoring, evaluation processes and professional reviews. </w:t>
            </w:r>
          </w:p>
          <w:p w14:paraId="17EEDECB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There is not rigid policy with regards to the 1265 working hours directive; we ensure that there is a balance of Planning, Preparation and Assessment time alongside formal meetings.</w:t>
            </w:r>
          </w:p>
          <w:p w14:paraId="41E5BF3A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Teachers are expected to run a half hour staff briefing once a week.</w:t>
            </w:r>
          </w:p>
          <w:p w14:paraId="25E5F7BA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All teachers can expect to be formally observed on three occasions per year and are expected to participate in shared peer observations to develop best practice.</w:t>
            </w:r>
          </w:p>
          <w:p w14:paraId="025D6461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Professional Reviews are carried out annually with objectives that are set and contribute towards an evaluation of performance.</w:t>
            </w:r>
          </w:p>
          <w:p w14:paraId="53E08D7E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In the interest of staff wellbeing, the school has a strong commitment to providing support, care and guidance to colleagues. It is the personal and professional responsibility of staff to ask for support when they need it.</w:t>
            </w:r>
          </w:p>
          <w:p w14:paraId="68A0F3B7" w14:textId="09B54281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act as a Trust team member and provide support and cover for other staff where needs arise inclusive of occasional work at other sites within a reasonable travel distance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1B29544" w14:textId="365C1F0C" w:rsidR="00911186" w:rsidRPr="00005B04" w:rsidRDefault="00CB0F6D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maintain the utmost confidentiality </w:t>
            </w:r>
            <w:r w:rsidR="00047022" w:rsidRPr="00005B04">
              <w:rPr>
                <w:rFonts w:asciiTheme="majorHAnsi" w:hAnsiTheme="majorHAnsi" w:cstheme="majorHAnsi"/>
                <w:sz w:val="22"/>
                <w:szCs w:val="22"/>
              </w:rPr>
              <w:t>about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all reports, records and personal data and other information of a sensitive or confidential nature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B1506C1" w14:textId="23102A12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aware of and adhere to all Trust policies and procedures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30B0E4AC" w14:textId="13B04FFF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responsible for your own continuing self-development and attend meetings as appropriate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D415AB4" w14:textId="42C827EC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undertake other duties appropriate to the post as required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1F2E37D8" w14:textId="77777777" w:rsidR="00911186" w:rsidRDefault="00911186">
      <w:pPr>
        <w:jc w:val="both"/>
        <w:rPr>
          <w:rFonts w:asciiTheme="majorHAnsi" w:hAnsiTheme="majorHAnsi"/>
        </w:rPr>
      </w:pPr>
    </w:p>
    <w:tbl>
      <w:tblPr>
        <w:tblStyle w:val="TableGrid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977"/>
        <w:gridCol w:w="2239"/>
      </w:tblGrid>
      <w:tr w:rsidR="00911186" w14:paraId="50C35183" w14:textId="77777777" w:rsidTr="00FC114E">
        <w:tc>
          <w:tcPr>
            <w:tcW w:w="10461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B211F8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Person Specification:</w:t>
            </w:r>
          </w:p>
        </w:tc>
      </w:tr>
      <w:tr w:rsidR="00911186" w14:paraId="2A661256" w14:textId="77777777" w:rsidTr="00FC114E"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</w:tcPr>
          <w:p w14:paraId="701AF5C3" w14:textId="77777777" w:rsidR="00911186" w:rsidRDefault="00911186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99CCFF"/>
          </w:tcPr>
          <w:p w14:paraId="55533E9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2977" w:type="dxa"/>
            <w:shd w:val="clear" w:color="auto" w:fill="99CCFF"/>
          </w:tcPr>
          <w:p w14:paraId="7595E1C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39" w:type="dxa"/>
            <w:shd w:val="clear" w:color="auto" w:fill="99CCFF"/>
          </w:tcPr>
          <w:p w14:paraId="120379D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Recruiting method</w:t>
            </w:r>
          </w:p>
        </w:tc>
      </w:tr>
      <w:tr w:rsidR="00911186" w14:paraId="4E6BA179" w14:textId="77777777" w:rsidTr="00FC114E">
        <w:tc>
          <w:tcPr>
            <w:tcW w:w="1843" w:type="dxa"/>
            <w:shd w:val="clear" w:color="auto" w:fill="99CCFF"/>
          </w:tcPr>
          <w:p w14:paraId="28DA2FEE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402" w:type="dxa"/>
          </w:tcPr>
          <w:p w14:paraId="412B385B" w14:textId="3F671ED0" w:rsidR="00911186" w:rsidRPr="00005B04" w:rsidRDefault="00CB0F6D" w:rsidP="00FC3C6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Qualified Teacher Status (this post is not suitable for an </w:t>
            </w:r>
            <w:r w:rsidR="00F51893">
              <w:rPr>
                <w:rFonts w:asciiTheme="majorHAnsi" w:hAnsiTheme="majorHAnsi"/>
                <w:sz w:val="22"/>
                <w:szCs w:val="22"/>
              </w:rPr>
              <w:t>ECT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application)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3D7A6D5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in Special Education.</w:t>
            </w:r>
          </w:p>
          <w:p w14:paraId="1CC21992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5BC3E3" w14:textId="3D363D60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for learners with ASD</w:t>
            </w:r>
            <w:r w:rsidR="00056125" w:rsidRPr="00005B04">
              <w:rPr>
                <w:rFonts w:asciiTheme="majorHAnsi" w:hAnsiTheme="majorHAnsi"/>
                <w:sz w:val="22"/>
                <w:szCs w:val="22"/>
              </w:rPr>
              <w:t xml:space="preserve"> and SEMH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476D11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6AD4FE" w14:textId="64DD7153" w:rsidR="00A74BE1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Evidence of personal commitment to continued professional development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9945422" w14:textId="278E3C20" w:rsidR="00993948" w:rsidRDefault="0099394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CC4E73A" w14:textId="77777777" w:rsidR="00A74BE1" w:rsidRDefault="00B9723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subject specialism of</w:t>
            </w:r>
            <w:r w:rsidR="009637C6">
              <w:rPr>
                <w:rFonts w:asciiTheme="majorHAnsi" w:hAnsiTheme="majorHAnsi"/>
                <w:sz w:val="22"/>
                <w:szCs w:val="22"/>
              </w:rPr>
              <w:t xml:space="preserve"> upper </w:t>
            </w:r>
            <w:r w:rsidR="00A14AEE">
              <w:rPr>
                <w:rFonts w:asciiTheme="majorHAnsi" w:hAnsiTheme="majorHAnsi"/>
                <w:sz w:val="22"/>
                <w:szCs w:val="22"/>
              </w:rPr>
              <w:t xml:space="preserve">Key Stage 2 or English. </w:t>
            </w:r>
          </w:p>
          <w:p w14:paraId="7D40B306" w14:textId="4F40F705" w:rsidR="00A14AEE" w:rsidRPr="00005B04" w:rsidRDefault="00A14AE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905F15A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 </w:t>
            </w:r>
          </w:p>
          <w:p w14:paraId="6408D34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9E0C8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57B946" w14:textId="5ECBF8AB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11186" w14:paraId="12833653" w14:textId="77777777" w:rsidTr="00FC114E">
        <w:tc>
          <w:tcPr>
            <w:tcW w:w="1843" w:type="dxa"/>
            <w:shd w:val="clear" w:color="auto" w:fill="99CCFF"/>
          </w:tcPr>
          <w:p w14:paraId="121E8024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402" w:type="dxa"/>
          </w:tcPr>
          <w:p w14:paraId="57E0A936" w14:textId="60C87267" w:rsidR="00B508F3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Sensitivity to the personalised learning requirement of children with complex needs.</w:t>
            </w:r>
          </w:p>
          <w:p w14:paraId="62188A5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7FAB74" w14:textId="6A17AB2D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Ability to manage pupils who present behaviour which may show challenge </w:t>
            </w:r>
            <w:r w:rsidR="00047022" w:rsidRPr="00005B04">
              <w:rPr>
                <w:rFonts w:asciiTheme="majorHAnsi" w:hAnsiTheme="majorHAnsi"/>
                <w:sz w:val="22"/>
                <w:szCs w:val="22"/>
              </w:rPr>
              <w:t>because of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their communication difficulties.</w:t>
            </w:r>
          </w:p>
          <w:p w14:paraId="31D818F5" w14:textId="4A422F8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25C3DA" w14:textId="2D9E42E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Adaptable and able to engage proactively in short term/ medium term and longer deployments within settings.</w:t>
            </w:r>
          </w:p>
          <w:p w14:paraId="56E1736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1536B3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Ability to lead, direct, manage and work effectively as a member of a team with responsibility to develop the skills, knowledge and understanding of colleagues via the performance management process.</w:t>
            </w:r>
          </w:p>
          <w:p w14:paraId="22E0234E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BB73C9C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Good communication skills.</w:t>
            </w:r>
          </w:p>
          <w:p w14:paraId="0F9CD4E9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A0B6E1" w14:textId="12091DBD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Effective ICT skills</w:t>
            </w:r>
            <w:r w:rsidR="00C85C6E" w:rsidRPr="00EA2C25">
              <w:rPr>
                <w:rFonts w:asciiTheme="majorHAnsi" w:hAnsiTheme="majorHAnsi"/>
                <w:sz w:val="22"/>
                <w:szCs w:val="22"/>
              </w:rPr>
              <w:t xml:space="preserve">, including the use of </w:t>
            </w:r>
            <w:r w:rsidR="00D625AA" w:rsidRPr="00EA2C25">
              <w:rPr>
                <w:rFonts w:asciiTheme="majorHAnsi" w:hAnsiTheme="majorHAnsi"/>
                <w:sz w:val="22"/>
                <w:szCs w:val="22"/>
              </w:rPr>
              <w:t>Microsoft Teams.</w:t>
            </w:r>
          </w:p>
          <w:p w14:paraId="46948D1C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F64DED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Ability to skilfully interact with children with complex needs, encouraging the acquisition of appropriate skills and attitudes.</w:t>
            </w:r>
          </w:p>
          <w:p w14:paraId="4318665F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1C2C39" w14:textId="54BD9BE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Has worked directly with pupils with SEN and/or disabilities</w:t>
            </w:r>
            <w:r w:rsidR="00A74BE1">
              <w:rPr>
                <w:rFonts w:asciiTheme="majorHAnsi" w:hAnsiTheme="majorHAnsi"/>
                <w:sz w:val="22"/>
                <w:szCs w:val="22"/>
              </w:rPr>
              <w:t>/SEMH.</w:t>
            </w:r>
          </w:p>
          <w:p w14:paraId="45D934CA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8CAF80F" w14:textId="5F4263E8" w:rsidR="00911186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Ability to adapt teaching for pupils with communication difficulties and emotional regulation needs.</w:t>
            </w:r>
          </w:p>
          <w:p w14:paraId="5D9B26A6" w14:textId="77777777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2687EC" w14:textId="396D665F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Understand and </w:t>
            </w:r>
            <w:r w:rsidR="00047022" w:rsidRPr="00005B04">
              <w:rPr>
                <w:rFonts w:asciiTheme="majorHAnsi" w:hAnsiTheme="majorHAnsi"/>
                <w:sz w:val="22"/>
                <w:szCs w:val="22"/>
              </w:rPr>
              <w:t>can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implement a ‘Total Communication’ approach and environment.</w:t>
            </w:r>
          </w:p>
          <w:p w14:paraId="2C60854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C8B41E3" w14:textId="1E517B1C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Has worked as part of a multi-professional team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99C7787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E4DBDE" w14:textId="36ECA19C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knowledge of EHCPs, differentiation, and inclusive teaching strategies.</w:t>
            </w:r>
          </w:p>
        </w:tc>
        <w:tc>
          <w:tcPr>
            <w:tcW w:w="2239" w:type="dxa"/>
          </w:tcPr>
          <w:p w14:paraId="1FD3918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Application/Interview/Assessment</w:t>
            </w:r>
          </w:p>
        </w:tc>
      </w:tr>
      <w:tr w:rsidR="00911186" w14:paraId="1A08D459" w14:textId="77777777" w:rsidTr="00FC114E">
        <w:tc>
          <w:tcPr>
            <w:tcW w:w="1843" w:type="dxa"/>
            <w:shd w:val="clear" w:color="auto" w:fill="99CCFF"/>
          </w:tcPr>
          <w:p w14:paraId="4EC7C3CD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402" w:type="dxa"/>
          </w:tcPr>
          <w:p w14:paraId="60AF6B68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knowledge of how children learn and the best way to encourage their development through high quality teaching and learning sessions.</w:t>
            </w:r>
          </w:p>
          <w:p w14:paraId="44B8701D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B1E19F" w14:textId="77777777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 robust understanding of assessment of learning, using such assessment to inform future teaching and learning.</w:t>
            </w:r>
          </w:p>
          <w:p w14:paraId="6EE7E2BF" w14:textId="77777777" w:rsidR="003E537C" w:rsidRPr="00005B04" w:rsidRDefault="003E537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298FD7" w14:textId="712BBAB9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the protection and safeguarding of children and young people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80075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A68574" w14:textId="27011FBF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equal opportunities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B2A657F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3BE9B7" w14:textId="330BE479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classroom and behaviour management, support and skills.</w:t>
            </w:r>
          </w:p>
          <w:p w14:paraId="0F5A556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8A6AD2" w14:textId="78E9F43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Annual Review process</w:t>
            </w:r>
            <w:r w:rsidR="00B508F3" w:rsidRPr="00005B04">
              <w:rPr>
                <w:rFonts w:asciiTheme="majorHAnsi" w:hAnsiTheme="majorHAnsi"/>
                <w:sz w:val="22"/>
                <w:szCs w:val="22"/>
              </w:rPr>
              <w:t xml:space="preserve"> and the importance of the EHCP.</w:t>
            </w:r>
          </w:p>
        </w:tc>
        <w:tc>
          <w:tcPr>
            <w:tcW w:w="2977" w:type="dxa"/>
          </w:tcPr>
          <w:p w14:paraId="3430AD94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programmes of work for children with SEN.</w:t>
            </w:r>
          </w:p>
          <w:p w14:paraId="4A7FDA3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E2A70A" w14:textId="1059095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learning needs of pupils with significant social communication difficulties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32EF7F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BEB5D3A" w14:textId="4920F4B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Some knowledge of the EHC process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F64512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899F1A" w14:textId="0A00509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used a range of teaching strategies e.g. TEACHH/Attention Autism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A99E2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254C16" w14:textId="50F2B46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Sensory Needs Engagement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926E68" w14:textId="77777777" w:rsidR="00911186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E49CAB" w14:textId="7274C8A2" w:rsidR="00715431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Familiarity with therapeutic approaches (e.g. trauma-informed practice, attachment-aware teaching).</w:t>
            </w:r>
          </w:p>
        </w:tc>
        <w:tc>
          <w:tcPr>
            <w:tcW w:w="2239" w:type="dxa"/>
          </w:tcPr>
          <w:p w14:paraId="385B1A32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  <w:tr w:rsidR="00911186" w14:paraId="72E0E9AE" w14:textId="77777777" w:rsidTr="00FC114E">
        <w:tc>
          <w:tcPr>
            <w:tcW w:w="1843" w:type="dxa"/>
            <w:shd w:val="clear" w:color="auto" w:fill="99CCFF"/>
          </w:tcPr>
          <w:p w14:paraId="5FC70830" w14:textId="77777777" w:rsidR="00911186" w:rsidRDefault="00CB0F6D">
            <w:pPr>
              <w:rPr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Behaviours and Values</w:t>
            </w:r>
            <w:r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191F991" w14:textId="424BA585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Warm, friendly and a good team member.</w:t>
            </w:r>
          </w:p>
          <w:p w14:paraId="6B19C5BE" w14:textId="56C3EF7A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C6F310" w14:textId="29E87083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Enthusiastic with a solution focussed approach.</w:t>
            </w:r>
          </w:p>
          <w:p w14:paraId="0820319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1BB996" w14:textId="64D57DD4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Open to learning and flexible to changing circumstances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0AB84C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10FB70" w14:textId="5628586F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Empathetic to individual needs of children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98AE64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B1415B" w14:textId="0A2F5DA6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Inclusion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B251AC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C3ED3BF" w14:textId="4B39F9C2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working with parents and multi-agency teams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0563EDD" w14:textId="77777777" w:rsidR="00B3310E" w:rsidRDefault="00B3310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81DCAE" w14:textId="0E6BB002" w:rsidR="00B3310E" w:rsidRPr="00005B04" w:rsidRDefault="00B3310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Current </w:t>
            </w:r>
            <w:r w:rsidR="00E30673">
              <w:rPr>
                <w:rFonts w:asciiTheme="majorHAnsi" w:hAnsiTheme="majorHAnsi"/>
                <w:sz w:val="22"/>
                <w:szCs w:val="22"/>
              </w:rPr>
              <w:t>driver’s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license and able to travel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5FBA74C" w14:textId="74578661" w:rsidR="00911186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Training i</w:t>
            </w:r>
            <w:r w:rsidR="00B97234">
              <w:rPr>
                <w:rFonts w:asciiTheme="majorHAnsi" w:hAnsiTheme="majorHAnsi"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Team Teach, MAPA, or other positive handling strategies.</w:t>
            </w:r>
          </w:p>
        </w:tc>
        <w:tc>
          <w:tcPr>
            <w:tcW w:w="2239" w:type="dxa"/>
          </w:tcPr>
          <w:p w14:paraId="324DEF45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</w:tbl>
    <w:p w14:paraId="39719A38" w14:textId="77777777" w:rsidR="00911186" w:rsidRDefault="00911186">
      <w:pPr>
        <w:spacing w:after="360"/>
      </w:pPr>
    </w:p>
    <w:sectPr w:rsidR="00911186" w:rsidSect="002C3415">
      <w:headerReference w:type="first" r:id="rId10"/>
      <w:pgSz w:w="11900" w:h="16840"/>
      <w:pgMar w:top="993" w:right="1134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7C05" w14:textId="77777777" w:rsidR="00D14CDE" w:rsidRDefault="00D14CDE">
      <w:r>
        <w:separator/>
      </w:r>
    </w:p>
  </w:endnote>
  <w:endnote w:type="continuationSeparator" w:id="0">
    <w:p w14:paraId="29AC3A4F" w14:textId="77777777" w:rsidR="00D14CDE" w:rsidRDefault="00D1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47DF" w14:textId="77777777" w:rsidR="00D14CDE" w:rsidRDefault="00D14CDE">
      <w:r>
        <w:separator/>
      </w:r>
    </w:p>
  </w:footnote>
  <w:footnote w:type="continuationSeparator" w:id="0">
    <w:p w14:paraId="3679EDBE" w14:textId="77777777" w:rsidR="00D14CDE" w:rsidRDefault="00D1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AFBF" w14:textId="29A4ED53" w:rsidR="00911186" w:rsidRDefault="00744A56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0371C58E" wp14:editId="22D81367">
          <wp:simplePos x="0" y="0"/>
          <wp:positionH relativeFrom="column">
            <wp:posOffset>5829300</wp:posOffset>
          </wp:positionH>
          <wp:positionV relativeFrom="paragraph">
            <wp:posOffset>-6350</wp:posOffset>
          </wp:positionV>
          <wp:extent cx="921385" cy="457200"/>
          <wp:effectExtent l="0" t="0" r="0" b="0"/>
          <wp:wrapTight wrapText="bothSides">
            <wp:wrapPolygon edited="0">
              <wp:start x="4019" y="0"/>
              <wp:lineTo x="447" y="3600"/>
              <wp:lineTo x="0" y="10800"/>
              <wp:lineTo x="893" y="17100"/>
              <wp:lineTo x="2680" y="20700"/>
              <wp:lineTo x="4019" y="20700"/>
              <wp:lineTo x="6699" y="20700"/>
              <wp:lineTo x="8932" y="20700"/>
              <wp:lineTo x="16077" y="16200"/>
              <wp:lineTo x="20990" y="14400"/>
              <wp:lineTo x="20990" y="6300"/>
              <wp:lineTo x="6699" y="0"/>
              <wp:lineTo x="40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3E3">
      <w:rPr>
        <w:noProof/>
      </w:rPr>
      <w:drawing>
        <wp:inline distT="0" distB="0" distL="0" distR="0" wp14:anchorId="37315F05" wp14:editId="7C1722CC">
          <wp:extent cx="1247775" cy="986155"/>
          <wp:effectExtent l="0" t="0" r="9525" b="4445"/>
          <wp:docPr id="328909660" name="Picture 2" descr="A logo with a city and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09660" name="Picture 2" descr="A logo with a city and sun&#10;&#10;AI-generated content may be incorrect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66FD"/>
    <w:multiLevelType w:val="hybridMultilevel"/>
    <w:tmpl w:val="7486D19E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E00"/>
    <w:multiLevelType w:val="hybridMultilevel"/>
    <w:tmpl w:val="CD2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624"/>
    <w:multiLevelType w:val="hybridMultilevel"/>
    <w:tmpl w:val="2B885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232E6"/>
    <w:multiLevelType w:val="hybridMultilevel"/>
    <w:tmpl w:val="A966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EB4"/>
    <w:multiLevelType w:val="hybridMultilevel"/>
    <w:tmpl w:val="C92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4495F"/>
    <w:multiLevelType w:val="hybridMultilevel"/>
    <w:tmpl w:val="E99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158B5"/>
    <w:multiLevelType w:val="hybridMultilevel"/>
    <w:tmpl w:val="DEB4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3F15"/>
    <w:multiLevelType w:val="hybridMultilevel"/>
    <w:tmpl w:val="B682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2A81"/>
    <w:multiLevelType w:val="hybridMultilevel"/>
    <w:tmpl w:val="BFD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68516">
    <w:abstractNumId w:val="7"/>
  </w:num>
  <w:num w:numId="2" w16cid:durableId="544803556">
    <w:abstractNumId w:val="18"/>
  </w:num>
  <w:num w:numId="3" w16cid:durableId="246960249">
    <w:abstractNumId w:val="15"/>
  </w:num>
  <w:num w:numId="4" w16cid:durableId="694505914">
    <w:abstractNumId w:val="11"/>
  </w:num>
  <w:num w:numId="5" w16cid:durableId="197938702">
    <w:abstractNumId w:val="10"/>
  </w:num>
  <w:num w:numId="6" w16cid:durableId="1308583090">
    <w:abstractNumId w:val="2"/>
  </w:num>
  <w:num w:numId="7" w16cid:durableId="222758991">
    <w:abstractNumId w:val="13"/>
  </w:num>
  <w:num w:numId="8" w16cid:durableId="739838376">
    <w:abstractNumId w:val="3"/>
  </w:num>
  <w:num w:numId="9" w16cid:durableId="939921228">
    <w:abstractNumId w:val="1"/>
  </w:num>
  <w:num w:numId="10" w16cid:durableId="1218082138">
    <w:abstractNumId w:val="12"/>
  </w:num>
  <w:num w:numId="11" w16cid:durableId="1661033960">
    <w:abstractNumId w:val="6"/>
  </w:num>
  <w:num w:numId="12" w16cid:durableId="1013264630">
    <w:abstractNumId w:val="8"/>
  </w:num>
  <w:num w:numId="13" w16cid:durableId="1563835583">
    <w:abstractNumId w:val="5"/>
  </w:num>
  <w:num w:numId="14" w16cid:durableId="867908924">
    <w:abstractNumId w:val="19"/>
  </w:num>
  <w:num w:numId="15" w16cid:durableId="943616432">
    <w:abstractNumId w:val="9"/>
  </w:num>
  <w:num w:numId="16" w16cid:durableId="1294481931">
    <w:abstractNumId w:val="17"/>
  </w:num>
  <w:num w:numId="17" w16cid:durableId="1854372463">
    <w:abstractNumId w:val="4"/>
  </w:num>
  <w:num w:numId="18" w16cid:durableId="13119102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9" w16cid:durableId="1494485792">
    <w:abstractNumId w:val="9"/>
  </w:num>
  <w:num w:numId="20" w16cid:durableId="1252541248">
    <w:abstractNumId w:val="14"/>
  </w:num>
  <w:num w:numId="21" w16cid:durableId="83235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86"/>
    <w:rsid w:val="0000170C"/>
    <w:rsid w:val="00005B04"/>
    <w:rsid w:val="0000644B"/>
    <w:rsid w:val="00023DB2"/>
    <w:rsid w:val="00047022"/>
    <w:rsid w:val="00056125"/>
    <w:rsid w:val="00097FBB"/>
    <w:rsid w:val="000C1CC0"/>
    <w:rsid w:val="000E2F4B"/>
    <w:rsid w:val="000F63E3"/>
    <w:rsid w:val="00133804"/>
    <w:rsid w:val="001916E4"/>
    <w:rsid w:val="001E43A0"/>
    <w:rsid w:val="002075CD"/>
    <w:rsid w:val="00213917"/>
    <w:rsid w:val="002149F3"/>
    <w:rsid w:val="00215B82"/>
    <w:rsid w:val="002206DC"/>
    <w:rsid w:val="00226A62"/>
    <w:rsid w:val="00230A20"/>
    <w:rsid w:val="002638E8"/>
    <w:rsid w:val="002B32A6"/>
    <w:rsid w:val="002C3415"/>
    <w:rsid w:val="002D20D3"/>
    <w:rsid w:val="002D5BFC"/>
    <w:rsid w:val="002F5ACA"/>
    <w:rsid w:val="0030361F"/>
    <w:rsid w:val="00313CAF"/>
    <w:rsid w:val="00314347"/>
    <w:rsid w:val="003324F9"/>
    <w:rsid w:val="003446A9"/>
    <w:rsid w:val="003C1F57"/>
    <w:rsid w:val="003E537C"/>
    <w:rsid w:val="004058D0"/>
    <w:rsid w:val="00417FD1"/>
    <w:rsid w:val="0044591A"/>
    <w:rsid w:val="00472862"/>
    <w:rsid w:val="004A0396"/>
    <w:rsid w:val="004A4547"/>
    <w:rsid w:val="004B5710"/>
    <w:rsid w:val="004E71DB"/>
    <w:rsid w:val="0050215D"/>
    <w:rsid w:val="005162DC"/>
    <w:rsid w:val="00521DC4"/>
    <w:rsid w:val="005406CD"/>
    <w:rsid w:val="0054288D"/>
    <w:rsid w:val="005A6DD3"/>
    <w:rsid w:val="005C32CB"/>
    <w:rsid w:val="005D0970"/>
    <w:rsid w:val="005F5C13"/>
    <w:rsid w:val="00615FFE"/>
    <w:rsid w:val="00627868"/>
    <w:rsid w:val="00660090"/>
    <w:rsid w:val="006A0FB5"/>
    <w:rsid w:val="006A62F3"/>
    <w:rsid w:val="00711011"/>
    <w:rsid w:val="0071490A"/>
    <w:rsid w:val="00715431"/>
    <w:rsid w:val="00734461"/>
    <w:rsid w:val="00744A56"/>
    <w:rsid w:val="00751DF5"/>
    <w:rsid w:val="00784E21"/>
    <w:rsid w:val="007A3128"/>
    <w:rsid w:val="007A4149"/>
    <w:rsid w:val="007E5ABD"/>
    <w:rsid w:val="007F6377"/>
    <w:rsid w:val="0080397D"/>
    <w:rsid w:val="008056BE"/>
    <w:rsid w:val="00850D14"/>
    <w:rsid w:val="008636EF"/>
    <w:rsid w:val="00867476"/>
    <w:rsid w:val="008B130F"/>
    <w:rsid w:val="008B163A"/>
    <w:rsid w:val="008B1EAE"/>
    <w:rsid w:val="008C0D2E"/>
    <w:rsid w:val="008C1117"/>
    <w:rsid w:val="008D5E8E"/>
    <w:rsid w:val="008F368A"/>
    <w:rsid w:val="0090576E"/>
    <w:rsid w:val="00911186"/>
    <w:rsid w:val="00911675"/>
    <w:rsid w:val="00917FF0"/>
    <w:rsid w:val="00920C5E"/>
    <w:rsid w:val="009637C6"/>
    <w:rsid w:val="00983545"/>
    <w:rsid w:val="00993948"/>
    <w:rsid w:val="009B7FBE"/>
    <w:rsid w:val="00A012E9"/>
    <w:rsid w:val="00A14AEE"/>
    <w:rsid w:val="00A17340"/>
    <w:rsid w:val="00A22AF2"/>
    <w:rsid w:val="00A3409E"/>
    <w:rsid w:val="00A61222"/>
    <w:rsid w:val="00A66AB2"/>
    <w:rsid w:val="00A72895"/>
    <w:rsid w:val="00A74BE1"/>
    <w:rsid w:val="00AA3B10"/>
    <w:rsid w:val="00AA4D3F"/>
    <w:rsid w:val="00AC0704"/>
    <w:rsid w:val="00AE23A7"/>
    <w:rsid w:val="00B0753F"/>
    <w:rsid w:val="00B10567"/>
    <w:rsid w:val="00B3310E"/>
    <w:rsid w:val="00B33BB1"/>
    <w:rsid w:val="00B501CC"/>
    <w:rsid w:val="00B508F3"/>
    <w:rsid w:val="00B700F0"/>
    <w:rsid w:val="00B9430E"/>
    <w:rsid w:val="00B97234"/>
    <w:rsid w:val="00BA61BC"/>
    <w:rsid w:val="00BE58AE"/>
    <w:rsid w:val="00BF22DB"/>
    <w:rsid w:val="00C0126B"/>
    <w:rsid w:val="00C52B8A"/>
    <w:rsid w:val="00C642E5"/>
    <w:rsid w:val="00C8194D"/>
    <w:rsid w:val="00C820C4"/>
    <w:rsid w:val="00C82C0B"/>
    <w:rsid w:val="00C85C6E"/>
    <w:rsid w:val="00CB0F6D"/>
    <w:rsid w:val="00CB7A68"/>
    <w:rsid w:val="00D0589D"/>
    <w:rsid w:val="00D068E7"/>
    <w:rsid w:val="00D14CDE"/>
    <w:rsid w:val="00D625AA"/>
    <w:rsid w:val="00D70CC3"/>
    <w:rsid w:val="00D86A0C"/>
    <w:rsid w:val="00DA48C5"/>
    <w:rsid w:val="00DB7132"/>
    <w:rsid w:val="00DD309D"/>
    <w:rsid w:val="00DD5D17"/>
    <w:rsid w:val="00DF12EA"/>
    <w:rsid w:val="00E02F6E"/>
    <w:rsid w:val="00E30673"/>
    <w:rsid w:val="00E36531"/>
    <w:rsid w:val="00E65B98"/>
    <w:rsid w:val="00E773EC"/>
    <w:rsid w:val="00EA0312"/>
    <w:rsid w:val="00EA23D3"/>
    <w:rsid w:val="00EA2C25"/>
    <w:rsid w:val="00EB4536"/>
    <w:rsid w:val="00F1566F"/>
    <w:rsid w:val="00F357EA"/>
    <w:rsid w:val="00F51893"/>
    <w:rsid w:val="00F53265"/>
    <w:rsid w:val="00F63D21"/>
    <w:rsid w:val="00F92C4D"/>
    <w:rsid w:val="00F94C91"/>
    <w:rsid w:val="00FA361E"/>
    <w:rsid w:val="00FC114E"/>
    <w:rsid w:val="00FC3C63"/>
    <w:rsid w:val="00FC78D2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BFAA8"/>
  <w14:defaultImageDpi w14:val="300"/>
  <w15:docId w15:val="{E4D8262B-10D9-449E-83FD-9C60DA9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501CC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172B48E54F94FBD2288A451EEB213" ma:contentTypeVersion="13" ma:contentTypeDescription="Create a new document." ma:contentTypeScope="" ma:versionID="42e314fe387b65b23f9216b8727940e2">
  <xsd:schema xmlns:xsd="http://www.w3.org/2001/XMLSchema" xmlns:xs="http://www.w3.org/2001/XMLSchema" xmlns:p="http://schemas.microsoft.com/office/2006/metadata/properties" xmlns:ns2="d2681efc-1c03-4a85-b894-637f231f826b" xmlns:ns3="3335b1cc-fa40-44e1-b0c9-7b1821a7d25e" targetNamespace="http://schemas.microsoft.com/office/2006/metadata/properties" ma:root="true" ma:fieldsID="d1c9d45a8d46aec98141475d867c6114" ns2:_="" ns3:_="">
    <xsd:import namespace="d2681efc-1c03-4a85-b894-637f231f826b"/>
    <xsd:import namespace="3335b1cc-fa40-44e1-b0c9-7b1821a7d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1efc-1c03-4a85-b894-637f231f8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b9eed9-4fc7-4f43-87d8-b4b953bd1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5b1cc-fa40-44e1-b0c9-7b1821a7d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e2e5bf-5b4f-4604-8ee8-d964c08672ca}" ma:internalName="TaxCatchAll" ma:showField="CatchAllData" ma:web="3335b1cc-fa40-44e1-b0c9-7b1821a7d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35b1cc-fa40-44e1-b0c9-7b1821a7d25e" xsi:nil="true"/>
    <lcf76f155ced4ddcb4097134ff3c332f xmlns="d2681efc-1c03-4a85-b894-637f231f82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E0C05-4383-42BA-814F-197CF2D1A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81efc-1c03-4a85-b894-637f231f826b"/>
    <ds:schemaRef ds:uri="3335b1cc-fa40-44e1-b0c9-7b1821a7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C493E-7BF6-453E-946A-C0183D701760}">
  <ds:schemaRefs>
    <ds:schemaRef ds:uri="http://schemas.microsoft.com/office/2006/metadata/properties"/>
    <ds:schemaRef ds:uri="http://schemas.microsoft.com/office/infopath/2007/PartnerControls"/>
    <ds:schemaRef ds:uri="3335b1cc-fa40-44e1-b0c9-7b1821a7d25e"/>
    <ds:schemaRef ds:uri="d2681efc-1c03-4a85-b894-637f231f826b"/>
  </ds:schemaRefs>
</ds:datastoreItem>
</file>

<file path=customXml/itemProps3.xml><?xml version="1.0" encoding="utf-8"?>
<ds:datastoreItem xmlns:ds="http://schemas.openxmlformats.org/officeDocument/2006/customXml" ds:itemID="{D503108E-40A1-4D43-B5DC-7A91ED86A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Steph Chapman</cp:lastModifiedBy>
  <cp:revision>15</cp:revision>
  <cp:lastPrinted>2019-06-24T15:01:00Z</cp:lastPrinted>
  <dcterms:created xsi:type="dcterms:W3CDTF">2025-03-13T16:54:00Z</dcterms:created>
  <dcterms:modified xsi:type="dcterms:W3CDTF">2026-02-05T11:30:00Z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0x010100DD2172B48E54F94FBD2288A451EEB213</vt:lpwstr>
  </property>
  <property fmtid="{D5CDD505-2E9C-101B-9397-08002B2CF9AE}" pid="3" name="MediaServiceImageTags">
    <vt:lpwstr/>
  </property>
</Properties>
</file>