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F4" w:rsidRDefault="009721AF" w:rsidP="00DC443D">
      <w:pPr>
        <w:ind w:hanging="851"/>
        <w:rPr>
          <w:b/>
          <w:sz w:val="32"/>
          <w:szCs w:val="32"/>
          <w:lang w:val="en-GB"/>
        </w:rPr>
      </w:pPr>
      <w:bookmarkStart w:id="0" w:name="_GoBack"/>
      <w:bookmarkEnd w:id="0"/>
      <w:r w:rsidRPr="00B12B85">
        <w:rPr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474414C" wp14:editId="6AF9C265">
            <wp:simplePos x="0" y="0"/>
            <wp:positionH relativeFrom="margin">
              <wp:posOffset>5257800</wp:posOffset>
            </wp:positionH>
            <wp:positionV relativeFrom="margin">
              <wp:posOffset>-647700</wp:posOffset>
            </wp:positionV>
            <wp:extent cx="1079500" cy="1079500"/>
            <wp:effectExtent l="0" t="0" r="635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lc Logo High 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5705">
        <w:rPr>
          <w:b/>
          <w:sz w:val="32"/>
          <w:szCs w:val="32"/>
          <w:lang w:val="en-GB"/>
        </w:rPr>
        <w:t>High School Complex Needs Teacher</w:t>
      </w:r>
      <w:r w:rsidR="00431B38">
        <w:rPr>
          <w:b/>
          <w:sz w:val="32"/>
          <w:szCs w:val="32"/>
          <w:lang w:val="en-GB"/>
        </w:rPr>
        <w:t xml:space="preserve"> </w:t>
      </w:r>
      <w:r w:rsidR="00DC443D" w:rsidRPr="00B12B85">
        <w:rPr>
          <w:b/>
          <w:sz w:val="32"/>
          <w:szCs w:val="32"/>
          <w:lang w:val="en-GB"/>
        </w:rPr>
        <w:t>Specification</w:t>
      </w:r>
    </w:p>
    <w:p w:rsidR="00DC443D" w:rsidRPr="00B12B85" w:rsidRDefault="00DC443D" w:rsidP="00DC443D">
      <w:pPr>
        <w:ind w:hanging="851"/>
        <w:rPr>
          <w:b/>
          <w:sz w:val="32"/>
          <w:szCs w:val="32"/>
          <w:lang w:val="en-GB"/>
        </w:rPr>
      </w:pPr>
      <w:r w:rsidRPr="00B12B85">
        <w:rPr>
          <w:b/>
          <w:sz w:val="32"/>
          <w:szCs w:val="32"/>
          <w:lang w:val="en-GB"/>
        </w:rPr>
        <w:t xml:space="preserve"> </w:t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793"/>
        <w:gridCol w:w="1275"/>
        <w:gridCol w:w="1297"/>
        <w:gridCol w:w="2692"/>
      </w:tblGrid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Person Specification 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Essential </w:t>
            </w:r>
          </w:p>
        </w:tc>
        <w:tc>
          <w:tcPr>
            <w:tcW w:w="1297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Desirable</w:t>
            </w: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Method of Assessment </w:t>
            </w:r>
          </w:p>
        </w:tc>
      </w:tr>
      <w:tr w:rsidR="00DC443D" w:rsidRPr="00B12B85" w:rsidTr="009721AF">
        <w:tc>
          <w:tcPr>
            <w:tcW w:w="11057" w:type="dxa"/>
            <w:gridSpan w:val="4"/>
            <w:shd w:val="clear" w:color="auto" w:fill="BDD6EE" w:themeFill="accent1" w:themeFillTint="6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Qualifications</w:t>
            </w:r>
            <w:r w:rsidR="009721AF" w:rsidRPr="00B12B85">
              <w:rPr>
                <w:b/>
                <w:lang w:val="en-GB"/>
              </w:rPr>
              <w:t>.</w:t>
            </w:r>
            <w:r w:rsidRPr="00B12B85">
              <w:rPr>
                <w:b/>
                <w:lang w:val="en-GB"/>
              </w:rPr>
              <w:t xml:space="preserve">  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To be a qualified teacher. 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Application.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To have a subject specialism.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Application. </w:t>
            </w:r>
          </w:p>
        </w:tc>
      </w:tr>
      <w:tr w:rsidR="009721AF" w:rsidRPr="00B12B85" w:rsidTr="009721AF">
        <w:tc>
          <w:tcPr>
            <w:tcW w:w="5793" w:type="dxa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Enhanced DBS (formerly CRB).</w:t>
            </w:r>
          </w:p>
        </w:tc>
        <w:tc>
          <w:tcPr>
            <w:tcW w:w="1275" w:type="dxa"/>
          </w:tcPr>
          <w:p w:rsidR="00DC443D" w:rsidRPr="00B12B85" w:rsidRDefault="00DC443D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DC443D" w:rsidRPr="00B12B85" w:rsidRDefault="00DC443D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DC443D" w:rsidRPr="00B12B85" w:rsidRDefault="00DC443D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Application.</w:t>
            </w:r>
          </w:p>
        </w:tc>
      </w:tr>
      <w:tr w:rsidR="009721AF" w:rsidRPr="00B12B85" w:rsidTr="009721AF">
        <w:tc>
          <w:tcPr>
            <w:tcW w:w="11057" w:type="dxa"/>
            <w:gridSpan w:val="4"/>
            <w:shd w:val="clear" w:color="auto" w:fill="BDD6EE" w:themeFill="accent1" w:themeFillTint="6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Professional Development. 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Recent relevant in service training in current educational practice.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To have experience of working with pupils with a variety of learning needs.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190EAE" w:rsidP="00190EAE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Multi-agency</w:t>
            </w:r>
            <w:r w:rsidR="009721AF" w:rsidRPr="00B12B85">
              <w:rPr>
                <w:lang w:val="en-GB"/>
              </w:rPr>
              <w:t xml:space="preserve"> working. 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1297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 commitment to communicate and involve parents/carers and pupils in the work of the school.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 commitment to high standards of achievement.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An awareness and understanding of and commitment to equal opportunities.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9721AF">
        <w:tc>
          <w:tcPr>
            <w:tcW w:w="11057" w:type="dxa"/>
            <w:gridSpan w:val="4"/>
            <w:shd w:val="clear" w:color="auto" w:fill="9CC2E5" w:themeFill="accent1" w:themeFillTint="99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 xml:space="preserve">Curriculum. 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 xml:space="preserve">Planning, developing and monitoring appropriate learning activities.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Providing a curriculum which meets the young person’s entitlement to education which as far as possible meets National Curriculum requirements.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Providing an education which meets the child / young person’s individual needs.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2F1A03">
        <w:tc>
          <w:tcPr>
            <w:tcW w:w="5793" w:type="dxa"/>
          </w:tcPr>
          <w:p w:rsidR="009721AF" w:rsidRPr="00B12B85" w:rsidRDefault="009721A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Assessing, recording and reporting on children’s learning within school. </w:t>
            </w:r>
          </w:p>
        </w:tc>
        <w:tc>
          <w:tcPr>
            <w:tcW w:w="1275" w:type="dxa"/>
          </w:tcPr>
          <w:p w:rsidR="009721AF" w:rsidRPr="00B12B85" w:rsidRDefault="009721AF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9721AF" w:rsidRPr="00B12B85" w:rsidTr="007D7EA7">
        <w:tc>
          <w:tcPr>
            <w:tcW w:w="11057" w:type="dxa"/>
            <w:gridSpan w:val="4"/>
            <w:shd w:val="clear" w:color="auto" w:fill="9CC2E5" w:themeFill="accent1" w:themeFillTint="99"/>
          </w:tcPr>
          <w:p w:rsidR="009721AF" w:rsidRPr="00B12B85" w:rsidRDefault="009721AF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b/>
                <w:lang w:val="en-GB"/>
              </w:rPr>
              <w:t>Skills and Ability.</w:t>
            </w:r>
          </w:p>
        </w:tc>
      </w:tr>
      <w:tr w:rsidR="00EB1A96" w:rsidRPr="00B12B85" w:rsidTr="002F1A03">
        <w:tc>
          <w:tcPr>
            <w:tcW w:w="5793" w:type="dxa"/>
          </w:tcPr>
          <w:p w:rsidR="00EB1A96" w:rsidRPr="00B12B85" w:rsidRDefault="00EB1A96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High level of written and oral communication. </w:t>
            </w:r>
          </w:p>
        </w:tc>
        <w:tc>
          <w:tcPr>
            <w:tcW w:w="1275" w:type="dxa"/>
          </w:tcPr>
          <w:p w:rsidR="00EB1A96" w:rsidRPr="00B12B85" w:rsidRDefault="00EB1A96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EB1A96" w:rsidRPr="00B12B85" w:rsidTr="002F1A03">
        <w:tc>
          <w:tcPr>
            <w:tcW w:w="5793" w:type="dxa"/>
          </w:tcPr>
          <w:p w:rsidR="00EB1A96" w:rsidRPr="00B12B85" w:rsidRDefault="00EB1A96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 xml:space="preserve">Organisational skills. </w:t>
            </w:r>
          </w:p>
        </w:tc>
        <w:tc>
          <w:tcPr>
            <w:tcW w:w="1275" w:type="dxa"/>
          </w:tcPr>
          <w:p w:rsidR="00EB1A96" w:rsidRPr="00B12B85" w:rsidRDefault="00EB1A96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EB1A96" w:rsidRPr="00B12B85" w:rsidTr="002F1A03">
        <w:tc>
          <w:tcPr>
            <w:tcW w:w="5793" w:type="dxa"/>
          </w:tcPr>
          <w:p w:rsidR="00EB1A96" w:rsidRPr="00B12B85" w:rsidRDefault="00EB1A96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Ability to relate effectively to pupils, school staff and parents/carers.</w:t>
            </w:r>
          </w:p>
        </w:tc>
        <w:tc>
          <w:tcPr>
            <w:tcW w:w="1275" w:type="dxa"/>
          </w:tcPr>
          <w:p w:rsidR="00EB1A96" w:rsidRPr="00B12B85" w:rsidRDefault="00EB1A96" w:rsidP="00EB1A96">
            <w:pPr>
              <w:spacing w:line="276" w:lineRule="auto"/>
              <w:jc w:val="center"/>
              <w:rPr>
                <w:b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EB1A96" w:rsidRPr="00B12B85" w:rsidRDefault="00EB1A96" w:rsidP="00EB1A96">
            <w:pPr>
              <w:spacing w:line="276" w:lineRule="auto"/>
              <w:rPr>
                <w:b/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  <w:tr w:rsidR="00B96A7F" w:rsidRPr="00B12B85" w:rsidTr="002F1A03">
        <w:tc>
          <w:tcPr>
            <w:tcW w:w="5793" w:type="dxa"/>
          </w:tcPr>
          <w:p w:rsidR="00B96A7F" w:rsidRPr="00B12B85" w:rsidRDefault="00B96A7F" w:rsidP="00EB1A96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To have a good level of physical fitness</w:t>
            </w:r>
            <w:r w:rsidR="004655B3">
              <w:rPr>
                <w:lang w:val="en-GB"/>
              </w:rPr>
              <w:t xml:space="preserve"> </w:t>
            </w:r>
            <w:r w:rsidR="009A1AB0">
              <w:rPr>
                <w:lang w:val="en-GB"/>
              </w:rPr>
              <w:t xml:space="preserve">and be prepared to take part in training relating to physical interventions (Team </w:t>
            </w:r>
            <w:r w:rsidR="00431B38">
              <w:rPr>
                <w:lang w:val="en-GB"/>
              </w:rPr>
              <w:t>T</w:t>
            </w:r>
            <w:r w:rsidR="009A1AB0">
              <w:rPr>
                <w:lang w:val="en-GB"/>
              </w:rPr>
              <w:t>each)</w:t>
            </w:r>
          </w:p>
        </w:tc>
        <w:tc>
          <w:tcPr>
            <w:tcW w:w="1275" w:type="dxa"/>
          </w:tcPr>
          <w:p w:rsidR="00B96A7F" w:rsidRPr="00B12B85" w:rsidRDefault="00B96A7F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B12B85">
              <w:rPr>
                <w:rFonts w:ascii="Wingdings" w:eastAsia="Wingdings" w:hAnsi="Wingdings" w:cs="Wingdings"/>
                <w:lang w:val="en-GB"/>
              </w:rPr>
              <w:t></w:t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B96A7F" w:rsidRPr="00B12B85" w:rsidRDefault="00B96A7F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B96A7F" w:rsidRPr="00B12B85" w:rsidRDefault="00B96A7F" w:rsidP="00EB1A96">
            <w:pPr>
              <w:spacing w:line="276" w:lineRule="auto"/>
              <w:rPr>
                <w:lang w:val="en-GB"/>
              </w:rPr>
            </w:pPr>
            <w:r w:rsidRPr="00B12B85">
              <w:rPr>
                <w:lang w:val="en-GB"/>
              </w:rPr>
              <w:t>Application and selection process.</w:t>
            </w:r>
          </w:p>
        </w:tc>
      </w:tr>
    </w:tbl>
    <w:p w:rsidR="00B96A7F" w:rsidRDefault="00B96A7F">
      <w:r>
        <w:br w:type="page"/>
      </w: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793"/>
        <w:gridCol w:w="1275"/>
        <w:gridCol w:w="1297"/>
        <w:gridCol w:w="2692"/>
      </w:tblGrid>
      <w:tr w:rsidR="00530B60" w:rsidRPr="00530B60" w:rsidTr="00190EAE">
        <w:tc>
          <w:tcPr>
            <w:tcW w:w="5793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  <w:r w:rsidRPr="00530B60">
              <w:rPr>
                <w:b/>
                <w:lang w:val="en-GB"/>
              </w:rPr>
              <w:lastRenderedPageBreak/>
              <w:t>Personal Attributes</w:t>
            </w:r>
          </w:p>
        </w:tc>
        <w:tc>
          <w:tcPr>
            <w:tcW w:w="1275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</w:p>
        </w:tc>
        <w:tc>
          <w:tcPr>
            <w:tcW w:w="1297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  <w:shd w:val="clear" w:color="auto" w:fill="B4C6E7" w:themeFill="accent5" w:themeFillTint="66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A commitment to getting the best outcomes for all pupils and promoting the ethos and values of the school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process.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High expectations for children’s attainment and progress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Ability to work under pressure and prioritise effectively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Commitment to maintaining confidentiality at all times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  <w:tr w:rsidR="00530B60" w:rsidRPr="00530B60" w:rsidTr="002F1A03">
        <w:tc>
          <w:tcPr>
            <w:tcW w:w="5793" w:type="dxa"/>
          </w:tcPr>
          <w:p w:rsidR="00190EAE" w:rsidRPr="00530B60" w:rsidRDefault="00190EAE" w:rsidP="00190EAE">
            <w:pPr>
              <w:pStyle w:val="ColorfulList-Accent11"/>
              <w:rPr>
                <w:color w:val="auto"/>
              </w:rPr>
            </w:pPr>
            <w:r w:rsidRPr="00530B60">
              <w:rPr>
                <w:color w:val="auto"/>
              </w:rPr>
              <w:t>Commitment to safeguarding and equality</w:t>
            </w:r>
          </w:p>
        </w:tc>
        <w:tc>
          <w:tcPr>
            <w:tcW w:w="1275" w:type="dxa"/>
          </w:tcPr>
          <w:p w:rsidR="00190EAE" w:rsidRPr="00530B60" w:rsidRDefault="008A3145" w:rsidP="00EB1A96">
            <w:pPr>
              <w:spacing w:line="276" w:lineRule="auto"/>
              <w:jc w:val="center"/>
              <w:rPr>
                <w:rFonts w:ascii="Wingdings" w:eastAsia="Wingdings" w:hAnsi="Wingdings" w:cs="Wingdings"/>
                <w:lang w:val="en-GB"/>
              </w:rPr>
            </w:pPr>
            <w:r w:rsidRPr="00530B60">
              <w:rPr>
                <w:rFonts w:ascii="Wingdings" w:eastAsia="Wingdings" w:hAnsi="Wingdings" w:cs="Wingdings"/>
                <w:lang w:val="en-GB"/>
              </w:rPr>
              <w:sym w:font="Wingdings" w:char="F0FC"/>
            </w:r>
          </w:p>
        </w:tc>
        <w:tc>
          <w:tcPr>
            <w:tcW w:w="1297" w:type="dxa"/>
            <w:shd w:val="clear" w:color="auto" w:fill="A6A6A6" w:themeFill="background1" w:themeFillShade="A6"/>
          </w:tcPr>
          <w:p w:rsidR="00190EAE" w:rsidRPr="00530B60" w:rsidRDefault="00190EAE" w:rsidP="00EB1A96">
            <w:pPr>
              <w:spacing w:line="276" w:lineRule="auto"/>
              <w:rPr>
                <w:b/>
                <w:lang w:val="en-GB"/>
              </w:rPr>
            </w:pPr>
          </w:p>
        </w:tc>
        <w:tc>
          <w:tcPr>
            <w:tcW w:w="2692" w:type="dxa"/>
          </w:tcPr>
          <w:p w:rsidR="00190EAE" w:rsidRPr="00530B60" w:rsidRDefault="00190EAE" w:rsidP="00EB1A96">
            <w:pPr>
              <w:spacing w:line="276" w:lineRule="auto"/>
              <w:rPr>
                <w:lang w:val="en-GB"/>
              </w:rPr>
            </w:pPr>
            <w:r w:rsidRPr="00530B60">
              <w:rPr>
                <w:lang w:val="en-GB"/>
              </w:rPr>
              <w:t>Application and selection process</w:t>
            </w:r>
          </w:p>
        </w:tc>
      </w:tr>
    </w:tbl>
    <w:p w:rsidR="0098455A" w:rsidRPr="00530B60" w:rsidRDefault="0098455A" w:rsidP="00EB1A96">
      <w:pPr>
        <w:rPr>
          <w:b/>
          <w:sz w:val="32"/>
          <w:szCs w:val="32"/>
        </w:rPr>
      </w:pPr>
    </w:p>
    <w:sectPr w:rsidR="0098455A" w:rsidRPr="00530B6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76A" w:rsidRDefault="004A176A" w:rsidP="003003F4">
      <w:pPr>
        <w:spacing w:after="0" w:line="240" w:lineRule="auto"/>
      </w:pPr>
      <w:r>
        <w:separator/>
      </w:r>
    </w:p>
  </w:endnote>
  <w:endnote w:type="continuationSeparator" w:id="0">
    <w:p w:rsidR="004A176A" w:rsidRDefault="004A176A" w:rsidP="0030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3621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03F4" w:rsidRDefault="00300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6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03F4" w:rsidRDefault="0030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76A" w:rsidRDefault="004A176A" w:rsidP="003003F4">
      <w:pPr>
        <w:spacing w:after="0" w:line="240" w:lineRule="auto"/>
      </w:pPr>
      <w:r>
        <w:separator/>
      </w:r>
    </w:p>
  </w:footnote>
  <w:footnote w:type="continuationSeparator" w:id="0">
    <w:p w:rsidR="004A176A" w:rsidRDefault="004A176A" w:rsidP="00300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A92"/>
    <w:multiLevelType w:val="hybridMultilevel"/>
    <w:tmpl w:val="B6DEEEF2"/>
    <w:lvl w:ilvl="0" w:tplc="78F49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72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5F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AF5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075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62C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C78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062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AC68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7D71"/>
    <w:multiLevelType w:val="hybridMultilevel"/>
    <w:tmpl w:val="6D583DA6"/>
    <w:lvl w:ilvl="0" w:tplc="7DC8E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82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673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EBA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7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4D6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9B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20B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6E1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3D"/>
    <w:rsid w:val="00190EAE"/>
    <w:rsid w:val="003003F4"/>
    <w:rsid w:val="00320B07"/>
    <w:rsid w:val="0032253F"/>
    <w:rsid w:val="003656E6"/>
    <w:rsid w:val="003F7129"/>
    <w:rsid w:val="00431B38"/>
    <w:rsid w:val="004655B3"/>
    <w:rsid w:val="004A176A"/>
    <w:rsid w:val="00512128"/>
    <w:rsid w:val="00530B60"/>
    <w:rsid w:val="005A4BC6"/>
    <w:rsid w:val="005C3592"/>
    <w:rsid w:val="005D7888"/>
    <w:rsid w:val="007010EA"/>
    <w:rsid w:val="007305F1"/>
    <w:rsid w:val="007E15FC"/>
    <w:rsid w:val="008A3145"/>
    <w:rsid w:val="008F2F9B"/>
    <w:rsid w:val="00963763"/>
    <w:rsid w:val="009721AF"/>
    <w:rsid w:val="0098455A"/>
    <w:rsid w:val="009A1AB0"/>
    <w:rsid w:val="00A153D3"/>
    <w:rsid w:val="00B12B85"/>
    <w:rsid w:val="00B45E96"/>
    <w:rsid w:val="00B51BF9"/>
    <w:rsid w:val="00B96A7F"/>
    <w:rsid w:val="00BB6999"/>
    <w:rsid w:val="00C15705"/>
    <w:rsid w:val="00C263B6"/>
    <w:rsid w:val="00C41629"/>
    <w:rsid w:val="00CF2385"/>
    <w:rsid w:val="00D0665B"/>
    <w:rsid w:val="00D068E6"/>
    <w:rsid w:val="00D87C1D"/>
    <w:rsid w:val="00DB3826"/>
    <w:rsid w:val="00DC443D"/>
    <w:rsid w:val="00E677E6"/>
    <w:rsid w:val="00EB1A96"/>
    <w:rsid w:val="00F37B88"/>
    <w:rsid w:val="00F7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D8CDA9-9E0D-4671-BAF6-2E9123A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3F4"/>
  </w:style>
  <w:style w:type="paragraph" w:styleId="Footer">
    <w:name w:val="footer"/>
    <w:basedOn w:val="Normal"/>
    <w:link w:val="FooterChar"/>
    <w:uiPriority w:val="99"/>
    <w:unhideWhenUsed/>
    <w:rsid w:val="0030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3F4"/>
  </w:style>
  <w:style w:type="paragraph" w:customStyle="1" w:styleId="ColorfulList-Accent11">
    <w:name w:val="Colorful List - Accent 11"/>
    <w:basedOn w:val="Normal"/>
    <w:autoRedefine/>
    <w:uiPriority w:val="34"/>
    <w:qFormat/>
    <w:rsid w:val="00190EAE"/>
    <w:pPr>
      <w:spacing w:before="120" w:after="120" w:line="240" w:lineRule="auto"/>
      <w:jc w:val="both"/>
    </w:pPr>
    <w:rPr>
      <w:rFonts w:eastAsia="Times New Roman" w:cs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B130-B792-4754-9E08-EB219F4E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Lawn</dc:creator>
  <cp:lastModifiedBy>Nicola Hewitson</cp:lastModifiedBy>
  <cp:revision>2</cp:revision>
  <dcterms:created xsi:type="dcterms:W3CDTF">2022-09-21T10:49:00Z</dcterms:created>
  <dcterms:modified xsi:type="dcterms:W3CDTF">2022-09-21T10:49:00Z</dcterms:modified>
</cp:coreProperties>
</file>