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4FD9" w:rsidRDefault="00791631">
      <w:pPr>
        <w:spacing w:after="213" w:line="259" w:lineRule="auto"/>
        <w:ind w:left="0" w:firstLine="0"/>
      </w:pPr>
      <w:r>
        <w:t xml:space="preserve"> </w:t>
      </w:r>
    </w:p>
    <w:p w:rsidR="00284FD9" w:rsidRDefault="00791631">
      <w:pPr>
        <w:spacing w:after="4" w:line="249" w:lineRule="auto"/>
        <w:ind w:left="-5" w:right="2260"/>
      </w:pPr>
      <w:r>
        <w:rPr>
          <w:noProof/>
        </w:rPr>
        <w:drawing>
          <wp:anchor distT="0" distB="0" distL="114300" distR="114300" simplePos="0" relativeHeight="251658240" behindDoc="0" locked="0" layoutInCell="1" allowOverlap="0">
            <wp:simplePos x="0" y="0"/>
            <wp:positionH relativeFrom="column">
              <wp:posOffset>5047743</wp:posOffset>
            </wp:positionH>
            <wp:positionV relativeFrom="paragraph">
              <wp:posOffset>-30277</wp:posOffset>
            </wp:positionV>
            <wp:extent cx="1036320" cy="876300"/>
            <wp:effectExtent l="0" t="0" r="0" b="0"/>
            <wp:wrapSquare wrapText="bothSides"/>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7"/>
                    <a:stretch>
                      <a:fillRect/>
                    </a:stretch>
                  </pic:blipFill>
                  <pic:spPr>
                    <a:xfrm>
                      <a:off x="0" y="0"/>
                      <a:ext cx="1036320" cy="876300"/>
                    </a:xfrm>
                    <a:prstGeom prst="rect">
                      <a:avLst/>
                    </a:prstGeom>
                  </pic:spPr>
                </pic:pic>
              </a:graphicData>
            </a:graphic>
          </wp:anchor>
        </w:drawing>
      </w:r>
      <w:r>
        <w:rPr>
          <w:sz w:val="20"/>
        </w:rPr>
        <w:t xml:space="preserve">School report </w:t>
      </w:r>
    </w:p>
    <w:p w:rsidR="00284FD9" w:rsidRDefault="00791631">
      <w:pPr>
        <w:spacing w:after="704" w:line="259" w:lineRule="auto"/>
        <w:ind w:left="0" w:right="64" w:firstLine="0"/>
      </w:pPr>
      <w:r>
        <w:rPr>
          <w:sz w:val="20"/>
        </w:rPr>
        <w:t xml:space="preserve"> </w:t>
      </w:r>
    </w:p>
    <w:p w:rsidR="00284FD9" w:rsidRDefault="00791631">
      <w:pPr>
        <w:spacing w:after="269" w:line="259" w:lineRule="auto"/>
        <w:ind w:left="0" w:firstLine="0"/>
        <w:jc w:val="both"/>
      </w:pPr>
      <w:r>
        <w:rPr>
          <w:sz w:val="2"/>
        </w:rPr>
        <w:t xml:space="preserve"> </w:t>
      </w:r>
      <w:r>
        <w:rPr>
          <w:sz w:val="2"/>
        </w:rPr>
        <w:tab/>
      </w:r>
      <w:r>
        <w:rPr>
          <w:sz w:val="20"/>
        </w:rPr>
        <w:t xml:space="preserve"> </w:t>
      </w:r>
    </w:p>
    <w:p w:rsidR="00284FD9" w:rsidRDefault="00791631">
      <w:pPr>
        <w:spacing w:after="0" w:line="238" w:lineRule="auto"/>
        <w:ind w:left="0" w:firstLine="0"/>
      </w:pPr>
      <w:r>
        <w:rPr>
          <w:sz w:val="52"/>
        </w:rPr>
        <w:t>Inspection of a good school: St Joseph</w:t>
      </w:r>
      <w:r>
        <w:rPr>
          <w:sz w:val="52"/>
        </w:rPr>
        <w:t>’</w:t>
      </w:r>
      <w:r>
        <w:rPr>
          <w:sz w:val="52"/>
        </w:rPr>
        <w:t xml:space="preserve">s Catholic Primary School, </w:t>
      </w:r>
      <w:proofErr w:type="spellStart"/>
      <w:r>
        <w:rPr>
          <w:sz w:val="52"/>
        </w:rPr>
        <w:t>Hunslet</w:t>
      </w:r>
      <w:proofErr w:type="spellEnd"/>
      <w:r>
        <w:rPr>
          <w:sz w:val="52"/>
        </w:rPr>
        <w:t xml:space="preserve"> </w:t>
      </w:r>
    </w:p>
    <w:p w:rsidR="00284FD9" w:rsidRDefault="00791631">
      <w:pPr>
        <w:ind w:left="7" w:right="66"/>
      </w:pPr>
      <w:r>
        <w:t xml:space="preserve">Joseph Street, </w:t>
      </w:r>
      <w:proofErr w:type="spellStart"/>
      <w:r>
        <w:t>Hunslet</w:t>
      </w:r>
      <w:proofErr w:type="spellEnd"/>
      <w:r>
        <w:t xml:space="preserve">, Leeds, West Yorkshire LS10 2AD </w:t>
      </w:r>
    </w:p>
    <w:p w:rsidR="00284FD9" w:rsidRDefault="00791631">
      <w:pPr>
        <w:spacing w:after="56" w:line="259" w:lineRule="auto"/>
        <w:ind w:left="0" w:firstLine="0"/>
      </w:pPr>
      <w:r>
        <w:rPr>
          <w:rFonts w:ascii="Calibri" w:eastAsia="Calibri" w:hAnsi="Calibri" w:cs="Calibri"/>
          <w:noProof/>
          <w:sz w:val="22"/>
        </w:rPr>
        <mc:AlternateContent>
          <mc:Choice Requires="wpg">
            <w:drawing>
              <wp:inline distT="0" distB="0" distL="0" distR="0">
                <wp:extent cx="6085078" cy="3048"/>
                <wp:effectExtent l="0" t="0" r="0" b="0"/>
                <wp:docPr id="6952" name="Group 6952"/>
                <wp:cNvGraphicFramePr/>
                <a:graphic xmlns:a="http://schemas.openxmlformats.org/drawingml/2006/main">
                  <a:graphicData uri="http://schemas.microsoft.com/office/word/2010/wordprocessingGroup">
                    <wpg:wgp>
                      <wpg:cNvGrpSpPr/>
                      <wpg:grpSpPr>
                        <a:xfrm>
                          <a:off x="0" y="0"/>
                          <a:ext cx="6085078" cy="3048"/>
                          <a:chOff x="0" y="0"/>
                          <a:chExt cx="6085078" cy="3048"/>
                        </a:xfrm>
                      </wpg:grpSpPr>
                      <wps:wsp>
                        <wps:cNvPr id="8966" name="Shape 8966"/>
                        <wps:cNvSpPr/>
                        <wps:spPr>
                          <a:xfrm>
                            <a:off x="0" y="0"/>
                            <a:ext cx="6085078" cy="9144"/>
                          </a:xfrm>
                          <a:custGeom>
                            <a:avLst/>
                            <a:gdLst/>
                            <a:ahLst/>
                            <a:cxnLst/>
                            <a:rect l="0" t="0" r="0" b="0"/>
                            <a:pathLst>
                              <a:path w="6085078" h="9144">
                                <a:moveTo>
                                  <a:pt x="0" y="0"/>
                                </a:moveTo>
                                <a:lnTo>
                                  <a:pt x="6085078" y="0"/>
                                </a:lnTo>
                                <a:lnTo>
                                  <a:pt x="60850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952" style="width:479.14pt;height:0.23999pt;mso-position-horizontal-relative:char;mso-position-vertical-relative:line" coordsize="60850,30">
                <v:shape id="Shape 8967" style="position:absolute;width:60850;height:91;left:0;top:0;" coordsize="6085078,9144" path="m0,0l6085078,0l6085078,9144l0,9144l0,0">
                  <v:stroke weight="0pt" endcap="flat" joinstyle="miter" miterlimit="10" on="false" color="#000000" opacity="0"/>
                  <v:fill on="true" color="#000000"/>
                </v:shape>
              </v:group>
            </w:pict>
          </mc:Fallback>
        </mc:AlternateContent>
      </w:r>
    </w:p>
    <w:p w:rsidR="00284FD9" w:rsidRDefault="00791631">
      <w:pPr>
        <w:spacing w:after="0" w:line="259" w:lineRule="auto"/>
        <w:ind w:left="0" w:firstLine="0"/>
      </w:pPr>
      <w:r>
        <w:t xml:space="preserve"> </w:t>
      </w:r>
    </w:p>
    <w:tbl>
      <w:tblPr>
        <w:tblStyle w:val="TableGrid"/>
        <w:tblW w:w="7454" w:type="dxa"/>
        <w:tblInd w:w="0" w:type="dxa"/>
        <w:tblCellMar>
          <w:top w:w="0" w:type="dxa"/>
          <w:left w:w="0" w:type="dxa"/>
          <w:bottom w:w="0" w:type="dxa"/>
          <w:right w:w="0" w:type="dxa"/>
        </w:tblCellMar>
        <w:tblLook w:val="04A0" w:firstRow="1" w:lastRow="0" w:firstColumn="1" w:lastColumn="0" w:noHBand="0" w:noVBand="1"/>
      </w:tblPr>
      <w:tblGrid>
        <w:gridCol w:w="4801"/>
        <w:gridCol w:w="2653"/>
      </w:tblGrid>
      <w:tr w:rsidR="00284FD9">
        <w:trPr>
          <w:trHeight w:val="262"/>
        </w:trPr>
        <w:tc>
          <w:tcPr>
            <w:tcW w:w="4801" w:type="dxa"/>
            <w:tcBorders>
              <w:top w:val="nil"/>
              <w:left w:val="nil"/>
              <w:bottom w:val="nil"/>
              <w:right w:val="nil"/>
            </w:tcBorders>
          </w:tcPr>
          <w:p w:rsidR="00284FD9" w:rsidRDefault="00791631">
            <w:pPr>
              <w:spacing w:after="0" w:line="259" w:lineRule="auto"/>
              <w:ind w:left="0" w:firstLine="0"/>
            </w:pPr>
            <w:r>
              <w:t xml:space="preserve"> </w:t>
            </w:r>
          </w:p>
        </w:tc>
        <w:tc>
          <w:tcPr>
            <w:tcW w:w="2653" w:type="dxa"/>
            <w:tcBorders>
              <w:top w:val="nil"/>
              <w:left w:val="nil"/>
              <w:bottom w:val="nil"/>
              <w:right w:val="nil"/>
            </w:tcBorders>
          </w:tcPr>
          <w:p w:rsidR="00284FD9" w:rsidRDefault="00791631">
            <w:pPr>
              <w:spacing w:after="0" w:line="259" w:lineRule="auto"/>
              <w:ind w:left="0" w:firstLine="0"/>
            </w:pPr>
            <w:r>
              <w:t xml:space="preserve"> </w:t>
            </w:r>
          </w:p>
        </w:tc>
      </w:tr>
      <w:tr w:rsidR="00284FD9">
        <w:trPr>
          <w:trHeight w:val="262"/>
        </w:trPr>
        <w:tc>
          <w:tcPr>
            <w:tcW w:w="4801" w:type="dxa"/>
            <w:tcBorders>
              <w:top w:val="nil"/>
              <w:left w:val="nil"/>
              <w:bottom w:val="nil"/>
              <w:right w:val="nil"/>
            </w:tcBorders>
          </w:tcPr>
          <w:p w:rsidR="00284FD9" w:rsidRDefault="00791631">
            <w:pPr>
              <w:spacing w:after="0" w:line="259" w:lineRule="auto"/>
              <w:ind w:left="0" w:firstLine="0"/>
            </w:pPr>
            <w:r>
              <w:t xml:space="preserve">Inspection dates: </w:t>
            </w:r>
          </w:p>
        </w:tc>
        <w:tc>
          <w:tcPr>
            <w:tcW w:w="2653" w:type="dxa"/>
            <w:tcBorders>
              <w:top w:val="nil"/>
              <w:left w:val="nil"/>
              <w:bottom w:val="nil"/>
              <w:right w:val="nil"/>
            </w:tcBorders>
          </w:tcPr>
          <w:p w:rsidR="00284FD9" w:rsidRDefault="00791631">
            <w:pPr>
              <w:spacing w:after="0" w:line="259" w:lineRule="auto"/>
              <w:ind w:left="0" w:firstLine="0"/>
              <w:jc w:val="both"/>
            </w:pPr>
            <w:r>
              <w:t xml:space="preserve">18 and 19 October 2023 </w:t>
            </w:r>
          </w:p>
        </w:tc>
      </w:tr>
    </w:tbl>
    <w:p w:rsidR="00284FD9" w:rsidRDefault="00791631">
      <w:pPr>
        <w:spacing w:after="16" w:line="259" w:lineRule="auto"/>
        <w:ind w:left="0" w:firstLine="0"/>
      </w:pPr>
      <w:r>
        <w:t xml:space="preserve"> </w:t>
      </w:r>
    </w:p>
    <w:p w:rsidR="00284FD9" w:rsidRDefault="00791631">
      <w:pPr>
        <w:pStyle w:val="Heading1"/>
        <w:ind w:left="-5"/>
      </w:pPr>
      <w:r>
        <w:t xml:space="preserve">Outcome </w:t>
      </w:r>
    </w:p>
    <w:p w:rsidR="00284FD9" w:rsidRDefault="00791631">
      <w:pPr>
        <w:spacing w:after="0" w:line="259" w:lineRule="auto"/>
        <w:ind w:left="0" w:firstLine="0"/>
      </w:pPr>
      <w:r>
        <w:t xml:space="preserve"> </w:t>
      </w:r>
    </w:p>
    <w:p w:rsidR="00284FD9" w:rsidRDefault="00791631">
      <w:pPr>
        <w:spacing w:after="104"/>
        <w:ind w:left="7" w:right="66"/>
      </w:pPr>
      <w:r>
        <w:t>St Joseph</w:t>
      </w:r>
      <w:r>
        <w:t>’</w:t>
      </w:r>
      <w:r>
        <w:t xml:space="preserve">s Catholic Primary School, </w:t>
      </w:r>
      <w:proofErr w:type="spellStart"/>
      <w:r>
        <w:t>Hunslet</w:t>
      </w:r>
      <w:proofErr w:type="spellEnd"/>
      <w:r>
        <w:t xml:space="preserve"> continues to be a good school. </w:t>
      </w:r>
    </w:p>
    <w:p w:rsidR="00284FD9" w:rsidRDefault="00791631">
      <w:pPr>
        <w:spacing w:after="16" w:line="259" w:lineRule="auto"/>
        <w:ind w:left="0" w:firstLine="0"/>
      </w:pPr>
      <w:r>
        <w:t xml:space="preserve"> </w:t>
      </w:r>
    </w:p>
    <w:p w:rsidR="00284FD9" w:rsidRDefault="00791631">
      <w:pPr>
        <w:spacing w:after="0" w:line="259" w:lineRule="auto"/>
        <w:ind w:left="-5"/>
      </w:pPr>
      <w:r>
        <w:rPr>
          <w:b/>
          <w:sz w:val="28"/>
        </w:rPr>
        <w:t xml:space="preserve">What is it like to attend this school? </w:t>
      </w:r>
    </w:p>
    <w:p w:rsidR="00284FD9" w:rsidRDefault="00791631">
      <w:pPr>
        <w:spacing w:after="0" w:line="259" w:lineRule="auto"/>
        <w:ind w:left="0" w:firstLine="0"/>
      </w:pPr>
      <w:r>
        <w:t xml:space="preserve"> </w:t>
      </w:r>
    </w:p>
    <w:p w:rsidR="00284FD9" w:rsidRDefault="00791631">
      <w:pPr>
        <w:ind w:left="7" w:right="66"/>
      </w:pPr>
      <w:r>
        <w:t>St Joseph</w:t>
      </w:r>
      <w:r>
        <w:t>’</w:t>
      </w:r>
      <w:r>
        <w:t xml:space="preserve">s is a school once experienced </w:t>
      </w:r>
      <w:r>
        <w:t xml:space="preserve">then never forgotten. Leaders have the highest of aspirations for all pupils. Likewise, </w:t>
      </w:r>
      <w:bookmarkStart w:id="0" w:name="_GoBack"/>
      <w:r>
        <w:t>pupils, staff and families know how precious education is</w:t>
      </w:r>
      <w:bookmarkEnd w:id="0"/>
      <w:r>
        <w:t>. All care for each other and take pride in their school; an oasis of calm in a busy community. Once you are pa</w:t>
      </w:r>
      <w:r>
        <w:t>rt of the school, you are part of the St Joseph</w:t>
      </w:r>
      <w:r>
        <w:t>’</w:t>
      </w:r>
      <w:r>
        <w:t xml:space="preserve">s family. </w:t>
      </w:r>
    </w:p>
    <w:p w:rsidR="00284FD9" w:rsidRDefault="00791631">
      <w:pPr>
        <w:spacing w:after="0" w:line="259" w:lineRule="auto"/>
        <w:ind w:left="0" w:firstLine="0"/>
      </w:pPr>
      <w:r>
        <w:t xml:space="preserve"> </w:t>
      </w:r>
    </w:p>
    <w:p w:rsidR="00284FD9" w:rsidRDefault="00791631">
      <w:pPr>
        <w:ind w:left="7" w:right="66"/>
      </w:pPr>
      <w:r>
        <w:t>The pupils sparkle like diamonds with enthusiasm. They are polite, curious and openminded. Behaviour in classrooms, at playtimes and at lunchtime is highly positive. Pupils know the school rules.</w:t>
      </w:r>
      <w:r>
        <w:t xml:space="preserve"> The staff are supportive and helpful, both in class and on the playground. </w:t>
      </w:r>
    </w:p>
    <w:p w:rsidR="00284FD9" w:rsidRDefault="00791631">
      <w:pPr>
        <w:spacing w:after="0" w:line="259" w:lineRule="auto"/>
        <w:ind w:left="0" w:firstLine="0"/>
      </w:pPr>
      <w:r>
        <w:t xml:space="preserve"> </w:t>
      </w:r>
    </w:p>
    <w:p w:rsidR="00284FD9" w:rsidRDefault="00791631">
      <w:pPr>
        <w:ind w:left="7" w:right="66"/>
      </w:pPr>
      <w:r>
        <w:t xml:space="preserve">Pupils value the rich extra-curricular offer. Clubs are accessible to all. Pupils speak with excitement about the educational visits that they have enjoyed. Visits that link to </w:t>
      </w:r>
      <w:r>
        <w:t xml:space="preserve">mathematics and history build on the topics covered in lessons. </w:t>
      </w:r>
    </w:p>
    <w:p w:rsidR="00284FD9" w:rsidRDefault="00791631">
      <w:pPr>
        <w:spacing w:after="0" w:line="259" w:lineRule="auto"/>
        <w:ind w:left="0" w:firstLine="0"/>
      </w:pPr>
      <w:r>
        <w:t xml:space="preserve"> </w:t>
      </w:r>
    </w:p>
    <w:p w:rsidR="00284FD9" w:rsidRDefault="00791631">
      <w:pPr>
        <w:ind w:left="7" w:right="66"/>
      </w:pPr>
      <w:r>
        <w:t>The staff know and meet the needs of pupils. This allows all pupils, including those with special educational needs and/or disabilities, to access a broad and balanced curriculum throughout</w:t>
      </w:r>
      <w:r>
        <w:t xml:space="preserve"> their time in school.  </w:t>
      </w:r>
    </w:p>
    <w:p w:rsidR="00284FD9" w:rsidRDefault="00791631">
      <w:pPr>
        <w:spacing w:after="16" w:line="259" w:lineRule="auto"/>
        <w:ind w:left="0" w:firstLine="0"/>
      </w:pPr>
      <w:r>
        <w:t xml:space="preserve"> </w:t>
      </w:r>
    </w:p>
    <w:p w:rsidR="00284FD9" w:rsidRDefault="00791631">
      <w:pPr>
        <w:spacing w:after="0" w:line="259" w:lineRule="auto"/>
        <w:ind w:left="-5"/>
      </w:pPr>
      <w:r>
        <w:rPr>
          <w:b/>
          <w:sz w:val="28"/>
        </w:rPr>
        <w:t xml:space="preserve">What does the school do well and what does it need to do better? </w:t>
      </w:r>
    </w:p>
    <w:p w:rsidR="00284FD9" w:rsidRDefault="00791631">
      <w:pPr>
        <w:spacing w:after="0" w:line="259" w:lineRule="auto"/>
        <w:ind w:left="0" w:firstLine="0"/>
      </w:pPr>
      <w:r>
        <w:t xml:space="preserve"> </w:t>
      </w:r>
    </w:p>
    <w:p w:rsidR="00284FD9" w:rsidRDefault="00791631">
      <w:pPr>
        <w:ind w:left="7" w:right="66"/>
      </w:pPr>
      <w:r>
        <w:t>St Joseph</w:t>
      </w:r>
      <w:r>
        <w:t>’</w:t>
      </w:r>
      <w:r>
        <w:t xml:space="preserve">s has a curriculum that focuses on meeting the needs of its pupils. In subjects such as mathematics, reading and history, the curriculum is strong. </w:t>
      </w:r>
      <w:r>
        <w:t xml:space="preserve">The school has </w:t>
      </w:r>
      <w:r>
        <w:lastRenderedPageBreak/>
        <w:t xml:space="preserve">thought carefully about these subjects and what they want pupils to know. As a result, lessons focus on the </w:t>
      </w:r>
      <w:r>
        <w:t>‘</w:t>
      </w:r>
      <w:r>
        <w:t>sticky</w:t>
      </w:r>
      <w:r>
        <w:t>’</w:t>
      </w:r>
      <w:r>
        <w:t xml:space="preserve"> knowledge. This is knowledge that pupils are able to recall and apply in new situations. However, in some other subjects, su</w:t>
      </w:r>
      <w:r>
        <w:t xml:space="preserve">ch as geography, this is not yet the case. </w:t>
      </w:r>
    </w:p>
    <w:p w:rsidR="00284FD9" w:rsidRDefault="00791631">
      <w:pPr>
        <w:spacing w:after="0" w:line="259" w:lineRule="auto"/>
        <w:ind w:left="0" w:firstLine="0"/>
      </w:pPr>
      <w:r>
        <w:t xml:space="preserve"> </w:t>
      </w:r>
    </w:p>
    <w:p w:rsidR="00284FD9" w:rsidRDefault="00791631">
      <w:pPr>
        <w:ind w:left="7" w:right="66"/>
      </w:pPr>
      <w:r>
        <w:t>In lessons, activities are purposeful. They capture and hold pupils</w:t>
      </w:r>
      <w:r>
        <w:t>’</w:t>
      </w:r>
      <w:r>
        <w:t xml:space="preserve"> interest. Teachers then develop these further through lively and interesting discussions with pupils. For example, in history, pupils examine</w:t>
      </w:r>
      <w:r>
        <w:t xml:space="preserve"> and debate photos and resources from different periods of history. Staff give pupils thought-provoking feedback on the work they have done. Pupils are able to react quickly and positively to advice. </w:t>
      </w:r>
    </w:p>
    <w:p w:rsidR="00284FD9" w:rsidRDefault="00791631">
      <w:pPr>
        <w:spacing w:after="0" w:line="259" w:lineRule="auto"/>
        <w:ind w:left="0" w:firstLine="0"/>
      </w:pPr>
      <w:r>
        <w:t xml:space="preserve"> </w:t>
      </w:r>
    </w:p>
    <w:p w:rsidR="00284FD9" w:rsidRDefault="00791631">
      <w:pPr>
        <w:ind w:left="7" w:right="66"/>
      </w:pPr>
      <w:r>
        <w:t>Staff and pupils enjoy reading together. Staff provid</w:t>
      </w:r>
      <w:r>
        <w:t xml:space="preserve">e effective support to pupils who are in the early stages of reading. Staff model how to read with all year groups. Pupils then read aloud with passion.  </w:t>
      </w:r>
    </w:p>
    <w:p w:rsidR="00284FD9" w:rsidRDefault="00791631">
      <w:pPr>
        <w:spacing w:after="0" w:line="259" w:lineRule="auto"/>
        <w:ind w:left="0" w:firstLine="0"/>
      </w:pPr>
      <w:r>
        <w:t xml:space="preserve"> </w:t>
      </w:r>
    </w:p>
    <w:p w:rsidR="00284FD9" w:rsidRDefault="00791631">
      <w:pPr>
        <w:ind w:left="7" w:right="66"/>
      </w:pPr>
      <w:r>
        <w:t>The school is outward-looking. Staff work with the local authority and use expert advice to enhance</w:t>
      </w:r>
      <w:r>
        <w:t xml:space="preserve"> the curriculum. Leaders work with a cluster of local Catholic schools. This has been influential in helping teachers to develop professionally. Overarching work with the local authority is also a source of reassurance and challenge for leaders as they dev</w:t>
      </w:r>
      <w:r>
        <w:t xml:space="preserve">elop carefully selected aspects of the school improvement plan. </w:t>
      </w:r>
    </w:p>
    <w:p w:rsidR="00284FD9" w:rsidRDefault="00791631">
      <w:pPr>
        <w:spacing w:after="0" w:line="259" w:lineRule="auto"/>
        <w:ind w:left="0" w:firstLine="0"/>
      </w:pPr>
      <w:r>
        <w:t xml:space="preserve"> </w:t>
      </w:r>
    </w:p>
    <w:p w:rsidR="00284FD9" w:rsidRDefault="00791631">
      <w:pPr>
        <w:ind w:left="7" w:right="66"/>
      </w:pPr>
      <w:r>
        <w:t>When children start school in the early years, staff work hard to make them feel happy and comfortable. As a result, children are confident and independent. The inside and outside areas are</w:t>
      </w:r>
      <w:r>
        <w:t xml:space="preserve"> safe, </w:t>
      </w:r>
      <w:proofErr w:type="spellStart"/>
      <w:r>
        <w:t>well resourced</w:t>
      </w:r>
      <w:proofErr w:type="spellEnd"/>
      <w:r>
        <w:t xml:space="preserve"> and stimulating. Staff talk to children in a meaningful manner. They carefully link activities back to the main teaching points in reading and mathematics when working with children, both indoors and outdoors. Children in early years </w:t>
      </w:r>
      <w:r>
        <w:t xml:space="preserve">play, sing and learn well together. </w:t>
      </w:r>
    </w:p>
    <w:p w:rsidR="00284FD9" w:rsidRDefault="00791631">
      <w:pPr>
        <w:spacing w:after="0" w:line="259" w:lineRule="auto"/>
        <w:ind w:left="0" w:firstLine="0"/>
      </w:pPr>
      <w:r>
        <w:t xml:space="preserve"> </w:t>
      </w:r>
    </w:p>
    <w:p w:rsidR="00284FD9" w:rsidRDefault="00791631">
      <w:pPr>
        <w:ind w:left="7" w:right="66"/>
      </w:pPr>
      <w:r>
        <w:t>Pupils are calm and quiet in class. Staff manage pupils</w:t>
      </w:r>
      <w:r>
        <w:t>’</w:t>
      </w:r>
      <w:r>
        <w:t xml:space="preserve"> concentration well and if pupils do lose focus, they are quickly brought back to the task that they are doing. Staff reward positive behaviour through house poi</w:t>
      </w:r>
      <w:r>
        <w:t xml:space="preserve">nts. Pupils are keen to do well in all aspects of the school. </w:t>
      </w:r>
    </w:p>
    <w:p w:rsidR="00284FD9" w:rsidRDefault="00791631">
      <w:pPr>
        <w:spacing w:after="0" w:line="259" w:lineRule="auto"/>
        <w:ind w:left="0" w:firstLine="0"/>
      </w:pPr>
      <w:r>
        <w:t xml:space="preserve"> </w:t>
      </w:r>
    </w:p>
    <w:p w:rsidR="00284FD9" w:rsidRDefault="00791631">
      <w:pPr>
        <w:ind w:left="7" w:right="66"/>
      </w:pPr>
      <w:r>
        <w:t>A balanced personal development programme is in place. It allows pupils to learn about different views, society, equality and British values. The extensive extra-</w:t>
      </w:r>
      <w:r>
        <w:t xml:space="preserve">curricular offer supports the taught curriculum. A wide range of activities, from sports clubs to designing and building an eco-friendly </w:t>
      </w:r>
      <w:r>
        <w:t>‘</w:t>
      </w:r>
      <w:r>
        <w:t>green</w:t>
      </w:r>
      <w:r>
        <w:t>’</w:t>
      </w:r>
      <w:r>
        <w:t xml:space="preserve"> car, are on offer. Here, pupils worked with local industry to design, construct and then race a </w:t>
      </w:r>
      <w:r>
        <w:t>‘</w:t>
      </w:r>
      <w:r>
        <w:t>green</w:t>
      </w:r>
      <w:r>
        <w:t>’</w:t>
      </w:r>
      <w:r>
        <w:t xml:space="preserve"> car. Pu</w:t>
      </w:r>
      <w:r>
        <w:t>pils feel proud to represent their school in these different activities. Leaders are constantly looking at ways to refine and develop the offer. The school council plays a role in this. Their suggestions have resulted in a more diverse offer, which involve</w:t>
      </w:r>
      <w:r>
        <w:t xml:space="preserve">s working to support local charities.  </w:t>
      </w:r>
    </w:p>
    <w:p w:rsidR="00284FD9" w:rsidRDefault="00791631">
      <w:pPr>
        <w:spacing w:after="0" w:line="259" w:lineRule="auto"/>
        <w:ind w:left="0" w:firstLine="0"/>
      </w:pPr>
      <w:r>
        <w:t xml:space="preserve"> </w:t>
      </w:r>
    </w:p>
    <w:p w:rsidR="00284FD9" w:rsidRDefault="00791631">
      <w:pPr>
        <w:ind w:left="7" w:right="66"/>
      </w:pPr>
      <w:r>
        <w:lastRenderedPageBreak/>
        <w:t xml:space="preserve">The local governing body works closely with the senior leadership team. Its members are invested in the school and share the common purpose of meeting the needs of their pupils. </w:t>
      </w:r>
    </w:p>
    <w:p w:rsidR="00284FD9" w:rsidRDefault="00791631">
      <w:pPr>
        <w:spacing w:after="0" w:line="259" w:lineRule="auto"/>
        <w:ind w:left="0" w:firstLine="0"/>
      </w:pPr>
      <w:r>
        <w:t xml:space="preserve"> </w:t>
      </w:r>
    </w:p>
    <w:p w:rsidR="00284FD9" w:rsidRDefault="00791631">
      <w:pPr>
        <w:ind w:left="7" w:right="66"/>
      </w:pPr>
      <w:r>
        <w:t xml:space="preserve">The level of care and compassion </w:t>
      </w:r>
      <w:r>
        <w:t xml:space="preserve">that senior leaders offer to staff is greatly appreciated by the staff body. This is fundamental to the academic and wider successes the school has achieved.  </w:t>
      </w:r>
    </w:p>
    <w:p w:rsidR="00284FD9" w:rsidRDefault="00791631">
      <w:pPr>
        <w:spacing w:after="16" w:line="259" w:lineRule="auto"/>
        <w:ind w:left="0" w:firstLine="0"/>
      </w:pPr>
      <w:r>
        <w:t xml:space="preserve"> </w:t>
      </w:r>
    </w:p>
    <w:p w:rsidR="00284FD9" w:rsidRDefault="00791631">
      <w:pPr>
        <w:pStyle w:val="Heading1"/>
        <w:ind w:left="-5"/>
      </w:pPr>
      <w:r>
        <w:t xml:space="preserve">Safeguarding </w:t>
      </w:r>
    </w:p>
    <w:p w:rsidR="00284FD9" w:rsidRDefault="00791631">
      <w:pPr>
        <w:spacing w:after="0" w:line="259" w:lineRule="auto"/>
        <w:ind w:left="0" w:firstLine="0"/>
      </w:pPr>
      <w:r>
        <w:t xml:space="preserve"> </w:t>
      </w:r>
    </w:p>
    <w:p w:rsidR="00284FD9" w:rsidRDefault="00791631">
      <w:pPr>
        <w:ind w:left="7" w:right="66"/>
      </w:pPr>
      <w:r>
        <w:t xml:space="preserve">The arrangements for safeguarding are effective. </w:t>
      </w:r>
    </w:p>
    <w:p w:rsidR="00284FD9" w:rsidRDefault="00791631">
      <w:pPr>
        <w:spacing w:after="0" w:line="259" w:lineRule="auto"/>
        <w:ind w:left="0" w:firstLine="0"/>
      </w:pPr>
      <w:r>
        <w:t xml:space="preserve"> </w:t>
      </w:r>
    </w:p>
    <w:p w:rsidR="00284FD9" w:rsidRDefault="00791631">
      <w:pPr>
        <w:spacing w:after="0" w:line="259" w:lineRule="auto"/>
        <w:ind w:left="0" w:firstLine="0"/>
      </w:pPr>
      <w:r>
        <w:t xml:space="preserve"> </w:t>
      </w:r>
      <w:r>
        <w:tab/>
        <w:t xml:space="preserve"> </w:t>
      </w:r>
    </w:p>
    <w:p w:rsidR="00284FD9" w:rsidRDefault="00791631">
      <w:pPr>
        <w:spacing w:after="350" w:line="259" w:lineRule="auto"/>
        <w:ind w:left="0" w:firstLine="0"/>
      </w:pPr>
      <w:r>
        <w:rPr>
          <w:sz w:val="2"/>
        </w:rPr>
        <w:t xml:space="preserve"> </w:t>
      </w:r>
    </w:p>
    <w:p w:rsidR="00284FD9" w:rsidRDefault="00791631">
      <w:pPr>
        <w:spacing w:after="0" w:line="259" w:lineRule="auto"/>
        <w:ind w:left="-5"/>
      </w:pPr>
      <w:r>
        <w:rPr>
          <w:b/>
          <w:sz w:val="28"/>
        </w:rPr>
        <w:t>What does the school</w:t>
      </w:r>
      <w:r>
        <w:rPr>
          <w:b/>
          <w:sz w:val="28"/>
        </w:rPr>
        <w:t xml:space="preserve"> need to do to improve? </w:t>
      </w:r>
    </w:p>
    <w:p w:rsidR="00284FD9" w:rsidRDefault="00791631">
      <w:pPr>
        <w:spacing w:after="16" w:line="259" w:lineRule="auto"/>
        <w:ind w:left="0" w:firstLine="0"/>
      </w:pPr>
      <w:r>
        <w:t xml:space="preserve"> </w:t>
      </w:r>
    </w:p>
    <w:p w:rsidR="00284FD9" w:rsidRDefault="00791631">
      <w:pPr>
        <w:pStyle w:val="Heading1"/>
        <w:ind w:left="-5"/>
      </w:pPr>
      <w:r>
        <w:t xml:space="preserve">(Information for the school and appropriate authority) </w:t>
      </w:r>
    </w:p>
    <w:p w:rsidR="00284FD9" w:rsidRDefault="00791631">
      <w:pPr>
        <w:spacing w:after="8" w:line="259" w:lineRule="auto"/>
        <w:ind w:left="0" w:firstLine="0"/>
      </w:pPr>
      <w:r>
        <w:t xml:space="preserve"> </w:t>
      </w:r>
    </w:p>
    <w:p w:rsidR="00284FD9" w:rsidRDefault="00791631">
      <w:pPr>
        <w:ind w:left="281" w:right="66" w:hanging="284"/>
      </w:pPr>
      <w:r>
        <w:rPr>
          <w:rFonts w:ascii="Wingdings" w:eastAsia="Wingdings" w:hAnsi="Wingdings" w:cs="Wingdings"/>
        </w:rPr>
        <w:t>◼</w:t>
      </w:r>
      <w:r>
        <w:rPr>
          <w:rFonts w:ascii="Arial" w:eastAsia="Arial" w:hAnsi="Arial" w:cs="Arial"/>
        </w:rPr>
        <w:t xml:space="preserve"> </w:t>
      </w:r>
      <w:r>
        <w:t>In some foundation subjects, the school</w:t>
      </w:r>
      <w:r>
        <w:t>’</w:t>
      </w:r>
      <w:r>
        <w:t>s ambitious curriculum is not fully embedded. This means pupils</w:t>
      </w:r>
      <w:r>
        <w:t>’</w:t>
      </w:r>
      <w:r>
        <w:t xml:space="preserve"> knowledge in these subjects is not as secure as desired. The sch</w:t>
      </w:r>
      <w:r>
        <w:t xml:space="preserve">ool must ensure that the revised plans are fully implemented as intended. </w:t>
      </w:r>
    </w:p>
    <w:p w:rsidR="00284FD9" w:rsidRDefault="00791631">
      <w:pPr>
        <w:spacing w:after="16" w:line="259" w:lineRule="auto"/>
        <w:ind w:left="0" w:firstLine="0"/>
      </w:pPr>
      <w:r>
        <w:t xml:space="preserve"> </w:t>
      </w:r>
    </w:p>
    <w:p w:rsidR="00284FD9" w:rsidRDefault="00791631">
      <w:pPr>
        <w:pStyle w:val="Heading1"/>
        <w:ind w:left="-5"/>
      </w:pPr>
      <w:r>
        <w:t xml:space="preserve">Background </w:t>
      </w:r>
    </w:p>
    <w:p w:rsidR="00284FD9" w:rsidRDefault="00791631">
      <w:pPr>
        <w:spacing w:after="0" w:line="259" w:lineRule="auto"/>
        <w:ind w:left="0" w:firstLine="0"/>
      </w:pPr>
      <w:r>
        <w:t xml:space="preserve"> </w:t>
      </w:r>
    </w:p>
    <w:p w:rsidR="00284FD9" w:rsidRDefault="00791631">
      <w:pPr>
        <w:ind w:left="7" w:right="66"/>
      </w:pPr>
      <w:r>
        <w:t xml:space="preserve">When we have judged a school to be </w:t>
      </w:r>
      <w:r>
        <w:t xml:space="preserve">good, we will then normally go into the school about once every four years to confirm that the school remains good. This is called an ungraded inspection, and it is carried out under section 8 of the Education Act 2005. We do not give graded judgements on </w:t>
      </w:r>
      <w:r>
        <w:t xml:space="preserve">an ungraded inspection. However, if we find evidence that a school would now receive a higher or lower grade, then the next inspection will be a graded inspection, which is carried out under section 5 of the Act. Usually this is within one to two years of </w:t>
      </w:r>
      <w:r>
        <w:t xml:space="preserve">the date of the ungraded inspection. If we have serious concerns about safeguarding, behaviour or the quality of education, we will deem the ungraded inspection a graded inspection immediately. </w:t>
      </w:r>
    </w:p>
    <w:p w:rsidR="00284FD9" w:rsidRDefault="00791631">
      <w:pPr>
        <w:spacing w:after="0" w:line="259" w:lineRule="auto"/>
        <w:ind w:left="0" w:firstLine="0"/>
      </w:pPr>
      <w:r>
        <w:t xml:space="preserve"> </w:t>
      </w:r>
    </w:p>
    <w:p w:rsidR="00284FD9" w:rsidRDefault="00791631">
      <w:pPr>
        <w:ind w:left="7" w:right="66"/>
      </w:pPr>
      <w:r>
        <w:t xml:space="preserve">This is the second ungraded inspection since we judged the </w:t>
      </w:r>
      <w:r>
        <w:t xml:space="preserve">school to be good in September 2013. </w:t>
      </w:r>
    </w:p>
    <w:p w:rsidR="00284FD9" w:rsidRDefault="00791631">
      <w:pPr>
        <w:spacing w:after="16" w:line="259" w:lineRule="auto"/>
        <w:ind w:left="0" w:firstLine="0"/>
      </w:pPr>
      <w:r>
        <w:t xml:space="preserve"> </w:t>
      </w:r>
    </w:p>
    <w:p w:rsidR="00284FD9" w:rsidRDefault="00791631">
      <w:pPr>
        <w:spacing w:after="0" w:line="259" w:lineRule="auto"/>
        <w:ind w:left="-5"/>
      </w:pPr>
      <w:r>
        <w:rPr>
          <w:b/>
          <w:sz w:val="28"/>
        </w:rPr>
        <w:t xml:space="preserve">How can I </w:t>
      </w:r>
      <w:proofErr w:type="spellStart"/>
      <w:r>
        <w:rPr>
          <w:b/>
          <w:sz w:val="28"/>
        </w:rPr>
        <w:t>feed back</w:t>
      </w:r>
      <w:proofErr w:type="spellEnd"/>
      <w:r>
        <w:rPr>
          <w:b/>
          <w:sz w:val="28"/>
        </w:rPr>
        <w:t xml:space="preserve"> my views? </w:t>
      </w:r>
    </w:p>
    <w:p w:rsidR="00284FD9" w:rsidRDefault="00791631">
      <w:pPr>
        <w:spacing w:after="0" w:line="259" w:lineRule="auto"/>
        <w:ind w:left="0" w:firstLine="0"/>
      </w:pPr>
      <w:r>
        <w:t xml:space="preserve"> </w:t>
      </w:r>
    </w:p>
    <w:p w:rsidR="00284FD9" w:rsidRDefault="00791631">
      <w:pPr>
        <w:ind w:left="7" w:right="66"/>
      </w:pPr>
      <w:r>
        <w:t xml:space="preserve">You can use </w:t>
      </w:r>
      <w:hyperlink r:id="rId8">
        <w:r>
          <w:rPr>
            <w:color w:val="0000FF"/>
          </w:rPr>
          <w:t>Ofsted Parent View</w:t>
        </w:r>
      </w:hyperlink>
      <w:hyperlink r:id="rId9">
        <w:r>
          <w:t xml:space="preserve"> </w:t>
        </w:r>
      </w:hyperlink>
      <w:r>
        <w:t>to give Ofsted your opinion on your child</w:t>
      </w:r>
      <w:r>
        <w:t>’</w:t>
      </w:r>
      <w:r>
        <w:t>s sc</w:t>
      </w:r>
      <w:r>
        <w:t xml:space="preserve">hool, or to find out what other parents and carers think. We use information from Ofsted Parent View when deciding which schools to inspect, when to inspect them and as part of their inspection. </w:t>
      </w:r>
    </w:p>
    <w:p w:rsidR="00284FD9" w:rsidRDefault="00791631">
      <w:pPr>
        <w:spacing w:after="0" w:line="259" w:lineRule="auto"/>
        <w:ind w:left="0" w:firstLine="0"/>
      </w:pPr>
      <w:r>
        <w:t xml:space="preserve"> </w:t>
      </w:r>
    </w:p>
    <w:p w:rsidR="00284FD9" w:rsidRDefault="00791631">
      <w:pPr>
        <w:ind w:left="7" w:right="66"/>
      </w:pPr>
      <w:r>
        <w:t xml:space="preserve">The Department for Education has further </w:t>
      </w:r>
      <w:hyperlink r:id="rId10">
        <w:r>
          <w:rPr>
            <w:color w:val="0000FF"/>
          </w:rPr>
          <w:t>guidance</w:t>
        </w:r>
      </w:hyperlink>
      <w:hyperlink r:id="rId11">
        <w:r>
          <w:t xml:space="preserve"> </w:t>
        </w:r>
      </w:hyperlink>
      <w:r>
        <w:t xml:space="preserve">on how to complain about a school. </w:t>
      </w:r>
    </w:p>
    <w:p w:rsidR="00284FD9" w:rsidRDefault="00791631">
      <w:pPr>
        <w:spacing w:after="16" w:line="259" w:lineRule="auto"/>
        <w:ind w:left="0" w:firstLine="0"/>
      </w:pPr>
      <w:r>
        <w:t xml:space="preserve"> </w:t>
      </w:r>
    </w:p>
    <w:p w:rsidR="00284FD9" w:rsidRDefault="00791631">
      <w:pPr>
        <w:pStyle w:val="Heading1"/>
        <w:ind w:left="-5"/>
      </w:pPr>
      <w:r>
        <w:t xml:space="preserve">Further information </w:t>
      </w:r>
    </w:p>
    <w:p w:rsidR="00284FD9" w:rsidRDefault="00791631">
      <w:pPr>
        <w:spacing w:after="0" w:line="259" w:lineRule="auto"/>
        <w:ind w:left="0" w:firstLine="0"/>
      </w:pPr>
      <w:r>
        <w:t xml:space="preserve"> </w:t>
      </w:r>
    </w:p>
    <w:p w:rsidR="00284FD9" w:rsidRDefault="00791631">
      <w:pPr>
        <w:ind w:left="7" w:right="66"/>
      </w:pPr>
      <w:r>
        <w:t xml:space="preserve">You can search for </w:t>
      </w:r>
      <w:hyperlink r:id="rId12">
        <w:r>
          <w:rPr>
            <w:color w:val="0000FF"/>
          </w:rPr>
          <w:t>published performance information</w:t>
        </w:r>
      </w:hyperlink>
      <w:hyperlink r:id="rId13">
        <w:r>
          <w:t xml:space="preserve"> </w:t>
        </w:r>
      </w:hyperlink>
      <w:r>
        <w:t xml:space="preserve">about the school. </w:t>
      </w:r>
    </w:p>
    <w:p w:rsidR="00284FD9" w:rsidRDefault="00791631">
      <w:pPr>
        <w:spacing w:after="0" w:line="259" w:lineRule="auto"/>
        <w:ind w:left="0" w:firstLine="0"/>
      </w:pPr>
      <w:r>
        <w:t xml:space="preserve"> </w:t>
      </w:r>
    </w:p>
    <w:p w:rsidR="00284FD9" w:rsidRDefault="00791631">
      <w:pPr>
        <w:ind w:left="7" w:right="66"/>
      </w:pPr>
      <w:r>
        <w:t xml:space="preserve">In the report, </w:t>
      </w:r>
      <w:hyperlink r:id="rId14">
        <w:r>
          <w:rPr>
            <w:color w:val="0000FF"/>
          </w:rPr>
          <w:t>‘</w:t>
        </w:r>
      </w:hyperlink>
      <w:hyperlink r:id="rId15">
        <w:r>
          <w:rPr>
            <w:color w:val="0000FF"/>
          </w:rPr>
          <w:t>disadvantaged pupils</w:t>
        </w:r>
      </w:hyperlink>
      <w:hyperlink r:id="rId16">
        <w:r>
          <w:rPr>
            <w:color w:val="0000FF"/>
          </w:rPr>
          <w:t>’</w:t>
        </w:r>
      </w:hyperlink>
      <w:hyperlink r:id="rId17">
        <w:r>
          <w:t xml:space="preserve"> </w:t>
        </w:r>
      </w:hyperlink>
      <w:r>
        <w:t xml:space="preserve">is used to mean pupils with special educational needs and/or disabilities (SEND); pupils who meet the </w:t>
      </w:r>
      <w:hyperlink r:id="rId18">
        <w:r>
          <w:rPr>
            <w:color w:val="0000FF"/>
          </w:rPr>
          <w:t xml:space="preserve">definition of children in need of help and </w:t>
        </w:r>
      </w:hyperlink>
      <w:hyperlink r:id="rId19">
        <w:r>
          <w:rPr>
            <w:color w:val="0000FF"/>
          </w:rPr>
          <w:t>protection</w:t>
        </w:r>
      </w:hyperlink>
      <w:hyperlink r:id="rId20">
        <w:r>
          <w:t>;</w:t>
        </w:r>
      </w:hyperlink>
      <w:r>
        <w:t xml:space="preserve"> pupils receiving statutory local authority support from a social worker; and pupils who otherwise meet the criteria used for deciding the school</w:t>
      </w:r>
      <w:r>
        <w:t>’</w:t>
      </w:r>
      <w:r>
        <w:t xml:space="preserve">s </w:t>
      </w:r>
      <w:hyperlink r:id="rId21">
        <w:r>
          <w:rPr>
            <w:color w:val="0000FF"/>
          </w:rPr>
          <w:t xml:space="preserve">pupil premium </w:t>
        </w:r>
      </w:hyperlink>
      <w:hyperlink r:id="rId22">
        <w:r>
          <w:rPr>
            <w:color w:val="0000FF"/>
          </w:rPr>
          <w:t>funding</w:t>
        </w:r>
      </w:hyperlink>
      <w:hyperlink r:id="rId23">
        <w:r>
          <w:t xml:space="preserve"> </w:t>
        </w:r>
      </w:hyperlink>
      <w:r>
        <w:t>(this includes pupils claiming free school meals at any point in the last six years, looked after children (childr</w:t>
      </w:r>
      <w:r>
        <w:t xml:space="preserve">en in local authority care) and/or children who left care through adoption or another formal route). </w:t>
      </w:r>
    </w:p>
    <w:p w:rsidR="00284FD9" w:rsidRDefault="00791631">
      <w:pPr>
        <w:spacing w:after="0" w:line="259" w:lineRule="auto"/>
        <w:ind w:left="0" w:firstLine="0"/>
      </w:pPr>
      <w:r>
        <w:t xml:space="preserve"> </w:t>
      </w:r>
      <w:r>
        <w:rPr>
          <w:sz w:val="2"/>
        </w:rPr>
        <w:t xml:space="preserve"> </w:t>
      </w:r>
      <w:r>
        <w:rPr>
          <w:sz w:val="2"/>
        </w:rPr>
        <w:tab/>
        <w:t xml:space="preserve"> </w:t>
      </w:r>
    </w:p>
    <w:p w:rsidR="00284FD9" w:rsidRDefault="00791631">
      <w:pPr>
        <w:spacing w:after="27" w:line="259" w:lineRule="auto"/>
        <w:ind w:left="0" w:firstLine="0"/>
      </w:pPr>
      <w:r>
        <w:t xml:space="preserve"> </w:t>
      </w:r>
      <w:r>
        <w:rPr>
          <w:sz w:val="2"/>
        </w:rPr>
        <w:t xml:space="preserve"> </w:t>
      </w:r>
    </w:p>
    <w:p w:rsidR="00284FD9" w:rsidRDefault="00791631">
      <w:pPr>
        <w:pStyle w:val="Heading1"/>
        <w:ind w:left="-5"/>
      </w:pPr>
      <w:r>
        <w:t xml:space="preserve">School details </w:t>
      </w:r>
    </w:p>
    <w:p w:rsidR="00284FD9" w:rsidRDefault="00791631">
      <w:pPr>
        <w:spacing w:after="0" w:line="259" w:lineRule="auto"/>
        <w:ind w:left="0" w:firstLine="0"/>
      </w:pPr>
      <w:r>
        <w:t xml:space="preserve"> </w:t>
      </w:r>
    </w:p>
    <w:tbl>
      <w:tblPr>
        <w:tblStyle w:val="TableGrid"/>
        <w:tblW w:w="9159" w:type="dxa"/>
        <w:tblInd w:w="60" w:type="dxa"/>
        <w:tblCellMar>
          <w:top w:w="0" w:type="dxa"/>
          <w:left w:w="0" w:type="dxa"/>
          <w:bottom w:w="0" w:type="dxa"/>
          <w:right w:w="0" w:type="dxa"/>
        </w:tblCellMar>
        <w:tblLook w:val="04A0" w:firstRow="1" w:lastRow="0" w:firstColumn="1" w:lastColumn="0" w:noHBand="0" w:noVBand="1"/>
      </w:tblPr>
      <w:tblGrid>
        <w:gridCol w:w="4801"/>
        <w:gridCol w:w="4358"/>
      </w:tblGrid>
      <w:tr w:rsidR="00284FD9">
        <w:trPr>
          <w:trHeight w:val="376"/>
        </w:trPr>
        <w:tc>
          <w:tcPr>
            <w:tcW w:w="4801" w:type="dxa"/>
            <w:tcBorders>
              <w:top w:val="nil"/>
              <w:left w:val="nil"/>
              <w:bottom w:val="nil"/>
              <w:right w:val="nil"/>
            </w:tcBorders>
          </w:tcPr>
          <w:p w:rsidR="00284FD9" w:rsidRDefault="00791631">
            <w:pPr>
              <w:spacing w:after="0" w:line="259" w:lineRule="auto"/>
              <w:ind w:left="0" w:firstLine="0"/>
            </w:pPr>
            <w:r>
              <w:rPr>
                <w:b/>
              </w:rPr>
              <w:t xml:space="preserve">Unique reference number </w:t>
            </w:r>
          </w:p>
        </w:tc>
        <w:tc>
          <w:tcPr>
            <w:tcW w:w="4358" w:type="dxa"/>
            <w:tcBorders>
              <w:top w:val="nil"/>
              <w:left w:val="nil"/>
              <w:bottom w:val="nil"/>
              <w:right w:val="nil"/>
            </w:tcBorders>
          </w:tcPr>
          <w:p w:rsidR="00284FD9" w:rsidRDefault="00791631">
            <w:pPr>
              <w:spacing w:after="0" w:line="259" w:lineRule="auto"/>
              <w:ind w:left="0" w:firstLine="0"/>
            </w:pPr>
            <w:r>
              <w:t xml:space="preserve">108028 </w:t>
            </w:r>
          </w:p>
        </w:tc>
      </w:tr>
      <w:tr w:rsidR="00284FD9">
        <w:trPr>
          <w:trHeight w:val="518"/>
        </w:trPr>
        <w:tc>
          <w:tcPr>
            <w:tcW w:w="4801" w:type="dxa"/>
            <w:tcBorders>
              <w:top w:val="nil"/>
              <w:left w:val="nil"/>
              <w:bottom w:val="nil"/>
              <w:right w:val="nil"/>
            </w:tcBorders>
            <w:vAlign w:val="center"/>
          </w:tcPr>
          <w:p w:rsidR="00284FD9" w:rsidRDefault="00791631">
            <w:pPr>
              <w:spacing w:after="0" w:line="259" w:lineRule="auto"/>
              <w:ind w:left="0" w:firstLine="0"/>
            </w:pPr>
            <w:r>
              <w:rPr>
                <w:b/>
              </w:rPr>
              <w:t xml:space="preserve">Local authority </w:t>
            </w:r>
          </w:p>
        </w:tc>
        <w:tc>
          <w:tcPr>
            <w:tcW w:w="4358" w:type="dxa"/>
            <w:tcBorders>
              <w:top w:val="nil"/>
              <w:left w:val="nil"/>
              <w:bottom w:val="nil"/>
              <w:right w:val="nil"/>
            </w:tcBorders>
            <w:vAlign w:val="center"/>
          </w:tcPr>
          <w:p w:rsidR="00284FD9" w:rsidRDefault="00791631">
            <w:pPr>
              <w:spacing w:after="0" w:line="259" w:lineRule="auto"/>
              <w:ind w:left="0" w:firstLine="0"/>
            </w:pPr>
            <w:r>
              <w:t xml:space="preserve">Leeds  </w:t>
            </w:r>
          </w:p>
        </w:tc>
      </w:tr>
      <w:tr w:rsidR="00284FD9">
        <w:trPr>
          <w:trHeight w:val="518"/>
        </w:trPr>
        <w:tc>
          <w:tcPr>
            <w:tcW w:w="4801" w:type="dxa"/>
            <w:tcBorders>
              <w:top w:val="nil"/>
              <w:left w:val="nil"/>
              <w:bottom w:val="nil"/>
              <w:right w:val="nil"/>
            </w:tcBorders>
            <w:vAlign w:val="center"/>
          </w:tcPr>
          <w:p w:rsidR="00284FD9" w:rsidRDefault="00791631">
            <w:pPr>
              <w:spacing w:after="0" w:line="259" w:lineRule="auto"/>
              <w:ind w:left="0" w:firstLine="0"/>
            </w:pPr>
            <w:r>
              <w:rPr>
                <w:b/>
              </w:rPr>
              <w:t xml:space="preserve">Inspection number </w:t>
            </w:r>
          </w:p>
        </w:tc>
        <w:tc>
          <w:tcPr>
            <w:tcW w:w="4358" w:type="dxa"/>
            <w:tcBorders>
              <w:top w:val="nil"/>
              <w:left w:val="nil"/>
              <w:bottom w:val="nil"/>
              <w:right w:val="nil"/>
            </w:tcBorders>
            <w:vAlign w:val="center"/>
          </w:tcPr>
          <w:p w:rsidR="00284FD9" w:rsidRDefault="00791631">
            <w:pPr>
              <w:spacing w:after="0" w:line="259" w:lineRule="auto"/>
              <w:ind w:left="0" w:firstLine="0"/>
            </w:pPr>
            <w:r>
              <w:t xml:space="preserve">10289961 </w:t>
            </w:r>
          </w:p>
        </w:tc>
      </w:tr>
      <w:tr w:rsidR="00284FD9">
        <w:trPr>
          <w:trHeight w:val="517"/>
        </w:trPr>
        <w:tc>
          <w:tcPr>
            <w:tcW w:w="4801" w:type="dxa"/>
            <w:tcBorders>
              <w:top w:val="nil"/>
              <w:left w:val="nil"/>
              <w:bottom w:val="nil"/>
              <w:right w:val="nil"/>
            </w:tcBorders>
            <w:vAlign w:val="center"/>
          </w:tcPr>
          <w:p w:rsidR="00284FD9" w:rsidRDefault="00791631">
            <w:pPr>
              <w:spacing w:after="0" w:line="259" w:lineRule="auto"/>
              <w:ind w:left="0" w:firstLine="0"/>
            </w:pPr>
            <w:r>
              <w:rPr>
                <w:b/>
              </w:rPr>
              <w:t xml:space="preserve">Type of school </w:t>
            </w:r>
          </w:p>
        </w:tc>
        <w:tc>
          <w:tcPr>
            <w:tcW w:w="4358" w:type="dxa"/>
            <w:tcBorders>
              <w:top w:val="nil"/>
              <w:left w:val="nil"/>
              <w:bottom w:val="nil"/>
              <w:right w:val="nil"/>
            </w:tcBorders>
            <w:vAlign w:val="center"/>
          </w:tcPr>
          <w:p w:rsidR="00284FD9" w:rsidRDefault="00791631">
            <w:pPr>
              <w:spacing w:after="0" w:line="259" w:lineRule="auto"/>
              <w:ind w:left="0" w:firstLine="0"/>
            </w:pPr>
            <w:r>
              <w:t xml:space="preserve">Primary </w:t>
            </w:r>
          </w:p>
        </w:tc>
      </w:tr>
      <w:tr w:rsidR="00284FD9">
        <w:trPr>
          <w:trHeight w:val="518"/>
        </w:trPr>
        <w:tc>
          <w:tcPr>
            <w:tcW w:w="4801" w:type="dxa"/>
            <w:tcBorders>
              <w:top w:val="nil"/>
              <w:left w:val="nil"/>
              <w:bottom w:val="nil"/>
              <w:right w:val="nil"/>
            </w:tcBorders>
            <w:vAlign w:val="center"/>
          </w:tcPr>
          <w:p w:rsidR="00284FD9" w:rsidRDefault="00791631">
            <w:pPr>
              <w:spacing w:after="0" w:line="259" w:lineRule="auto"/>
              <w:ind w:left="0" w:firstLine="0"/>
            </w:pPr>
            <w:r>
              <w:rPr>
                <w:b/>
              </w:rPr>
              <w:t xml:space="preserve">School category </w:t>
            </w:r>
          </w:p>
        </w:tc>
        <w:tc>
          <w:tcPr>
            <w:tcW w:w="4358" w:type="dxa"/>
            <w:tcBorders>
              <w:top w:val="nil"/>
              <w:left w:val="nil"/>
              <w:bottom w:val="nil"/>
              <w:right w:val="nil"/>
            </w:tcBorders>
            <w:vAlign w:val="center"/>
          </w:tcPr>
          <w:p w:rsidR="00284FD9" w:rsidRDefault="00791631">
            <w:pPr>
              <w:spacing w:after="0" w:line="259" w:lineRule="auto"/>
              <w:ind w:left="0" w:firstLine="0"/>
            </w:pPr>
            <w:r>
              <w:t xml:space="preserve">Voluntary aided </w:t>
            </w:r>
          </w:p>
        </w:tc>
      </w:tr>
      <w:tr w:rsidR="00284FD9">
        <w:trPr>
          <w:trHeight w:val="519"/>
        </w:trPr>
        <w:tc>
          <w:tcPr>
            <w:tcW w:w="4801" w:type="dxa"/>
            <w:tcBorders>
              <w:top w:val="nil"/>
              <w:left w:val="nil"/>
              <w:bottom w:val="nil"/>
              <w:right w:val="nil"/>
            </w:tcBorders>
            <w:vAlign w:val="center"/>
          </w:tcPr>
          <w:p w:rsidR="00284FD9" w:rsidRDefault="00791631">
            <w:pPr>
              <w:spacing w:after="0" w:line="259" w:lineRule="auto"/>
              <w:ind w:left="0" w:firstLine="0"/>
            </w:pPr>
            <w:r>
              <w:rPr>
                <w:b/>
              </w:rPr>
              <w:t xml:space="preserve">Age range of pupils </w:t>
            </w:r>
          </w:p>
        </w:tc>
        <w:tc>
          <w:tcPr>
            <w:tcW w:w="4358" w:type="dxa"/>
            <w:tcBorders>
              <w:top w:val="nil"/>
              <w:left w:val="nil"/>
              <w:bottom w:val="nil"/>
              <w:right w:val="nil"/>
            </w:tcBorders>
            <w:vAlign w:val="center"/>
          </w:tcPr>
          <w:p w:rsidR="00284FD9" w:rsidRDefault="00791631">
            <w:pPr>
              <w:spacing w:after="0" w:line="259" w:lineRule="auto"/>
              <w:ind w:left="0" w:firstLine="0"/>
            </w:pPr>
            <w:r>
              <w:t xml:space="preserve">4 to 11 </w:t>
            </w:r>
          </w:p>
        </w:tc>
      </w:tr>
      <w:tr w:rsidR="00284FD9">
        <w:trPr>
          <w:trHeight w:val="518"/>
        </w:trPr>
        <w:tc>
          <w:tcPr>
            <w:tcW w:w="4801" w:type="dxa"/>
            <w:tcBorders>
              <w:top w:val="nil"/>
              <w:left w:val="nil"/>
              <w:bottom w:val="nil"/>
              <w:right w:val="nil"/>
            </w:tcBorders>
            <w:vAlign w:val="center"/>
          </w:tcPr>
          <w:p w:rsidR="00284FD9" w:rsidRDefault="00791631">
            <w:pPr>
              <w:spacing w:after="0" w:line="259" w:lineRule="auto"/>
              <w:ind w:left="0" w:firstLine="0"/>
            </w:pPr>
            <w:r>
              <w:rPr>
                <w:b/>
              </w:rPr>
              <w:t xml:space="preserve">Gender of pupils </w:t>
            </w:r>
          </w:p>
        </w:tc>
        <w:tc>
          <w:tcPr>
            <w:tcW w:w="4358" w:type="dxa"/>
            <w:tcBorders>
              <w:top w:val="nil"/>
              <w:left w:val="nil"/>
              <w:bottom w:val="nil"/>
              <w:right w:val="nil"/>
            </w:tcBorders>
            <w:vAlign w:val="center"/>
          </w:tcPr>
          <w:p w:rsidR="00284FD9" w:rsidRDefault="00791631">
            <w:pPr>
              <w:spacing w:after="0" w:line="259" w:lineRule="auto"/>
              <w:ind w:left="0" w:firstLine="0"/>
            </w:pPr>
            <w:r>
              <w:t xml:space="preserve">Mixed </w:t>
            </w:r>
          </w:p>
        </w:tc>
      </w:tr>
      <w:tr w:rsidR="00284FD9">
        <w:trPr>
          <w:trHeight w:val="518"/>
        </w:trPr>
        <w:tc>
          <w:tcPr>
            <w:tcW w:w="4801" w:type="dxa"/>
            <w:tcBorders>
              <w:top w:val="nil"/>
              <w:left w:val="nil"/>
              <w:bottom w:val="nil"/>
              <w:right w:val="nil"/>
            </w:tcBorders>
            <w:vAlign w:val="center"/>
          </w:tcPr>
          <w:p w:rsidR="00284FD9" w:rsidRDefault="00791631">
            <w:pPr>
              <w:spacing w:after="0" w:line="259" w:lineRule="auto"/>
              <w:ind w:left="0" w:firstLine="0"/>
            </w:pPr>
            <w:r>
              <w:rPr>
                <w:b/>
              </w:rPr>
              <w:t xml:space="preserve">Number of pupils on the school roll </w:t>
            </w:r>
          </w:p>
        </w:tc>
        <w:tc>
          <w:tcPr>
            <w:tcW w:w="4358" w:type="dxa"/>
            <w:tcBorders>
              <w:top w:val="nil"/>
              <w:left w:val="nil"/>
              <w:bottom w:val="nil"/>
              <w:right w:val="nil"/>
            </w:tcBorders>
            <w:vAlign w:val="center"/>
          </w:tcPr>
          <w:p w:rsidR="00284FD9" w:rsidRDefault="00791631">
            <w:pPr>
              <w:spacing w:after="0" w:line="259" w:lineRule="auto"/>
              <w:ind w:left="0" w:firstLine="0"/>
            </w:pPr>
            <w:r>
              <w:t xml:space="preserve">208 </w:t>
            </w:r>
          </w:p>
        </w:tc>
      </w:tr>
      <w:tr w:rsidR="00284FD9">
        <w:trPr>
          <w:trHeight w:val="518"/>
        </w:trPr>
        <w:tc>
          <w:tcPr>
            <w:tcW w:w="4801" w:type="dxa"/>
            <w:tcBorders>
              <w:top w:val="nil"/>
              <w:left w:val="nil"/>
              <w:bottom w:val="nil"/>
              <w:right w:val="nil"/>
            </w:tcBorders>
            <w:vAlign w:val="center"/>
          </w:tcPr>
          <w:p w:rsidR="00284FD9" w:rsidRDefault="00791631">
            <w:pPr>
              <w:spacing w:after="0" w:line="259" w:lineRule="auto"/>
              <w:ind w:left="0" w:firstLine="0"/>
            </w:pPr>
            <w:r>
              <w:rPr>
                <w:b/>
              </w:rPr>
              <w:t xml:space="preserve">Appropriate authority </w:t>
            </w:r>
          </w:p>
        </w:tc>
        <w:tc>
          <w:tcPr>
            <w:tcW w:w="4358" w:type="dxa"/>
            <w:tcBorders>
              <w:top w:val="nil"/>
              <w:left w:val="nil"/>
              <w:bottom w:val="nil"/>
              <w:right w:val="nil"/>
            </w:tcBorders>
            <w:vAlign w:val="center"/>
          </w:tcPr>
          <w:p w:rsidR="00284FD9" w:rsidRDefault="00791631">
            <w:pPr>
              <w:spacing w:after="0" w:line="259" w:lineRule="auto"/>
              <w:ind w:left="0" w:firstLine="0"/>
            </w:pPr>
            <w:r>
              <w:t xml:space="preserve">The governing body </w:t>
            </w:r>
          </w:p>
        </w:tc>
      </w:tr>
      <w:tr w:rsidR="00284FD9">
        <w:trPr>
          <w:trHeight w:val="517"/>
        </w:trPr>
        <w:tc>
          <w:tcPr>
            <w:tcW w:w="4801" w:type="dxa"/>
            <w:tcBorders>
              <w:top w:val="nil"/>
              <w:left w:val="nil"/>
              <w:bottom w:val="nil"/>
              <w:right w:val="nil"/>
            </w:tcBorders>
            <w:vAlign w:val="center"/>
          </w:tcPr>
          <w:p w:rsidR="00284FD9" w:rsidRDefault="00791631">
            <w:pPr>
              <w:spacing w:after="0" w:line="259" w:lineRule="auto"/>
              <w:ind w:left="0" w:firstLine="0"/>
            </w:pPr>
            <w:r>
              <w:rPr>
                <w:b/>
              </w:rPr>
              <w:t>Chair of governing body</w:t>
            </w:r>
            <w:r>
              <w:t xml:space="preserve"> </w:t>
            </w:r>
          </w:p>
        </w:tc>
        <w:tc>
          <w:tcPr>
            <w:tcW w:w="4358" w:type="dxa"/>
            <w:tcBorders>
              <w:top w:val="nil"/>
              <w:left w:val="nil"/>
              <w:bottom w:val="nil"/>
              <w:right w:val="nil"/>
            </w:tcBorders>
            <w:vAlign w:val="center"/>
          </w:tcPr>
          <w:p w:rsidR="00284FD9" w:rsidRDefault="00791631">
            <w:pPr>
              <w:spacing w:after="0" w:line="259" w:lineRule="auto"/>
              <w:ind w:left="0" w:firstLine="0"/>
            </w:pPr>
            <w:r>
              <w:t>Gerry O</w:t>
            </w:r>
            <w:r>
              <w:t>’</w:t>
            </w:r>
            <w:r>
              <w:t xml:space="preserve">Donnell </w:t>
            </w:r>
          </w:p>
        </w:tc>
      </w:tr>
      <w:tr w:rsidR="00284FD9">
        <w:trPr>
          <w:trHeight w:val="517"/>
        </w:trPr>
        <w:tc>
          <w:tcPr>
            <w:tcW w:w="4801" w:type="dxa"/>
            <w:tcBorders>
              <w:top w:val="nil"/>
              <w:left w:val="nil"/>
              <w:bottom w:val="nil"/>
              <w:right w:val="nil"/>
            </w:tcBorders>
            <w:vAlign w:val="center"/>
          </w:tcPr>
          <w:p w:rsidR="00284FD9" w:rsidRDefault="00791631">
            <w:pPr>
              <w:spacing w:after="0" w:line="259" w:lineRule="auto"/>
              <w:ind w:left="0" w:firstLine="0"/>
            </w:pPr>
            <w:r>
              <w:rPr>
                <w:b/>
              </w:rPr>
              <w:t>Headteacher</w:t>
            </w:r>
            <w:r>
              <w:t xml:space="preserve"> </w:t>
            </w:r>
          </w:p>
        </w:tc>
        <w:tc>
          <w:tcPr>
            <w:tcW w:w="4358" w:type="dxa"/>
            <w:tcBorders>
              <w:top w:val="nil"/>
              <w:left w:val="nil"/>
              <w:bottom w:val="nil"/>
              <w:right w:val="nil"/>
            </w:tcBorders>
            <w:vAlign w:val="center"/>
          </w:tcPr>
          <w:p w:rsidR="00284FD9" w:rsidRDefault="00791631">
            <w:pPr>
              <w:spacing w:after="0" w:line="259" w:lineRule="auto"/>
              <w:ind w:left="0" w:firstLine="0"/>
            </w:pPr>
            <w:r>
              <w:t xml:space="preserve">Kelly Williams </w:t>
            </w:r>
          </w:p>
        </w:tc>
      </w:tr>
      <w:tr w:rsidR="00284FD9">
        <w:trPr>
          <w:trHeight w:val="519"/>
        </w:trPr>
        <w:tc>
          <w:tcPr>
            <w:tcW w:w="4801" w:type="dxa"/>
            <w:tcBorders>
              <w:top w:val="nil"/>
              <w:left w:val="nil"/>
              <w:bottom w:val="nil"/>
              <w:right w:val="nil"/>
            </w:tcBorders>
            <w:vAlign w:val="center"/>
          </w:tcPr>
          <w:p w:rsidR="00284FD9" w:rsidRDefault="00791631">
            <w:pPr>
              <w:spacing w:after="0" w:line="259" w:lineRule="auto"/>
              <w:ind w:left="0" w:firstLine="0"/>
            </w:pPr>
            <w:r>
              <w:rPr>
                <w:b/>
              </w:rPr>
              <w:t xml:space="preserve">Website </w:t>
            </w:r>
          </w:p>
        </w:tc>
        <w:tc>
          <w:tcPr>
            <w:tcW w:w="4358" w:type="dxa"/>
            <w:tcBorders>
              <w:top w:val="nil"/>
              <w:left w:val="nil"/>
              <w:bottom w:val="nil"/>
              <w:right w:val="nil"/>
            </w:tcBorders>
            <w:vAlign w:val="center"/>
          </w:tcPr>
          <w:p w:rsidR="00284FD9" w:rsidRDefault="00791631">
            <w:pPr>
              <w:spacing w:after="0" w:line="259" w:lineRule="auto"/>
              <w:ind w:left="0" w:firstLine="0"/>
              <w:jc w:val="both"/>
            </w:pPr>
            <w:r>
              <w:t xml:space="preserve">www.stjosephscatholicprimaryschool.net </w:t>
            </w:r>
          </w:p>
        </w:tc>
      </w:tr>
      <w:tr w:rsidR="00284FD9">
        <w:trPr>
          <w:trHeight w:val="666"/>
        </w:trPr>
        <w:tc>
          <w:tcPr>
            <w:tcW w:w="4801" w:type="dxa"/>
            <w:tcBorders>
              <w:top w:val="nil"/>
              <w:left w:val="nil"/>
              <w:bottom w:val="nil"/>
              <w:right w:val="nil"/>
            </w:tcBorders>
          </w:tcPr>
          <w:p w:rsidR="00284FD9" w:rsidRDefault="00791631">
            <w:pPr>
              <w:spacing w:after="0" w:line="259" w:lineRule="auto"/>
              <w:ind w:left="0" w:firstLine="0"/>
            </w:pPr>
            <w:r>
              <w:rPr>
                <w:b/>
              </w:rPr>
              <w:t xml:space="preserve">Date of previous inspection </w:t>
            </w:r>
          </w:p>
        </w:tc>
        <w:tc>
          <w:tcPr>
            <w:tcW w:w="4358" w:type="dxa"/>
            <w:tcBorders>
              <w:top w:val="nil"/>
              <w:left w:val="nil"/>
              <w:bottom w:val="nil"/>
              <w:right w:val="nil"/>
            </w:tcBorders>
            <w:vAlign w:val="bottom"/>
          </w:tcPr>
          <w:p w:rsidR="00284FD9" w:rsidRDefault="00791631">
            <w:pPr>
              <w:spacing w:after="0" w:line="259" w:lineRule="auto"/>
              <w:ind w:left="0" w:firstLine="0"/>
            </w:pPr>
            <w:r>
              <w:t xml:space="preserve">2 May 2018, under section 8 of the </w:t>
            </w:r>
          </w:p>
          <w:p w:rsidR="00284FD9" w:rsidRDefault="00791631">
            <w:pPr>
              <w:spacing w:after="0" w:line="259" w:lineRule="auto"/>
              <w:ind w:left="0" w:firstLine="0"/>
            </w:pPr>
            <w:r>
              <w:t xml:space="preserve">Education Act 2005 </w:t>
            </w:r>
          </w:p>
        </w:tc>
      </w:tr>
    </w:tbl>
    <w:p w:rsidR="00284FD9" w:rsidRDefault="00791631">
      <w:pPr>
        <w:spacing w:after="13" w:line="259" w:lineRule="auto"/>
        <w:ind w:left="0" w:firstLine="0"/>
      </w:pPr>
      <w:r>
        <w:t xml:space="preserve"> </w:t>
      </w:r>
    </w:p>
    <w:p w:rsidR="00284FD9" w:rsidRDefault="00791631">
      <w:pPr>
        <w:pStyle w:val="Heading1"/>
        <w:ind w:left="-5"/>
      </w:pPr>
      <w:r>
        <w:t xml:space="preserve">Information about this school </w:t>
      </w:r>
    </w:p>
    <w:p w:rsidR="00284FD9" w:rsidRDefault="00791631">
      <w:pPr>
        <w:spacing w:after="8" w:line="259" w:lineRule="auto"/>
        <w:ind w:left="0" w:firstLine="0"/>
      </w:pPr>
      <w:r>
        <w:t xml:space="preserve"> </w:t>
      </w:r>
    </w:p>
    <w:p w:rsidR="00284FD9" w:rsidRDefault="00791631">
      <w:pPr>
        <w:numPr>
          <w:ilvl w:val="0"/>
          <w:numId w:val="1"/>
        </w:numPr>
        <w:spacing w:after="133"/>
        <w:ind w:right="66" w:hanging="284"/>
      </w:pPr>
      <w:r>
        <w:t xml:space="preserve">The school does not use alternative provision. </w:t>
      </w:r>
    </w:p>
    <w:p w:rsidR="00284FD9" w:rsidRDefault="00791631">
      <w:pPr>
        <w:numPr>
          <w:ilvl w:val="0"/>
          <w:numId w:val="1"/>
        </w:numPr>
        <w:ind w:right="66" w:hanging="284"/>
      </w:pPr>
      <w:r>
        <w:t>As the school is designated as having a religious character, it is inspected under section 48 of the Education Act 2005. The last section 48 inspection of the school was in December 2018. The timescales for reinspection have been extended because of the CO</w:t>
      </w:r>
      <w:r>
        <w:t xml:space="preserve">VID-19 pandemic. </w:t>
      </w:r>
    </w:p>
    <w:p w:rsidR="00284FD9" w:rsidRDefault="00791631">
      <w:pPr>
        <w:spacing w:after="16" w:line="259" w:lineRule="auto"/>
        <w:ind w:left="0" w:firstLine="0"/>
      </w:pPr>
      <w:r>
        <w:t xml:space="preserve"> </w:t>
      </w:r>
    </w:p>
    <w:p w:rsidR="00284FD9" w:rsidRDefault="00791631">
      <w:pPr>
        <w:pStyle w:val="Heading1"/>
        <w:ind w:left="-5"/>
      </w:pPr>
      <w:r>
        <w:t xml:space="preserve">Information about this inspection </w:t>
      </w:r>
    </w:p>
    <w:p w:rsidR="00284FD9" w:rsidRDefault="00791631">
      <w:pPr>
        <w:spacing w:after="8" w:line="259" w:lineRule="auto"/>
        <w:ind w:left="0" w:firstLine="0"/>
      </w:pPr>
      <w:r>
        <w:t xml:space="preserve"> </w:t>
      </w:r>
    </w:p>
    <w:p w:rsidR="00284FD9" w:rsidRDefault="00791631">
      <w:pPr>
        <w:numPr>
          <w:ilvl w:val="0"/>
          <w:numId w:val="2"/>
        </w:numPr>
        <w:spacing w:after="137"/>
        <w:ind w:right="66" w:hanging="284"/>
      </w:pPr>
      <w:r>
        <w:t>Inspections are a point-in-time judgement about the quality of a school</w:t>
      </w:r>
      <w:r>
        <w:t>’</w:t>
      </w:r>
      <w:r>
        <w:t xml:space="preserve">s education provision. </w:t>
      </w:r>
    </w:p>
    <w:p w:rsidR="00284FD9" w:rsidRDefault="00791631">
      <w:pPr>
        <w:numPr>
          <w:ilvl w:val="0"/>
          <w:numId w:val="2"/>
        </w:numPr>
        <w:spacing w:after="135"/>
        <w:ind w:right="66" w:hanging="284"/>
      </w:pPr>
      <w:r>
        <w:t xml:space="preserve">This was the first routine inspection the school received since the COVID-19 </w:t>
      </w:r>
      <w:r>
        <w:t xml:space="preserve">pandemic began. The inspector discussed any continued impact of the pandemic with the school and has taken that into account in their evaluation of the school. </w:t>
      </w:r>
    </w:p>
    <w:p w:rsidR="00284FD9" w:rsidRDefault="00791631">
      <w:pPr>
        <w:numPr>
          <w:ilvl w:val="0"/>
          <w:numId w:val="2"/>
        </w:numPr>
        <w:ind w:right="66" w:hanging="284"/>
      </w:pPr>
      <w:r>
        <w:t>The inspector conducted deep dives in the following subjects: early reading, mathematics, scien</w:t>
      </w:r>
      <w:r>
        <w:t>ce and history. The inspector met with curriculum leaders, visited a sample of lessons, spoke to teachers, spoke to some pupils about their learning and looked at samples of pupils</w:t>
      </w:r>
      <w:r>
        <w:t>’</w:t>
      </w:r>
      <w:r>
        <w:t xml:space="preserve"> work. </w:t>
      </w:r>
    </w:p>
    <w:p w:rsidR="00284FD9" w:rsidRDefault="00791631">
      <w:pPr>
        <w:spacing w:after="342" w:line="259" w:lineRule="auto"/>
        <w:ind w:left="0" w:firstLine="0"/>
      </w:pPr>
      <w:r>
        <w:rPr>
          <w:sz w:val="2"/>
        </w:rPr>
        <w:t xml:space="preserve"> </w:t>
      </w:r>
    </w:p>
    <w:p w:rsidR="00284FD9" w:rsidRDefault="00791631">
      <w:pPr>
        <w:numPr>
          <w:ilvl w:val="0"/>
          <w:numId w:val="2"/>
        </w:numPr>
        <w:spacing w:after="145" w:line="239" w:lineRule="auto"/>
        <w:ind w:right="66" w:hanging="284"/>
      </w:pPr>
      <w:r>
        <w:t>Meetings were held with the headteacher, governors, senior leader</w:t>
      </w:r>
      <w:r>
        <w:t xml:space="preserve">s, the local authority, the special educational needs coordinator, subject leaders, teachers and support staff. </w:t>
      </w:r>
    </w:p>
    <w:p w:rsidR="00284FD9" w:rsidRDefault="00791631">
      <w:pPr>
        <w:numPr>
          <w:ilvl w:val="0"/>
          <w:numId w:val="2"/>
        </w:numPr>
        <w:spacing w:after="147" w:line="238" w:lineRule="auto"/>
        <w:ind w:right="66" w:hanging="284"/>
      </w:pPr>
      <w:r>
        <w:t>The inspector met with the designated safeguarding lead. The single central record of recruitment checks was scrutinised. Inspectors reviewed t</w:t>
      </w:r>
      <w:r>
        <w:t xml:space="preserve">he school safeguarding records. </w:t>
      </w:r>
    </w:p>
    <w:p w:rsidR="00284FD9" w:rsidRDefault="00791631">
      <w:pPr>
        <w:numPr>
          <w:ilvl w:val="0"/>
          <w:numId w:val="2"/>
        </w:numPr>
        <w:ind w:right="66" w:hanging="284"/>
      </w:pPr>
      <w:r>
        <w:t>The responses to Ofsted</w:t>
      </w:r>
      <w:r>
        <w:t>’</w:t>
      </w:r>
      <w:r>
        <w:t xml:space="preserve">s surveys for pupils, staff, and parents and carers were also considered. </w:t>
      </w:r>
    </w:p>
    <w:p w:rsidR="00284FD9" w:rsidRDefault="00791631">
      <w:pPr>
        <w:spacing w:after="0" w:line="259" w:lineRule="auto"/>
        <w:ind w:left="0" w:firstLine="0"/>
      </w:pPr>
      <w:r>
        <w:t xml:space="preserve"> </w:t>
      </w:r>
    </w:p>
    <w:p w:rsidR="00284FD9" w:rsidRDefault="00791631">
      <w:pPr>
        <w:spacing w:after="0" w:line="259" w:lineRule="auto"/>
        <w:ind w:left="0" w:firstLine="0"/>
      </w:pPr>
      <w:r>
        <w:rPr>
          <w:b/>
        </w:rPr>
        <w:t xml:space="preserve">Inspection team </w:t>
      </w:r>
    </w:p>
    <w:p w:rsidR="00284FD9" w:rsidRDefault="00791631">
      <w:pPr>
        <w:spacing w:after="10" w:line="259" w:lineRule="auto"/>
        <w:ind w:left="0" w:firstLine="0"/>
      </w:pPr>
      <w:r>
        <w:t xml:space="preserve"> </w:t>
      </w:r>
    </w:p>
    <w:p w:rsidR="00284FD9" w:rsidRDefault="00791631">
      <w:pPr>
        <w:tabs>
          <w:tab w:val="center" w:pos="6018"/>
        </w:tabs>
        <w:spacing w:after="143"/>
        <w:ind w:left="-3" w:firstLine="0"/>
      </w:pPr>
      <w:r>
        <w:t xml:space="preserve">Richard Jones, lead inspector </w:t>
      </w:r>
      <w:r>
        <w:tab/>
        <w:t>His Majesty</w:t>
      </w:r>
      <w:r>
        <w:t>’</w:t>
      </w:r>
      <w:r>
        <w:t xml:space="preserve">s Inspector </w:t>
      </w:r>
    </w:p>
    <w:p w:rsidR="00284FD9" w:rsidRDefault="00791631">
      <w:pPr>
        <w:spacing w:after="0" w:line="259" w:lineRule="auto"/>
        <w:ind w:left="0" w:firstLine="0"/>
      </w:pPr>
      <w:r>
        <w:t xml:space="preserve">  </w:t>
      </w:r>
      <w:r>
        <w:rPr>
          <w:sz w:val="2"/>
        </w:rPr>
        <w:t xml:space="preserve"> </w:t>
      </w:r>
      <w:r>
        <w:rPr>
          <w:sz w:val="2"/>
        </w:rPr>
        <w:tab/>
      </w:r>
      <w:r>
        <w:rPr>
          <w:sz w:val="3"/>
          <w:vertAlign w:val="subscript"/>
        </w:rPr>
        <w:t xml:space="preserve"> </w:t>
      </w:r>
      <w:r>
        <w:br w:type="page"/>
      </w:r>
    </w:p>
    <w:p w:rsidR="00284FD9" w:rsidRDefault="00791631">
      <w:pPr>
        <w:spacing w:after="0" w:line="259" w:lineRule="auto"/>
        <w:ind w:left="0" w:firstLine="0"/>
      </w:pPr>
      <w:r>
        <w:t xml:space="preserve"> </w:t>
      </w:r>
      <w:r>
        <w:rPr>
          <w:sz w:val="2"/>
        </w:rPr>
        <w:t xml:space="preserve"> </w:t>
      </w:r>
    </w:p>
    <w:p w:rsidR="00284FD9" w:rsidRDefault="00791631">
      <w:pPr>
        <w:spacing w:after="0" w:line="259" w:lineRule="auto"/>
        <w:ind w:left="0" w:firstLine="0"/>
      </w:pPr>
      <w:r>
        <w:rPr>
          <w:sz w:val="20"/>
        </w:rPr>
        <w:t xml:space="preserve"> </w:t>
      </w:r>
    </w:p>
    <w:p w:rsidR="00284FD9" w:rsidRDefault="00791631">
      <w:pPr>
        <w:spacing w:after="0" w:line="259" w:lineRule="auto"/>
        <w:ind w:left="0" w:firstLine="0"/>
      </w:pPr>
      <w:r>
        <w:rPr>
          <w:sz w:val="20"/>
        </w:rPr>
        <w:t xml:space="preserve"> </w:t>
      </w:r>
    </w:p>
    <w:p w:rsidR="00284FD9" w:rsidRDefault="00791631">
      <w:pPr>
        <w:spacing w:after="0" w:line="259" w:lineRule="auto"/>
        <w:ind w:left="0" w:firstLine="0"/>
      </w:pPr>
      <w:r>
        <w:rPr>
          <w:sz w:val="20"/>
        </w:rPr>
        <w:t xml:space="preserve"> </w:t>
      </w:r>
    </w:p>
    <w:p w:rsidR="00284FD9" w:rsidRDefault="00791631">
      <w:pPr>
        <w:spacing w:after="0" w:line="259" w:lineRule="auto"/>
        <w:ind w:left="0" w:firstLine="0"/>
      </w:pPr>
      <w:r>
        <w:rPr>
          <w:sz w:val="20"/>
        </w:rPr>
        <w:t xml:space="preserve"> </w:t>
      </w:r>
    </w:p>
    <w:p w:rsidR="00284FD9" w:rsidRDefault="00791631">
      <w:pPr>
        <w:spacing w:after="0" w:line="259" w:lineRule="auto"/>
        <w:ind w:left="0" w:firstLine="0"/>
      </w:pPr>
      <w:r>
        <w:rPr>
          <w:sz w:val="20"/>
        </w:rPr>
        <w:t xml:space="preserve"> </w:t>
      </w:r>
    </w:p>
    <w:p w:rsidR="00284FD9" w:rsidRDefault="00791631">
      <w:pPr>
        <w:spacing w:after="0" w:line="259" w:lineRule="auto"/>
        <w:ind w:left="0" w:firstLine="0"/>
      </w:pPr>
      <w:r>
        <w:rPr>
          <w:sz w:val="20"/>
        </w:rPr>
        <w:t xml:space="preserve"> </w:t>
      </w:r>
    </w:p>
    <w:p w:rsidR="00284FD9" w:rsidRDefault="00791631">
      <w:pPr>
        <w:spacing w:after="0" w:line="259" w:lineRule="auto"/>
        <w:ind w:left="0" w:firstLine="0"/>
      </w:pPr>
      <w:r>
        <w:rPr>
          <w:sz w:val="20"/>
        </w:rPr>
        <w:t xml:space="preserve"> </w:t>
      </w:r>
    </w:p>
    <w:p w:rsidR="00284FD9" w:rsidRDefault="00791631">
      <w:pPr>
        <w:spacing w:after="0" w:line="259" w:lineRule="auto"/>
        <w:ind w:left="0" w:firstLine="0"/>
      </w:pPr>
      <w:r>
        <w:rPr>
          <w:sz w:val="20"/>
        </w:rPr>
        <w:t xml:space="preserve"> </w:t>
      </w:r>
    </w:p>
    <w:p w:rsidR="00284FD9" w:rsidRDefault="00791631">
      <w:pPr>
        <w:spacing w:after="0" w:line="259" w:lineRule="auto"/>
        <w:ind w:left="0" w:firstLine="0"/>
      </w:pPr>
      <w:r>
        <w:rPr>
          <w:sz w:val="20"/>
        </w:rPr>
        <w:t xml:space="preserve"> </w:t>
      </w:r>
    </w:p>
    <w:p w:rsidR="00284FD9" w:rsidRDefault="00791631">
      <w:pPr>
        <w:spacing w:after="0" w:line="259" w:lineRule="auto"/>
        <w:ind w:left="0" w:firstLine="0"/>
      </w:pPr>
      <w:r>
        <w:rPr>
          <w:sz w:val="20"/>
        </w:rPr>
        <w:t xml:space="preserve"> </w:t>
      </w:r>
    </w:p>
    <w:p w:rsidR="00284FD9" w:rsidRDefault="00791631">
      <w:pPr>
        <w:spacing w:after="0" w:line="259" w:lineRule="auto"/>
        <w:ind w:left="0" w:firstLine="0"/>
      </w:pPr>
      <w:r>
        <w:rPr>
          <w:sz w:val="20"/>
        </w:rPr>
        <w:t xml:space="preserve"> </w:t>
      </w:r>
    </w:p>
    <w:p w:rsidR="00284FD9" w:rsidRDefault="00791631">
      <w:pPr>
        <w:spacing w:after="0" w:line="259" w:lineRule="auto"/>
        <w:ind w:left="0" w:firstLine="0"/>
      </w:pPr>
      <w:r>
        <w:rPr>
          <w:sz w:val="20"/>
        </w:rPr>
        <w:t xml:space="preserve"> </w:t>
      </w:r>
    </w:p>
    <w:p w:rsidR="00284FD9" w:rsidRDefault="00791631">
      <w:pPr>
        <w:spacing w:after="0" w:line="259" w:lineRule="auto"/>
        <w:ind w:left="0" w:firstLine="0"/>
      </w:pPr>
      <w:r>
        <w:rPr>
          <w:sz w:val="20"/>
        </w:rPr>
        <w:t xml:space="preserve"> </w:t>
      </w:r>
    </w:p>
    <w:p w:rsidR="00284FD9" w:rsidRDefault="00791631">
      <w:pPr>
        <w:spacing w:after="0" w:line="259" w:lineRule="auto"/>
        <w:ind w:left="0" w:firstLine="0"/>
      </w:pPr>
      <w:r>
        <w:rPr>
          <w:sz w:val="20"/>
        </w:rPr>
        <w:t xml:space="preserve"> </w:t>
      </w:r>
    </w:p>
    <w:p w:rsidR="00284FD9" w:rsidRDefault="00791631">
      <w:pPr>
        <w:spacing w:after="0" w:line="259" w:lineRule="auto"/>
        <w:ind w:left="0" w:firstLine="0"/>
      </w:pPr>
      <w:r>
        <w:rPr>
          <w:sz w:val="20"/>
        </w:rPr>
        <w:t xml:space="preserve"> </w:t>
      </w:r>
    </w:p>
    <w:p w:rsidR="00284FD9" w:rsidRDefault="00791631">
      <w:pPr>
        <w:spacing w:after="0" w:line="259" w:lineRule="auto"/>
        <w:ind w:left="0" w:firstLine="0"/>
      </w:pPr>
      <w:r>
        <w:rPr>
          <w:sz w:val="20"/>
        </w:rPr>
        <w:t xml:space="preserve"> </w:t>
      </w:r>
    </w:p>
    <w:p w:rsidR="00284FD9" w:rsidRDefault="00791631">
      <w:pPr>
        <w:spacing w:after="0" w:line="259" w:lineRule="auto"/>
        <w:ind w:left="0" w:firstLine="0"/>
      </w:pPr>
      <w:r>
        <w:rPr>
          <w:sz w:val="20"/>
        </w:rPr>
        <w:t xml:space="preserve"> </w:t>
      </w:r>
    </w:p>
    <w:p w:rsidR="00284FD9" w:rsidRDefault="00791631">
      <w:pPr>
        <w:spacing w:after="4" w:line="249" w:lineRule="auto"/>
        <w:ind w:left="-5" w:right="2260"/>
      </w:pPr>
      <w:r>
        <w:rPr>
          <w:sz w:val="20"/>
        </w:rPr>
        <w:t>The Office for Standards in Education, Children</w:t>
      </w:r>
      <w:r>
        <w:rPr>
          <w:sz w:val="20"/>
        </w:rPr>
        <w:t>’</w:t>
      </w:r>
      <w:r>
        <w:rPr>
          <w:sz w:val="20"/>
        </w:rPr>
        <w:t xml:space="preserve">s Services and Skills (Ofsted) regulates and inspects to achieve excellence in the care of children and young people, and in education and skills for learners of all ages. It regulates and inspects childcare </w:t>
      </w:r>
      <w:r>
        <w:rPr>
          <w:sz w:val="20"/>
        </w:rPr>
        <w:t>and children</w:t>
      </w:r>
      <w:r>
        <w:rPr>
          <w:sz w:val="20"/>
        </w:rPr>
        <w:t>’</w:t>
      </w:r>
      <w:r>
        <w:rPr>
          <w:sz w:val="20"/>
        </w:rPr>
        <w:t>s social care, and inspects the Children and Family Court Advisory and Support Service (Cafcass), schools, colleges, initial teacher training, further education and skills, adult and community learning, and education and training in prisons an</w:t>
      </w:r>
      <w:r>
        <w:rPr>
          <w:sz w:val="20"/>
        </w:rPr>
        <w:t>d other secure establishments. It assesses council children</w:t>
      </w:r>
      <w:r>
        <w:rPr>
          <w:sz w:val="20"/>
        </w:rPr>
        <w:t>’</w:t>
      </w:r>
      <w:r>
        <w:rPr>
          <w:sz w:val="20"/>
        </w:rPr>
        <w:t xml:space="preserve">s services, and inspects services for children looked after, safeguarding and child protection. </w:t>
      </w:r>
    </w:p>
    <w:p w:rsidR="00284FD9" w:rsidRDefault="00791631">
      <w:pPr>
        <w:spacing w:after="0" w:line="259" w:lineRule="auto"/>
        <w:ind w:left="0" w:firstLine="0"/>
      </w:pPr>
      <w:r>
        <w:rPr>
          <w:sz w:val="20"/>
        </w:rPr>
        <w:t xml:space="preserve"> </w:t>
      </w:r>
    </w:p>
    <w:p w:rsidR="00284FD9" w:rsidRDefault="00791631">
      <w:pPr>
        <w:spacing w:after="4" w:line="249" w:lineRule="auto"/>
        <w:ind w:left="-5" w:right="2260"/>
      </w:pPr>
      <w:r>
        <w:rPr>
          <w:sz w:val="20"/>
        </w:rPr>
        <w:t xml:space="preserve">If you would like a copy of this document in a different format, such as large print or Braille, </w:t>
      </w:r>
      <w:r>
        <w:rPr>
          <w:sz w:val="20"/>
        </w:rPr>
        <w:t xml:space="preserve">please telephone 0300 123 1231, or email </w:t>
      </w:r>
      <w:r>
        <w:rPr>
          <w:color w:val="0000FF"/>
          <w:sz w:val="20"/>
        </w:rPr>
        <w:t>enquiries@ofsted.gov.uk</w:t>
      </w:r>
      <w:r>
        <w:rPr>
          <w:sz w:val="20"/>
        </w:rPr>
        <w:t xml:space="preserve">. </w:t>
      </w:r>
    </w:p>
    <w:p w:rsidR="00284FD9" w:rsidRDefault="00791631">
      <w:pPr>
        <w:spacing w:after="0" w:line="259" w:lineRule="auto"/>
        <w:ind w:left="0" w:firstLine="0"/>
      </w:pPr>
      <w:r>
        <w:rPr>
          <w:sz w:val="20"/>
        </w:rPr>
        <w:t xml:space="preserve"> </w:t>
      </w:r>
    </w:p>
    <w:p w:rsidR="00284FD9" w:rsidRDefault="00791631">
      <w:pPr>
        <w:spacing w:after="4" w:line="249" w:lineRule="auto"/>
        <w:ind w:left="-5" w:right="2260"/>
      </w:pPr>
      <w:r>
        <w:rPr>
          <w:sz w:val="20"/>
        </w:rPr>
        <w:t xml:space="preserve">You may reuse this information (not including logos) free of charge in any format or medium, under the terms of the Open Government Licence. To view this licence, visit </w:t>
      </w:r>
      <w:hyperlink r:id="rId24">
        <w:r>
          <w:rPr>
            <w:color w:val="0000FF"/>
            <w:sz w:val="20"/>
          </w:rPr>
          <w:t>www.nationalarchives.gov.uk/doc/open</w:t>
        </w:r>
      </w:hyperlink>
      <w:hyperlink r:id="rId25">
        <w:r>
          <w:rPr>
            <w:color w:val="0000FF"/>
            <w:sz w:val="20"/>
          </w:rPr>
          <w:t>-</w:t>
        </w:r>
      </w:hyperlink>
      <w:hyperlink r:id="rId26">
        <w:r>
          <w:rPr>
            <w:color w:val="0000FF"/>
            <w:sz w:val="20"/>
          </w:rPr>
          <w:t>government</w:t>
        </w:r>
      </w:hyperlink>
      <w:hyperlink r:id="rId27">
        <w:r>
          <w:rPr>
            <w:color w:val="0000FF"/>
            <w:sz w:val="20"/>
          </w:rPr>
          <w:t>-</w:t>
        </w:r>
      </w:hyperlink>
      <w:hyperlink r:id="rId28">
        <w:r>
          <w:rPr>
            <w:color w:val="0000FF"/>
            <w:sz w:val="20"/>
          </w:rPr>
          <w:t>licence/</w:t>
        </w:r>
      </w:hyperlink>
      <w:hyperlink r:id="rId29">
        <w:r>
          <w:rPr>
            <w:sz w:val="20"/>
          </w:rPr>
          <w:t>,</w:t>
        </w:r>
      </w:hyperlink>
      <w:r>
        <w:rPr>
          <w:sz w:val="20"/>
        </w:rPr>
        <w:t xml:space="preserve"> write to the Information Policy Team, The National Archives, Kew, London TW9 4DU, or email: </w:t>
      </w:r>
      <w:r>
        <w:rPr>
          <w:color w:val="0000FF"/>
          <w:sz w:val="20"/>
        </w:rPr>
        <w:t>psi@nationalarchives.gsi.gov.uk</w:t>
      </w:r>
      <w:r>
        <w:rPr>
          <w:sz w:val="20"/>
        </w:rPr>
        <w:t xml:space="preserve">. </w:t>
      </w:r>
    </w:p>
    <w:p w:rsidR="00284FD9" w:rsidRDefault="00791631">
      <w:pPr>
        <w:spacing w:after="0" w:line="259" w:lineRule="auto"/>
        <w:ind w:left="0" w:firstLine="0"/>
      </w:pPr>
      <w:r>
        <w:rPr>
          <w:sz w:val="20"/>
        </w:rPr>
        <w:t xml:space="preserve"> </w:t>
      </w:r>
    </w:p>
    <w:p w:rsidR="00284FD9" w:rsidRDefault="00791631">
      <w:pPr>
        <w:spacing w:after="4" w:line="249" w:lineRule="auto"/>
        <w:ind w:left="-5" w:right="2260"/>
      </w:pPr>
      <w:r>
        <w:rPr>
          <w:sz w:val="20"/>
        </w:rPr>
        <w:t xml:space="preserve">This publication is available at </w:t>
      </w:r>
      <w:hyperlink r:id="rId30">
        <w:r>
          <w:rPr>
            <w:color w:val="0000FF"/>
            <w:sz w:val="20"/>
          </w:rPr>
          <w:t>http://reports.ofste</w:t>
        </w:r>
        <w:r>
          <w:rPr>
            <w:color w:val="0000FF"/>
            <w:sz w:val="20"/>
          </w:rPr>
          <w:t>d.gov.uk/</w:t>
        </w:r>
      </w:hyperlink>
      <w:hyperlink r:id="rId31">
        <w:r>
          <w:rPr>
            <w:sz w:val="20"/>
          </w:rPr>
          <w:t>.</w:t>
        </w:r>
      </w:hyperlink>
      <w:r>
        <w:rPr>
          <w:sz w:val="20"/>
        </w:rPr>
        <w:t xml:space="preserve"> </w:t>
      </w:r>
    </w:p>
    <w:p w:rsidR="00284FD9" w:rsidRDefault="00791631">
      <w:pPr>
        <w:spacing w:after="0" w:line="259" w:lineRule="auto"/>
        <w:ind w:left="0" w:firstLine="0"/>
      </w:pPr>
      <w:r>
        <w:rPr>
          <w:sz w:val="20"/>
        </w:rPr>
        <w:t xml:space="preserve"> </w:t>
      </w:r>
    </w:p>
    <w:p w:rsidR="00284FD9" w:rsidRDefault="00791631">
      <w:pPr>
        <w:spacing w:after="4" w:line="249" w:lineRule="auto"/>
        <w:ind w:left="-5" w:right="2260"/>
      </w:pPr>
      <w:r>
        <w:rPr>
          <w:sz w:val="20"/>
        </w:rPr>
        <w:t xml:space="preserve">Interested in our work? You can subscribe to our monthly newsletter for more information and updates: </w:t>
      </w:r>
      <w:hyperlink r:id="rId32">
        <w:r>
          <w:rPr>
            <w:color w:val="0000FF"/>
            <w:sz w:val="20"/>
          </w:rPr>
          <w:t>http://eepurl.com/iTrDn</w:t>
        </w:r>
      </w:hyperlink>
      <w:hyperlink r:id="rId33">
        <w:r>
          <w:rPr>
            <w:sz w:val="20"/>
          </w:rPr>
          <w:t>.</w:t>
        </w:r>
      </w:hyperlink>
      <w:r>
        <w:rPr>
          <w:sz w:val="20"/>
        </w:rPr>
        <w:t xml:space="preserve"> </w:t>
      </w:r>
    </w:p>
    <w:p w:rsidR="00284FD9" w:rsidRDefault="00791631">
      <w:pPr>
        <w:spacing w:after="0" w:line="259" w:lineRule="auto"/>
        <w:ind w:left="0" w:firstLine="0"/>
      </w:pPr>
      <w:r>
        <w:rPr>
          <w:sz w:val="20"/>
        </w:rPr>
        <w:t xml:space="preserve"> </w:t>
      </w:r>
    </w:p>
    <w:p w:rsidR="00284FD9" w:rsidRDefault="00791631">
      <w:pPr>
        <w:spacing w:after="4" w:line="249" w:lineRule="auto"/>
        <w:ind w:left="-5" w:right="2260"/>
      </w:pPr>
      <w:r>
        <w:rPr>
          <w:sz w:val="20"/>
        </w:rPr>
        <w:t xml:space="preserve">Piccadilly Gate </w:t>
      </w:r>
    </w:p>
    <w:p w:rsidR="00284FD9" w:rsidRDefault="00791631">
      <w:pPr>
        <w:spacing w:after="4" w:line="249" w:lineRule="auto"/>
        <w:ind w:left="-5" w:right="2260"/>
      </w:pPr>
      <w:r>
        <w:rPr>
          <w:sz w:val="20"/>
        </w:rPr>
        <w:t xml:space="preserve">Store Street </w:t>
      </w:r>
    </w:p>
    <w:p w:rsidR="00284FD9" w:rsidRDefault="00791631">
      <w:pPr>
        <w:spacing w:after="4" w:line="249" w:lineRule="auto"/>
        <w:ind w:left="-5" w:right="2260"/>
      </w:pPr>
      <w:r>
        <w:rPr>
          <w:sz w:val="20"/>
        </w:rPr>
        <w:t xml:space="preserve">Manchester </w:t>
      </w:r>
    </w:p>
    <w:p w:rsidR="00284FD9" w:rsidRDefault="00791631">
      <w:pPr>
        <w:spacing w:after="4" w:line="249" w:lineRule="auto"/>
        <w:ind w:left="-5" w:right="2260"/>
      </w:pPr>
      <w:r>
        <w:rPr>
          <w:sz w:val="20"/>
        </w:rPr>
        <w:t xml:space="preserve">M1 2WD </w:t>
      </w:r>
    </w:p>
    <w:p w:rsidR="00284FD9" w:rsidRDefault="00791631">
      <w:pPr>
        <w:spacing w:after="0" w:line="259" w:lineRule="auto"/>
        <w:ind w:left="0" w:firstLine="0"/>
      </w:pPr>
      <w:r>
        <w:rPr>
          <w:sz w:val="20"/>
        </w:rPr>
        <w:t xml:space="preserve"> </w:t>
      </w:r>
    </w:p>
    <w:p w:rsidR="00284FD9" w:rsidRDefault="00791631">
      <w:pPr>
        <w:spacing w:after="4" w:line="249" w:lineRule="auto"/>
        <w:ind w:left="-5" w:right="2260"/>
      </w:pPr>
      <w:r>
        <w:rPr>
          <w:sz w:val="20"/>
        </w:rPr>
        <w:t xml:space="preserve">T: 0300 123 1231 </w:t>
      </w:r>
    </w:p>
    <w:p w:rsidR="00284FD9" w:rsidRDefault="00791631">
      <w:pPr>
        <w:spacing w:after="4" w:line="249" w:lineRule="auto"/>
        <w:ind w:left="-5" w:right="2260"/>
      </w:pPr>
      <w:r>
        <w:rPr>
          <w:sz w:val="20"/>
        </w:rPr>
        <w:t xml:space="preserve">Textphone: 0161 618 8524 </w:t>
      </w:r>
    </w:p>
    <w:p w:rsidR="00284FD9" w:rsidRDefault="00791631">
      <w:pPr>
        <w:spacing w:after="0" w:line="259" w:lineRule="auto"/>
        <w:ind w:left="-5"/>
      </w:pPr>
      <w:r>
        <w:rPr>
          <w:sz w:val="20"/>
        </w:rPr>
        <w:t xml:space="preserve">E: </w:t>
      </w:r>
      <w:r>
        <w:rPr>
          <w:color w:val="0000FF"/>
          <w:sz w:val="20"/>
        </w:rPr>
        <w:t>enquiries@ofsted.gov.uk</w:t>
      </w:r>
      <w:r>
        <w:rPr>
          <w:sz w:val="20"/>
        </w:rPr>
        <w:t xml:space="preserve"> </w:t>
      </w:r>
    </w:p>
    <w:p w:rsidR="00284FD9" w:rsidRDefault="00791631">
      <w:pPr>
        <w:spacing w:after="0" w:line="259" w:lineRule="auto"/>
        <w:ind w:left="-5"/>
      </w:pPr>
      <w:r>
        <w:rPr>
          <w:sz w:val="20"/>
        </w:rPr>
        <w:t xml:space="preserve">W: </w:t>
      </w:r>
      <w:hyperlink r:id="rId34">
        <w:r>
          <w:rPr>
            <w:color w:val="0000FF"/>
            <w:sz w:val="20"/>
          </w:rPr>
          <w:t>www.gov.uk/ofsted</w:t>
        </w:r>
      </w:hyperlink>
      <w:hyperlink r:id="rId35">
        <w:r>
          <w:rPr>
            <w:sz w:val="20"/>
          </w:rPr>
          <w:t xml:space="preserve"> </w:t>
        </w:r>
      </w:hyperlink>
    </w:p>
    <w:p w:rsidR="00284FD9" w:rsidRDefault="00791631">
      <w:pPr>
        <w:spacing w:after="0" w:line="259" w:lineRule="auto"/>
        <w:ind w:left="0" w:firstLine="0"/>
      </w:pPr>
      <w:r>
        <w:rPr>
          <w:sz w:val="20"/>
        </w:rPr>
        <w:t xml:space="preserve"> </w:t>
      </w:r>
    </w:p>
    <w:p w:rsidR="00284FD9" w:rsidRDefault="00791631">
      <w:pPr>
        <w:spacing w:after="4" w:line="249" w:lineRule="auto"/>
        <w:ind w:left="-5" w:right="2260"/>
      </w:pPr>
      <w:r>
        <w:rPr>
          <w:sz w:val="20"/>
        </w:rPr>
        <w:t xml:space="preserve">© Crown copyright 2023 </w:t>
      </w:r>
    </w:p>
    <w:p w:rsidR="00284FD9" w:rsidRDefault="00791631">
      <w:pPr>
        <w:spacing w:after="0" w:line="259" w:lineRule="auto"/>
        <w:ind w:left="0" w:firstLine="0"/>
      </w:pPr>
      <w:r>
        <w:rPr>
          <w:sz w:val="20"/>
        </w:rPr>
        <w:t xml:space="preserve"> </w:t>
      </w:r>
    </w:p>
    <w:p w:rsidR="00284FD9" w:rsidRDefault="00791631">
      <w:pPr>
        <w:spacing w:after="220" w:line="259" w:lineRule="auto"/>
        <w:ind w:left="0" w:firstLine="0"/>
      </w:pPr>
      <w:r>
        <w:rPr>
          <w:sz w:val="2"/>
        </w:rPr>
        <w:t xml:space="preserve"> </w:t>
      </w:r>
    </w:p>
    <w:p w:rsidR="00284FD9" w:rsidRDefault="00791631">
      <w:pPr>
        <w:spacing w:after="0" w:line="259" w:lineRule="auto"/>
        <w:ind w:left="0" w:firstLine="0"/>
      </w:pPr>
      <w:r>
        <w:t xml:space="preserve"> </w:t>
      </w:r>
    </w:p>
    <w:p w:rsidR="00284FD9" w:rsidRDefault="00791631">
      <w:pPr>
        <w:spacing w:after="0" w:line="259" w:lineRule="auto"/>
        <w:ind w:left="0" w:firstLine="0"/>
      </w:pPr>
      <w:r>
        <w:t xml:space="preserve"> </w:t>
      </w:r>
    </w:p>
    <w:sectPr w:rsidR="00284FD9">
      <w:headerReference w:type="even" r:id="rId36"/>
      <w:headerReference w:type="default" r:id="rId37"/>
      <w:footerReference w:type="even" r:id="rId38"/>
      <w:footerReference w:type="default" r:id="rId39"/>
      <w:headerReference w:type="first" r:id="rId40"/>
      <w:footerReference w:type="first" r:id="rId41"/>
      <w:pgSz w:w="11837" w:h="16781"/>
      <w:pgMar w:top="56" w:right="1059" w:bottom="0" w:left="113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791631">
      <w:pPr>
        <w:spacing w:after="0" w:line="240" w:lineRule="auto"/>
      </w:pPr>
      <w:r>
        <w:separator/>
      </w:r>
    </w:p>
  </w:endnote>
  <w:endnote w:type="continuationSeparator" w:id="0">
    <w:p w:rsidR="00000000" w:rsidRDefault="00791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FD9" w:rsidRDefault="00791631">
    <w:pPr>
      <w:tabs>
        <w:tab w:val="right" w:pos="9645"/>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719328</wp:posOffset>
              </wp:positionH>
              <wp:positionV relativeFrom="page">
                <wp:posOffset>9988295</wp:posOffset>
              </wp:positionV>
              <wp:extent cx="6085078" cy="3049"/>
              <wp:effectExtent l="0" t="0" r="0" b="0"/>
              <wp:wrapSquare wrapText="bothSides"/>
              <wp:docPr id="8533" name="Group 8533"/>
              <wp:cNvGraphicFramePr/>
              <a:graphic xmlns:a="http://schemas.openxmlformats.org/drawingml/2006/main">
                <a:graphicData uri="http://schemas.microsoft.com/office/word/2010/wordprocessingGroup">
                  <wpg:wgp>
                    <wpg:cNvGrpSpPr/>
                    <wpg:grpSpPr>
                      <a:xfrm>
                        <a:off x="0" y="0"/>
                        <a:ext cx="6085078" cy="3049"/>
                        <a:chOff x="0" y="0"/>
                        <a:chExt cx="6085078" cy="3049"/>
                      </a:xfrm>
                    </wpg:grpSpPr>
                    <wps:wsp>
                      <wps:cNvPr id="8974" name="Shape 8974"/>
                      <wps:cNvSpPr/>
                      <wps:spPr>
                        <a:xfrm>
                          <a:off x="0" y="0"/>
                          <a:ext cx="5170678" cy="9144"/>
                        </a:xfrm>
                        <a:custGeom>
                          <a:avLst/>
                          <a:gdLst/>
                          <a:ahLst/>
                          <a:cxnLst/>
                          <a:rect l="0" t="0" r="0" b="0"/>
                          <a:pathLst>
                            <a:path w="5170678" h="9144">
                              <a:moveTo>
                                <a:pt x="0" y="0"/>
                              </a:moveTo>
                              <a:lnTo>
                                <a:pt x="5170678" y="0"/>
                              </a:lnTo>
                              <a:lnTo>
                                <a:pt x="51706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75" name="Shape 8975"/>
                      <wps:cNvSpPr/>
                      <wps:spPr>
                        <a:xfrm>
                          <a:off x="517067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76" name="Shape 8976"/>
                      <wps:cNvSpPr/>
                      <wps:spPr>
                        <a:xfrm>
                          <a:off x="5173726" y="0"/>
                          <a:ext cx="911352" cy="9144"/>
                        </a:xfrm>
                        <a:custGeom>
                          <a:avLst/>
                          <a:gdLst/>
                          <a:ahLst/>
                          <a:cxnLst/>
                          <a:rect l="0" t="0" r="0" b="0"/>
                          <a:pathLst>
                            <a:path w="911352" h="9144">
                              <a:moveTo>
                                <a:pt x="0" y="0"/>
                              </a:moveTo>
                              <a:lnTo>
                                <a:pt x="911352" y="0"/>
                              </a:lnTo>
                              <a:lnTo>
                                <a:pt x="9113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533" style="width:479.14pt;height:0.240051pt;position:absolute;mso-position-horizontal-relative:page;mso-position-horizontal:absolute;margin-left:56.64pt;mso-position-vertical-relative:page;margin-top:786.48pt;" coordsize="60850,30">
              <v:shape id="Shape 8977" style="position:absolute;width:51706;height:91;left:0;top:0;" coordsize="5170678,9144" path="m0,0l5170678,0l5170678,9144l0,9144l0,0">
                <v:stroke weight="0pt" endcap="flat" joinstyle="miter" miterlimit="10" on="false" color="#000000" opacity="0"/>
                <v:fill on="true" color="#000000"/>
              </v:shape>
              <v:shape id="Shape 8978" style="position:absolute;width:91;height:91;left:51706;top:0;" coordsize="9144,9144" path="m0,0l9144,0l9144,9144l0,9144l0,0">
                <v:stroke weight="0pt" endcap="flat" joinstyle="miter" miterlimit="10" on="false" color="#000000" opacity="0"/>
                <v:fill on="true" color="#000000"/>
              </v:shape>
              <v:shape id="Shape 8979" style="position:absolute;width:9113;height:91;left:51737;top:0;" coordsize="911352,9144" path="m0,0l911352,0l911352,9144l0,9144l0,0">
                <v:stroke weight="0pt" endcap="flat" joinstyle="miter" miterlimit="10" on="false" color="#000000" opacity="0"/>
                <v:fill on="true" color="#000000"/>
              </v:shape>
              <w10:wrap type="square"/>
            </v:group>
          </w:pict>
        </mc:Fallback>
      </mc:AlternateContent>
    </w:r>
    <w:r>
      <w:rPr>
        <w:b/>
        <w:sz w:val="20"/>
      </w:rPr>
      <w:t xml:space="preserve">Inspection report: </w:t>
    </w:r>
    <w:r>
      <w:rPr>
        <w:sz w:val="20"/>
      </w:rPr>
      <w:t xml:space="preserve">St Joseph's Catholic Primary School, </w:t>
    </w:r>
    <w:proofErr w:type="spellStart"/>
    <w:r>
      <w:rPr>
        <w:sz w:val="20"/>
      </w:rPr>
      <w:t>Hunslet</w:t>
    </w:r>
    <w:proofErr w:type="spellEnd"/>
    <w:r>
      <w:rPr>
        <w:sz w:val="20"/>
      </w:rPr>
      <w:t xml:space="preserve"> </w:t>
    </w:r>
    <w:r>
      <w:rPr>
        <w:sz w:val="20"/>
      </w:rPr>
      <w:tab/>
    </w:r>
    <w:r>
      <w:fldChar w:fldCharType="begin"/>
    </w:r>
    <w:r>
      <w:instrText xml:space="preserve"> PAGE   \* MERGEFORMAT </w:instrText>
    </w:r>
    <w:r>
      <w:fldChar w:fldCharType="separate"/>
    </w:r>
    <w:r>
      <w:rPr>
        <w:b/>
        <w:sz w:val="40"/>
      </w:rPr>
      <w:t>2</w:t>
    </w:r>
    <w:r>
      <w:rPr>
        <w:b/>
        <w:sz w:val="40"/>
      </w:rPr>
      <w:fldChar w:fldCharType="end"/>
    </w:r>
    <w:r>
      <w:rPr>
        <w:b/>
        <w:sz w:val="40"/>
      </w:rPr>
      <w:t xml:space="preserve"> </w:t>
    </w:r>
  </w:p>
  <w:p w:rsidR="00284FD9" w:rsidRDefault="00791631">
    <w:pPr>
      <w:spacing w:after="180" w:line="259" w:lineRule="auto"/>
      <w:ind w:left="60" w:firstLine="0"/>
    </w:pPr>
    <w:r>
      <w:rPr>
        <w:b/>
        <w:sz w:val="20"/>
      </w:rPr>
      <w:t xml:space="preserve">18 and 19 October 2023 </w:t>
    </w:r>
  </w:p>
  <w:p w:rsidR="00284FD9" w:rsidRDefault="00791631">
    <w:pPr>
      <w:spacing w:after="0" w:line="259" w:lineRule="auto"/>
      <w:ind w:left="0" w:right="5" w:firstLine="0"/>
      <w:jc w:val="right"/>
    </w:pPr>
    <w:r>
      <w:rPr>
        <w:b/>
        <w:sz w:val="40"/>
      </w:rPr>
      <w:t xml:space="preserve"> </w:t>
    </w:r>
  </w:p>
  <w:p w:rsidR="00284FD9" w:rsidRDefault="00791631">
    <w:pPr>
      <w:spacing w:after="0" w:line="259" w:lineRule="auto"/>
      <w:ind w:left="0" w:firstLine="0"/>
    </w:pPr>
    <w:r>
      <w:rPr>
        <w:sz w:val="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FD9" w:rsidRDefault="00791631">
    <w:pPr>
      <w:tabs>
        <w:tab w:val="right" w:pos="9645"/>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719328</wp:posOffset>
              </wp:positionH>
              <wp:positionV relativeFrom="page">
                <wp:posOffset>9988295</wp:posOffset>
              </wp:positionV>
              <wp:extent cx="6085078" cy="3049"/>
              <wp:effectExtent l="0" t="0" r="0" b="0"/>
              <wp:wrapSquare wrapText="bothSides"/>
              <wp:docPr id="8495" name="Group 8495"/>
              <wp:cNvGraphicFramePr/>
              <a:graphic xmlns:a="http://schemas.openxmlformats.org/drawingml/2006/main">
                <a:graphicData uri="http://schemas.microsoft.com/office/word/2010/wordprocessingGroup">
                  <wpg:wgp>
                    <wpg:cNvGrpSpPr/>
                    <wpg:grpSpPr>
                      <a:xfrm>
                        <a:off x="0" y="0"/>
                        <a:ext cx="6085078" cy="3049"/>
                        <a:chOff x="0" y="0"/>
                        <a:chExt cx="6085078" cy="3049"/>
                      </a:xfrm>
                    </wpg:grpSpPr>
                    <wps:wsp>
                      <wps:cNvPr id="8968" name="Shape 8968"/>
                      <wps:cNvSpPr/>
                      <wps:spPr>
                        <a:xfrm>
                          <a:off x="0" y="0"/>
                          <a:ext cx="5170678" cy="9144"/>
                        </a:xfrm>
                        <a:custGeom>
                          <a:avLst/>
                          <a:gdLst/>
                          <a:ahLst/>
                          <a:cxnLst/>
                          <a:rect l="0" t="0" r="0" b="0"/>
                          <a:pathLst>
                            <a:path w="5170678" h="9144">
                              <a:moveTo>
                                <a:pt x="0" y="0"/>
                              </a:moveTo>
                              <a:lnTo>
                                <a:pt x="5170678" y="0"/>
                              </a:lnTo>
                              <a:lnTo>
                                <a:pt x="51706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9" name="Shape 8969"/>
                      <wps:cNvSpPr/>
                      <wps:spPr>
                        <a:xfrm>
                          <a:off x="517067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70" name="Shape 8970"/>
                      <wps:cNvSpPr/>
                      <wps:spPr>
                        <a:xfrm>
                          <a:off x="5173726" y="0"/>
                          <a:ext cx="911352" cy="9144"/>
                        </a:xfrm>
                        <a:custGeom>
                          <a:avLst/>
                          <a:gdLst/>
                          <a:ahLst/>
                          <a:cxnLst/>
                          <a:rect l="0" t="0" r="0" b="0"/>
                          <a:pathLst>
                            <a:path w="911352" h="9144">
                              <a:moveTo>
                                <a:pt x="0" y="0"/>
                              </a:moveTo>
                              <a:lnTo>
                                <a:pt x="911352" y="0"/>
                              </a:lnTo>
                              <a:lnTo>
                                <a:pt x="9113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495" style="width:479.14pt;height:0.240051pt;position:absolute;mso-position-horizontal-relative:page;mso-position-horizontal:absolute;margin-left:56.64pt;mso-position-vertical-relative:page;margin-top:786.48pt;" coordsize="60850,30">
              <v:shape id="Shape 8971" style="position:absolute;width:51706;height:91;left:0;top:0;" coordsize="5170678,9144" path="m0,0l5170678,0l5170678,9144l0,9144l0,0">
                <v:stroke weight="0pt" endcap="flat" joinstyle="miter" miterlimit="10" on="false" color="#000000" opacity="0"/>
                <v:fill on="true" color="#000000"/>
              </v:shape>
              <v:shape id="Shape 8972" style="position:absolute;width:91;height:91;left:51706;top:0;" coordsize="9144,9144" path="m0,0l9144,0l9144,9144l0,9144l0,0">
                <v:stroke weight="0pt" endcap="flat" joinstyle="miter" miterlimit="10" on="false" color="#000000" opacity="0"/>
                <v:fill on="true" color="#000000"/>
              </v:shape>
              <v:shape id="Shape 8973" style="position:absolute;width:9113;height:91;left:51737;top:0;" coordsize="911352,9144" path="m0,0l911352,0l911352,9144l0,9144l0,0">
                <v:stroke weight="0pt" endcap="flat" joinstyle="miter" miterlimit="10" on="false" color="#000000" opacity="0"/>
                <v:fill on="true" color="#000000"/>
              </v:shape>
              <w10:wrap type="square"/>
            </v:group>
          </w:pict>
        </mc:Fallback>
      </mc:AlternateContent>
    </w:r>
    <w:r>
      <w:rPr>
        <w:b/>
        <w:sz w:val="20"/>
      </w:rPr>
      <w:t xml:space="preserve">Inspection report: </w:t>
    </w:r>
    <w:r>
      <w:rPr>
        <w:sz w:val="20"/>
      </w:rPr>
      <w:t xml:space="preserve">St Joseph's Catholic Primary School, </w:t>
    </w:r>
    <w:proofErr w:type="spellStart"/>
    <w:r>
      <w:rPr>
        <w:sz w:val="20"/>
      </w:rPr>
      <w:t>Hunslet</w:t>
    </w:r>
    <w:proofErr w:type="spellEnd"/>
    <w:r>
      <w:rPr>
        <w:sz w:val="20"/>
      </w:rPr>
      <w:t xml:space="preserve"> </w:t>
    </w:r>
    <w:r>
      <w:rPr>
        <w:sz w:val="20"/>
      </w:rPr>
      <w:tab/>
    </w:r>
    <w:r>
      <w:fldChar w:fldCharType="begin"/>
    </w:r>
    <w:r>
      <w:instrText xml:space="preserve"> PAGE   \* MERGEFORMAT </w:instrText>
    </w:r>
    <w:r>
      <w:fldChar w:fldCharType="separate"/>
    </w:r>
    <w:r>
      <w:rPr>
        <w:b/>
        <w:sz w:val="40"/>
      </w:rPr>
      <w:t>2</w:t>
    </w:r>
    <w:r>
      <w:rPr>
        <w:b/>
        <w:sz w:val="40"/>
      </w:rPr>
      <w:fldChar w:fldCharType="end"/>
    </w:r>
    <w:r>
      <w:rPr>
        <w:b/>
        <w:sz w:val="40"/>
      </w:rPr>
      <w:t xml:space="preserve"> </w:t>
    </w:r>
  </w:p>
  <w:p w:rsidR="00284FD9" w:rsidRDefault="00791631">
    <w:pPr>
      <w:spacing w:after="180" w:line="259" w:lineRule="auto"/>
      <w:ind w:left="60" w:firstLine="0"/>
    </w:pPr>
    <w:r>
      <w:rPr>
        <w:b/>
        <w:sz w:val="20"/>
      </w:rPr>
      <w:t xml:space="preserve">18 and 19 October 2023 </w:t>
    </w:r>
  </w:p>
  <w:p w:rsidR="00284FD9" w:rsidRDefault="00791631">
    <w:pPr>
      <w:spacing w:after="0" w:line="259" w:lineRule="auto"/>
      <w:ind w:left="0" w:right="5" w:firstLine="0"/>
      <w:jc w:val="right"/>
    </w:pPr>
    <w:r>
      <w:rPr>
        <w:b/>
        <w:sz w:val="40"/>
      </w:rPr>
      <w:t xml:space="preserve"> </w:t>
    </w:r>
  </w:p>
  <w:p w:rsidR="00284FD9" w:rsidRDefault="00791631">
    <w:pPr>
      <w:spacing w:after="0" w:line="259" w:lineRule="auto"/>
      <w:ind w:left="0" w:firstLine="0"/>
    </w:pPr>
    <w:r>
      <w:rPr>
        <w:sz w:val="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FD9" w:rsidRDefault="00284FD9">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791631">
      <w:pPr>
        <w:spacing w:after="0" w:line="240" w:lineRule="auto"/>
      </w:pPr>
      <w:r>
        <w:separator/>
      </w:r>
    </w:p>
  </w:footnote>
  <w:footnote w:type="continuationSeparator" w:id="0">
    <w:p w:rsidR="00000000" w:rsidRDefault="007916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FD9" w:rsidRDefault="00791631">
    <w:pPr>
      <w:spacing w:after="0" w:line="259" w:lineRule="auto"/>
      <w:ind w:left="0" w:firstLine="0"/>
    </w:pPr>
    <w:r>
      <w:rPr>
        <w:noProof/>
      </w:rPr>
      <w:drawing>
        <wp:anchor distT="0" distB="0" distL="114300" distR="114300" simplePos="0" relativeHeight="251658240" behindDoc="0" locked="0" layoutInCell="1" allowOverlap="0">
          <wp:simplePos x="0" y="0"/>
          <wp:positionH relativeFrom="page">
            <wp:posOffset>5584190</wp:posOffset>
          </wp:positionH>
          <wp:positionV relativeFrom="page">
            <wp:posOffset>183896</wp:posOffset>
          </wp:positionV>
          <wp:extent cx="1170305" cy="661035"/>
          <wp:effectExtent l="0" t="0" r="0" b="0"/>
          <wp:wrapSquare wrapText="bothSides"/>
          <wp:docPr id="293" name="Picture 293"/>
          <wp:cNvGraphicFramePr/>
          <a:graphic xmlns:a="http://schemas.openxmlformats.org/drawingml/2006/main">
            <a:graphicData uri="http://schemas.openxmlformats.org/drawingml/2006/picture">
              <pic:pic xmlns:pic="http://schemas.openxmlformats.org/drawingml/2006/picture">
                <pic:nvPicPr>
                  <pic:cNvPr id="293" name="Picture 293"/>
                  <pic:cNvPicPr/>
                </pic:nvPicPr>
                <pic:blipFill>
                  <a:blip r:embed="rId1"/>
                  <a:stretch>
                    <a:fillRect/>
                  </a:stretch>
                </pic:blipFill>
                <pic:spPr>
                  <a:xfrm>
                    <a:off x="0" y="0"/>
                    <a:ext cx="1170305" cy="661035"/>
                  </a:xfrm>
                  <a:prstGeom prst="rect">
                    <a:avLst/>
                  </a:prstGeom>
                </pic:spPr>
              </pic:pic>
            </a:graphicData>
          </a:graphic>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FD9" w:rsidRDefault="00791631">
    <w:pPr>
      <w:spacing w:after="0" w:line="259" w:lineRule="auto"/>
      <w:ind w:left="0" w:firstLine="0"/>
    </w:pPr>
    <w:r>
      <w:rPr>
        <w:noProof/>
      </w:rPr>
      <w:drawing>
        <wp:anchor distT="0" distB="0" distL="114300" distR="114300" simplePos="0" relativeHeight="251659264" behindDoc="0" locked="0" layoutInCell="1" allowOverlap="0">
          <wp:simplePos x="0" y="0"/>
          <wp:positionH relativeFrom="page">
            <wp:posOffset>5584190</wp:posOffset>
          </wp:positionH>
          <wp:positionV relativeFrom="page">
            <wp:posOffset>183896</wp:posOffset>
          </wp:positionV>
          <wp:extent cx="1170305" cy="66103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93" name="Picture 293"/>
                  <pic:cNvPicPr/>
                </pic:nvPicPr>
                <pic:blipFill>
                  <a:blip r:embed="rId1"/>
                  <a:stretch>
                    <a:fillRect/>
                  </a:stretch>
                </pic:blipFill>
                <pic:spPr>
                  <a:xfrm>
                    <a:off x="0" y="0"/>
                    <a:ext cx="1170305" cy="661035"/>
                  </a:xfrm>
                  <a:prstGeom prst="rect">
                    <a:avLst/>
                  </a:prstGeom>
                </pic:spPr>
              </pic:pic>
            </a:graphicData>
          </a:graphic>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FD9" w:rsidRDefault="00284FD9">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C33B42"/>
    <w:multiLevelType w:val="hybridMultilevel"/>
    <w:tmpl w:val="1BAA8FD2"/>
    <w:lvl w:ilvl="0" w:tplc="F21E1E6C">
      <w:start w:val="1"/>
      <w:numFmt w:val="bullet"/>
      <w:lvlText w:val="◼"/>
      <w:lvlJc w:val="left"/>
      <w:pPr>
        <w:ind w:left="2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E1A407A">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B3AF5EC">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7B6C73E">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C6E1D2A">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EC8D91E">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2BAEA16">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404DDE2">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8EACAE6">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FB3189F"/>
    <w:multiLevelType w:val="hybridMultilevel"/>
    <w:tmpl w:val="6512E344"/>
    <w:lvl w:ilvl="0" w:tplc="50764B8E">
      <w:start w:val="1"/>
      <w:numFmt w:val="bullet"/>
      <w:lvlText w:val="◼"/>
      <w:lvlJc w:val="left"/>
      <w:pPr>
        <w:ind w:left="2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630A8F8">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F6649C8">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87202CE">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83C609A">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FC8C116">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BECB2F6">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28CEC32">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D0CBA3E">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FD9"/>
    <w:rsid w:val="00284FD9"/>
    <w:rsid w:val="007916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8DC7B9-00B6-4016-AB33-52941994F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48" w:lineRule="auto"/>
      <w:ind w:left="22" w:hanging="10"/>
    </w:pPr>
    <w:rPr>
      <w:rFonts w:ascii="Tahoma" w:eastAsia="Tahoma" w:hAnsi="Tahoma" w:cs="Tahoma"/>
      <w:color w:val="000000"/>
      <w:sz w:val="24"/>
    </w:rPr>
  </w:style>
  <w:style w:type="paragraph" w:styleId="Heading1">
    <w:name w:val="heading 1"/>
    <w:next w:val="Normal"/>
    <w:link w:val="Heading1Char"/>
    <w:uiPriority w:val="9"/>
    <w:qFormat/>
    <w:pPr>
      <w:keepNext/>
      <w:keepLines/>
      <w:spacing w:after="0"/>
      <w:ind w:left="10" w:hanging="10"/>
      <w:outlineLvl w:val="0"/>
    </w:pPr>
    <w:rPr>
      <w:rFonts w:ascii="Tahoma" w:eastAsia="Tahoma" w:hAnsi="Tahoma" w:cs="Tahoma"/>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ahoma" w:eastAsia="Tahoma" w:hAnsi="Tahoma" w:cs="Tahoma"/>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www.compare-school-performance.service.gov.uk/" TargetMode="External"/><Relationship Id="rId18" Type="http://schemas.openxmlformats.org/officeDocument/2006/relationships/hyperlink" Target="https://www.gov.uk/government/publications/children-in-need-of-help-and-protection-data-and-analysis" TargetMode="External"/><Relationship Id="rId26" Type="http://schemas.openxmlformats.org/officeDocument/2006/relationships/hyperlink" Target="http://www.nationalarchives.gov.uk/doc/open-government-licence/" TargetMode="External"/><Relationship Id="rId39" Type="http://schemas.openxmlformats.org/officeDocument/2006/relationships/footer" Target="footer2.xml"/><Relationship Id="rId21" Type="http://schemas.openxmlformats.org/officeDocument/2006/relationships/hyperlink" Target="https://www.gov.uk/government/publications/pupil-premium" TargetMode="External"/><Relationship Id="rId34" Type="http://schemas.openxmlformats.org/officeDocument/2006/relationships/hyperlink" Target="http://www.gov.uk/ofsted" TargetMode="External"/><Relationship Id="rId42" Type="http://schemas.openxmlformats.org/officeDocument/2006/relationships/fontTable" Target="fontTable.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www.gov.uk/guidance/pupil-premium-information-for-schools-and-alternative-provision-settings" TargetMode="External"/><Relationship Id="rId20" Type="http://schemas.openxmlformats.org/officeDocument/2006/relationships/hyperlink" Target="https://www.gov.uk/government/publications/children-in-need-of-help-and-protection-data-and-analysis" TargetMode="External"/><Relationship Id="rId29" Type="http://schemas.openxmlformats.org/officeDocument/2006/relationships/hyperlink" Target="http://www.nationalarchives.gov.uk/doc/open-government-licence/" TargetMode="External"/><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v.uk/complain-about-school" TargetMode="External"/><Relationship Id="rId24" Type="http://schemas.openxmlformats.org/officeDocument/2006/relationships/hyperlink" Target="http://www.nationalarchives.gov.uk/doc/open-government-licence/" TargetMode="External"/><Relationship Id="rId32" Type="http://schemas.openxmlformats.org/officeDocument/2006/relationships/hyperlink" Target="http://eepurl.com/iTrDn"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gov.uk/guidance/pupil-premium-information-for-schools-and-alternative-provision-settings" TargetMode="External"/><Relationship Id="rId23" Type="http://schemas.openxmlformats.org/officeDocument/2006/relationships/hyperlink" Target="https://www.gov.uk/government/publications/pupil-premium" TargetMode="External"/><Relationship Id="rId28" Type="http://schemas.openxmlformats.org/officeDocument/2006/relationships/hyperlink" Target="http://www.nationalarchives.gov.uk/doc/open-government-licence/" TargetMode="External"/><Relationship Id="rId36" Type="http://schemas.openxmlformats.org/officeDocument/2006/relationships/header" Target="header1.xml"/><Relationship Id="rId10" Type="http://schemas.openxmlformats.org/officeDocument/2006/relationships/hyperlink" Target="http://www.gov.uk/complain-about-school" TargetMode="External"/><Relationship Id="rId19" Type="http://schemas.openxmlformats.org/officeDocument/2006/relationships/hyperlink" Target="https://www.gov.uk/government/publications/children-in-need-of-help-and-protection-data-and-analysis" TargetMode="External"/><Relationship Id="rId31" Type="http://schemas.openxmlformats.org/officeDocument/2006/relationships/hyperlink" Target="http://reports.ofsted.gov.uk/" TargetMode="External"/><Relationship Id="rId4" Type="http://schemas.openxmlformats.org/officeDocument/2006/relationships/webSettings" Target="webSettings.xml"/><Relationship Id="rId9" Type="http://schemas.openxmlformats.org/officeDocument/2006/relationships/hyperlink" Target="https://parentview.ofsted.gov.uk/" TargetMode="External"/><Relationship Id="rId14" Type="http://schemas.openxmlformats.org/officeDocument/2006/relationships/hyperlink" Target="http://www.gov.uk/guidance/pupil-premium-information-for-schools-and-alternative-provision-settings" TargetMode="External"/><Relationship Id="rId22" Type="http://schemas.openxmlformats.org/officeDocument/2006/relationships/hyperlink" Target="https://www.gov.uk/government/publications/pupil-premium" TargetMode="External"/><Relationship Id="rId27" Type="http://schemas.openxmlformats.org/officeDocument/2006/relationships/hyperlink" Target="http://www.nationalarchives.gov.uk/doc/open-government-licence/" TargetMode="External"/><Relationship Id="rId30" Type="http://schemas.openxmlformats.org/officeDocument/2006/relationships/hyperlink" Target="http://reports.ofsted.gov.uk/" TargetMode="External"/><Relationship Id="rId35" Type="http://schemas.openxmlformats.org/officeDocument/2006/relationships/hyperlink" Target="http://www.gov.uk/ofsted" TargetMode="External"/><Relationship Id="rId43" Type="http://schemas.openxmlformats.org/officeDocument/2006/relationships/theme" Target="theme/theme1.xml"/><Relationship Id="rId8" Type="http://schemas.openxmlformats.org/officeDocument/2006/relationships/hyperlink" Target="https://parentview.ofsted.gov.uk/" TargetMode="External"/><Relationship Id="rId3" Type="http://schemas.openxmlformats.org/officeDocument/2006/relationships/settings" Target="settings.xml"/><Relationship Id="rId12" Type="http://schemas.openxmlformats.org/officeDocument/2006/relationships/hyperlink" Target="http://www.compare-school-performance.service.gov.uk/" TargetMode="External"/><Relationship Id="rId17" Type="http://schemas.openxmlformats.org/officeDocument/2006/relationships/hyperlink" Target="http://www.gov.uk/guidance/pupil-premium-information-for-schools-and-alternative-provision-settings" TargetMode="External"/><Relationship Id="rId25" Type="http://schemas.openxmlformats.org/officeDocument/2006/relationships/hyperlink" Target="http://www.nationalarchives.gov.uk/doc/open-government-licence/" TargetMode="External"/><Relationship Id="rId33" Type="http://schemas.openxmlformats.org/officeDocument/2006/relationships/hyperlink" Target="http://eepurl.com/iTrDn" TargetMode="External"/><Relationship Id="rId3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1957</Words>
  <Characters>11159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 Teacher</dc:creator>
  <cp:keywords/>
  <cp:lastModifiedBy>Head Teacher</cp:lastModifiedBy>
  <cp:revision>2</cp:revision>
  <dcterms:created xsi:type="dcterms:W3CDTF">2024-03-14T23:55:00Z</dcterms:created>
  <dcterms:modified xsi:type="dcterms:W3CDTF">2024-03-14T23:55:00Z</dcterms:modified>
</cp:coreProperties>
</file>