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Arial"/>
          <w:b/>
          <w:color w:val="000000"/>
          <w:sz w:val="28"/>
          <w:szCs w:val="28"/>
        </w:rPr>
        <w:id w:val="1492056600"/>
        <w:placeholder>
          <w:docPart w:val="96452882F47046FDB1AAA6509A60296C"/>
        </w:placeholder>
      </w:sdtPr>
      <w:sdtEndPr/>
      <w:sdtContent>
        <w:p w14:paraId="727E1A67" w14:textId="05ED4C52" w:rsidR="00F2303F" w:rsidRPr="004E7328" w:rsidRDefault="005E3D08" w:rsidP="004E7328">
          <w:pPr>
            <w:rPr>
              <w:rFonts w:cs="Arial"/>
              <w:b/>
              <w:color w:val="000000"/>
              <w:sz w:val="28"/>
              <w:szCs w:val="28"/>
            </w:rPr>
          </w:pPr>
          <w:r>
            <w:rPr>
              <w:rFonts w:cs="Arial"/>
              <w:b/>
              <w:color w:val="000000"/>
              <w:sz w:val="28"/>
              <w:szCs w:val="28"/>
            </w:rPr>
            <w:t xml:space="preserve">SRB </w:t>
          </w:r>
          <w:bookmarkStart w:id="0" w:name="_GoBack"/>
          <w:bookmarkEnd w:id="0"/>
          <w:r>
            <w:rPr>
              <w:rFonts w:cs="Arial"/>
              <w:b/>
              <w:color w:val="000000"/>
              <w:sz w:val="28"/>
              <w:szCs w:val="28"/>
            </w:rPr>
            <w:t>Teacher</w:t>
          </w:r>
          <w:r w:rsidR="00E435EA">
            <w:rPr>
              <w:rFonts w:cs="Arial"/>
              <w:b/>
              <w:color w:val="000000"/>
              <w:sz w:val="28"/>
              <w:szCs w:val="28"/>
            </w:rPr>
            <w:t xml:space="preserve"> </w:t>
          </w:r>
          <w:r>
            <w:rPr>
              <w:rFonts w:cs="Arial"/>
              <w:b/>
              <w:color w:val="000000"/>
              <w:sz w:val="28"/>
              <w:szCs w:val="28"/>
            </w:rPr>
            <w:t>-</w:t>
          </w:r>
          <w:r w:rsidR="00E435EA">
            <w:rPr>
              <w:rFonts w:cs="Arial"/>
              <w:b/>
              <w:color w:val="000000"/>
              <w:sz w:val="28"/>
              <w:szCs w:val="28"/>
            </w:rPr>
            <w:t xml:space="preserve"> </w:t>
          </w:r>
          <w:r w:rsidR="00715EAC">
            <w:rPr>
              <w:rFonts w:cs="Arial"/>
              <w:b/>
              <w:color w:val="000000"/>
              <w:sz w:val="28"/>
              <w:szCs w:val="28"/>
            </w:rPr>
            <w:t>LCN</w:t>
          </w:r>
        </w:p>
      </w:sdtContent>
    </w:sdt>
    <w:p w14:paraId="31EB4C45" w14:textId="77777777" w:rsidR="00F46B56" w:rsidRPr="0040066B" w:rsidRDefault="00F46B56" w:rsidP="0064492C">
      <w:pPr>
        <w:jc w:val="center"/>
        <w:rPr>
          <w:rFonts w:cs="Arial"/>
          <w:b/>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037"/>
        <w:gridCol w:w="6259"/>
      </w:tblGrid>
      <w:tr w:rsidR="0064492C" w:rsidRPr="00D939F1" w14:paraId="7DB0DE2F" w14:textId="77777777" w:rsidTr="00D939F1">
        <w:tc>
          <w:tcPr>
            <w:tcW w:w="1228" w:type="pct"/>
            <w:shd w:val="clear" w:color="auto" w:fill="auto"/>
          </w:tcPr>
          <w:p w14:paraId="6CDB697F" w14:textId="5966E3B0" w:rsidR="0064492C" w:rsidRPr="00D939F1" w:rsidRDefault="005E3D08" w:rsidP="0064492C">
            <w:pPr>
              <w:rPr>
                <w:rFonts w:cs="Arial"/>
                <w:b/>
              </w:rPr>
            </w:pPr>
            <w:r>
              <w:rPr>
                <w:rFonts w:cs="Arial"/>
                <w:b/>
              </w:rPr>
              <w:t>School Name</w:t>
            </w:r>
          </w:p>
        </w:tc>
        <w:tc>
          <w:tcPr>
            <w:tcW w:w="3772" w:type="pct"/>
            <w:shd w:val="clear" w:color="auto" w:fill="auto"/>
          </w:tcPr>
          <w:p w14:paraId="386B0BCF" w14:textId="36F3E150" w:rsidR="0064492C" w:rsidRPr="00D939F1" w:rsidRDefault="00E435EA" w:rsidP="0064492C">
            <w:pPr>
              <w:rPr>
                <w:rFonts w:cs="Arial"/>
              </w:rPr>
            </w:pPr>
            <w:r>
              <w:rPr>
                <w:rFonts w:cs="Arial"/>
              </w:rPr>
              <w:t>Hillcrest Primary School</w:t>
            </w:r>
          </w:p>
        </w:tc>
      </w:tr>
      <w:tr w:rsidR="00F46B56" w:rsidRPr="00D939F1" w14:paraId="78F00233" w14:textId="77777777" w:rsidTr="00D939F1">
        <w:tc>
          <w:tcPr>
            <w:tcW w:w="1228" w:type="pct"/>
            <w:shd w:val="clear" w:color="auto" w:fill="auto"/>
          </w:tcPr>
          <w:p w14:paraId="0548B70D" w14:textId="04FF6C8A" w:rsidR="00F46B56" w:rsidRPr="00D939F1" w:rsidRDefault="005E3D08" w:rsidP="0064492C">
            <w:pPr>
              <w:rPr>
                <w:rFonts w:cs="Arial"/>
                <w:b/>
              </w:rPr>
            </w:pPr>
            <w:r>
              <w:rPr>
                <w:rFonts w:cs="Arial"/>
                <w:b/>
              </w:rPr>
              <w:t>Key Stage(s)</w:t>
            </w:r>
          </w:p>
        </w:tc>
        <w:tc>
          <w:tcPr>
            <w:tcW w:w="3772" w:type="pct"/>
            <w:shd w:val="clear" w:color="auto" w:fill="auto"/>
          </w:tcPr>
          <w:p w14:paraId="51A31882" w14:textId="573DA1BD" w:rsidR="00F46B56" w:rsidRPr="00D939F1" w:rsidRDefault="001973BF" w:rsidP="0064492C">
            <w:pPr>
              <w:rPr>
                <w:rFonts w:cs="Arial"/>
              </w:rPr>
            </w:pPr>
            <w:r>
              <w:rPr>
                <w:rFonts w:cs="Arial"/>
              </w:rPr>
              <w:t>Either KS1 OR KS2</w:t>
            </w:r>
          </w:p>
        </w:tc>
      </w:tr>
      <w:tr w:rsidR="0026105A" w:rsidRPr="00D939F1" w14:paraId="2B99FFC0" w14:textId="77777777" w:rsidTr="00D939F1">
        <w:trPr>
          <w:trHeight w:val="71"/>
        </w:trPr>
        <w:tc>
          <w:tcPr>
            <w:tcW w:w="1228" w:type="pct"/>
            <w:shd w:val="clear" w:color="auto" w:fill="auto"/>
          </w:tcPr>
          <w:p w14:paraId="615D3DF6" w14:textId="43E7A5B7" w:rsidR="0026105A" w:rsidRPr="00D939F1" w:rsidRDefault="0026105A" w:rsidP="0026105A">
            <w:pPr>
              <w:rPr>
                <w:rFonts w:cs="Arial"/>
                <w:b/>
              </w:rPr>
            </w:pPr>
            <w:r w:rsidRPr="00D939F1">
              <w:rPr>
                <w:rFonts w:cs="Arial"/>
                <w:b/>
              </w:rPr>
              <w:t>Grade</w:t>
            </w:r>
          </w:p>
        </w:tc>
        <w:tc>
          <w:tcPr>
            <w:tcW w:w="3772" w:type="pct"/>
            <w:shd w:val="clear" w:color="auto" w:fill="auto"/>
          </w:tcPr>
          <w:p w14:paraId="511EF496" w14:textId="787D4F7B" w:rsidR="0026105A" w:rsidRPr="00D939F1" w:rsidRDefault="00E435EA" w:rsidP="0026105A">
            <w:pPr>
              <w:rPr>
                <w:rFonts w:cs="Arial"/>
              </w:rPr>
            </w:pPr>
            <w:r>
              <w:rPr>
                <w:rFonts w:cs="Arial"/>
              </w:rPr>
              <w:t>MPS/UPS</w:t>
            </w:r>
          </w:p>
        </w:tc>
      </w:tr>
      <w:tr w:rsidR="0026105A" w:rsidRPr="00D939F1" w14:paraId="6AC38155" w14:textId="77777777" w:rsidTr="00D939F1">
        <w:tc>
          <w:tcPr>
            <w:tcW w:w="1228" w:type="pct"/>
            <w:shd w:val="clear" w:color="auto" w:fill="auto"/>
          </w:tcPr>
          <w:p w14:paraId="4DF539BF" w14:textId="6659B93B" w:rsidR="0026105A" w:rsidRPr="00D939F1" w:rsidRDefault="0026105A" w:rsidP="0026105A">
            <w:pPr>
              <w:rPr>
                <w:rFonts w:cs="Arial"/>
                <w:b/>
              </w:rPr>
            </w:pPr>
            <w:r w:rsidRPr="00D939F1">
              <w:rPr>
                <w:rFonts w:cs="Arial"/>
                <w:b/>
              </w:rPr>
              <w:t>Reports to</w:t>
            </w:r>
          </w:p>
        </w:tc>
        <w:tc>
          <w:tcPr>
            <w:tcW w:w="3772" w:type="pct"/>
            <w:shd w:val="clear" w:color="auto" w:fill="auto"/>
          </w:tcPr>
          <w:p w14:paraId="53B53BC9" w14:textId="193CF51A" w:rsidR="0026105A" w:rsidRPr="00D939F1" w:rsidRDefault="00E435EA" w:rsidP="0026105A">
            <w:pPr>
              <w:rPr>
                <w:rFonts w:cs="Arial"/>
              </w:rPr>
            </w:pPr>
            <w:r>
              <w:rPr>
                <w:rFonts w:cs="Arial"/>
              </w:rPr>
              <w:t>Headteacher &amp; Assistant Headteacher/</w:t>
            </w:r>
            <w:proofErr w:type="spellStart"/>
            <w:r>
              <w:rPr>
                <w:rFonts w:cs="Arial"/>
              </w:rPr>
              <w:t>SENDCo</w:t>
            </w:r>
            <w:proofErr w:type="spellEnd"/>
          </w:p>
        </w:tc>
      </w:tr>
      <w:tr w:rsidR="0026105A" w:rsidRPr="00D939F1" w14:paraId="60D0A7D6" w14:textId="77777777" w:rsidTr="00D939F1">
        <w:tc>
          <w:tcPr>
            <w:tcW w:w="1228" w:type="pct"/>
            <w:shd w:val="clear" w:color="auto" w:fill="auto"/>
          </w:tcPr>
          <w:p w14:paraId="6945889F" w14:textId="1B24018D" w:rsidR="0026105A" w:rsidRPr="00D939F1" w:rsidRDefault="0026105A" w:rsidP="0026105A">
            <w:pPr>
              <w:rPr>
                <w:rFonts w:cs="Arial"/>
                <w:b/>
              </w:rPr>
            </w:pPr>
            <w:r w:rsidRPr="00D939F1">
              <w:rPr>
                <w:rFonts w:cs="Arial"/>
                <w:b/>
              </w:rPr>
              <w:t>Responsible for</w:t>
            </w:r>
            <w:r w:rsidRPr="00D939F1" w:rsidDel="00F01474">
              <w:rPr>
                <w:rFonts w:cs="Arial"/>
                <w:b/>
              </w:rPr>
              <w:t xml:space="preserve"> </w:t>
            </w:r>
          </w:p>
        </w:tc>
        <w:tc>
          <w:tcPr>
            <w:tcW w:w="3772" w:type="pct"/>
            <w:shd w:val="clear" w:color="auto" w:fill="auto"/>
          </w:tcPr>
          <w:p w14:paraId="2B97276F" w14:textId="45D7BF4C" w:rsidR="0026105A" w:rsidRPr="00D939F1" w:rsidRDefault="003A1D50" w:rsidP="0026105A">
            <w:pPr>
              <w:rPr>
                <w:rFonts w:cs="Arial"/>
              </w:rPr>
            </w:pPr>
            <w:r>
              <w:rPr>
                <w:rFonts w:cs="Arial"/>
              </w:rPr>
              <w:t>SRB support staff</w:t>
            </w:r>
          </w:p>
        </w:tc>
      </w:tr>
      <w:tr w:rsidR="002B2CA1" w:rsidRPr="00D939F1" w14:paraId="5902173C" w14:textId="77777777" w:rsidTr="00D939F1">
        <w:tc>
          <w:tcPr>
            <w:tcW w:w="1228" w:type="pct"/>
            <w:shd w:val="clear" w:color="auto" w:fill="auto"/>
          </w:tcPr>
          <w:p w14:paraId="5E4E258D" w14:textId="6EE89161" w:rsidR="002B2CA1" w:rsidRPr="00D939F1" w:rsidRDefault="002B2CA1" w:rsidP="0026105A">
            <w:pPr>
              <w:rPr>
                <w:rFonts w:cs="Arial"/>
                <w:b/>
              </w:rPr>
            </w:pPr>
            <w:r>
              <w:rPr>
                <w:rFonts w:cs="Arial"/>
                <w:b/>
              </w:rPr>
              <w:t>Start Date</w:t>
            </w:r>
          </w:p>
        </w:tc>
        <w:tc>
          <w:tcPr>
            <w:tcW w:w="3772" w:type="pct"/>
            <w:shd w:val="clear" w:color="auto" w:fill="auto"/>
          </w:tcPr>
          <w:p w14:paraId="770369E3" w14:textId="02EEC520" w:rsidR="002B2CA1" w:rsidRDefault="001973BF" w:rsidP="0026105A">
            <w:pPr>
              <w:rPr>
                <w:rFonts w:cs="Arial"/>
              </w:rPr>
            </w:pPr>
            <w:r>
              <w:rPr>
                <w:rFonts w:cs="Arial"/>
              </w:rPr>
              <w:t>September 2023</w:t>
            </w:r>
          </w:p>
        </w:tc>
      </w:tr>
      <w:tr w:rsidR="00553580" w:rsidRPr="00D939F1" w14:paraId="51E50FE4" w14:textId="77777777" w:rsidTr="00D939F1">
        <w:tc>
          <w:tcPr>
            <w:tcW w:w="1228" w:type="pct"/>
            <w:shd w:val="clear" w:color="auto" w:fill="auto"/>
          </w:tcPr>
          <w:p w14:paraId="2FC44A53" w14:textId="10B9F5EC" w:rsidR="00553580" w:rsidRDefault="00553580" w:rsidP="0026105A">
            <w:pPr>
              <w:rPr>
                <w:rFonts w:cs="Arial"/>
                <w:b/>
              </w:rPr>
            </w:pPr>
            <w:r>
              <w:rPr>
                <w:rFonts w:cs="Arial"/>
                <w:b/>
              </w:rPr>
              <w:t>Deadline for Applications</w:t>
            </w:r>
          </w:p>
        </w:tc>
        <w:tc>
          <w:tcPr>
            <w:tcW w:w="3772" w:type="pct"/>
            <w:shd w:val="clear" w:color="auto" w:fill="auto"/>
          </w:tcPr>
          <w:p w14:paraId="186410CC" w14:textId="646CFA2F" w:rsidR="00553580" w:rsidRDefault="001973BF" w:rsidP="0026105A">
            <w:pPr>
              <w:rPr>
                <w:rFonts w:cs="Arial"/>
              </w:rPr>
            </w:pPr>
            <w:r>
              <w:rPr>
                <w:rFonts w:cs="Arial"/>
              </w:rPr>
              <w:t>Thursday 23</w:t>
            </w:r>
            <w:r w:rsidRPr="001973BF">
              <w:rPr>
                <w:rFonts w:cs="Arial"/>
                <w:vertAlign w:val="superscript"/>
              </w:rPr>
              <w:t>rd</w:t>
            </w:r>
            <w:r>
              <w:rPr>
                <w:rFonts w:cs="Arial"/>
              </w:rPr>
              <w:t xml:space="preserve"> March</w:t>
            </w:r>
          </w:p>
        </w:tc>
      </w:tr>
      <w:tr w:rsidR="00553580" w:rsidRPr="00D939F1" w14:paraId="28378151" w14:textId="77777777" w:rsidTr="00D939F1">
        <w:tc>
          <w:tcPr>
            <w:tcW w:w="1228" w:type="pct"/>
            <w:shd w:val="clear" w:color="auto" w:fill="auto"/>
          </w:tcPr>
          <w:p w14:paraId="7B4417F9" w14:textId="1CED66A9" w:rsidR="00553580" w:rsidRDefault="00553580" w:rsidP="0026105A">
            <w:pPr>
              <w:rPr>
                <w:rFonts w:cs="Arial"/>
                <w:b/>
              </w:rPr>
            </w:pPr>
            <w:r>
              <w:rPr>
                <w:rFonts w:cs="Arial"/>
                <w:b/>
              </w:rPr>
              <w:t>Interview Date</w:t>
            </w:r>
          </w:p>
        </w:tc>
        <w:tc>
          <w:tcPr>
            <w:tcW w:w="3772" w:type="pct"/>
            <w:shd w:val="clear" w:color="auto" w:fill="auto"/>
          </w:tcPr>
          <w:p w14:paraId="7E589ACC" w14:textId="7B67A545" w:rsidR="00553580" w:rsidRDefault="001973BF" w:rsidP="0026105A">
            <w:pPr>
              <w:rPr>
                <w:rFonts w:cs="Arial"/>
              </w:rPr>
            </w:pPr>
            <w:r>
              <w:rPr>
                <w:rFonts w:cs="Arial"/>
              </w:rPr>
              <w:t>Wednesday 29</w:t>
            </w:r>
            <w:r w:rsidRPr="001973BF">
              <w:rPr>
                <w:rFonts w:cs="Arial"/>
                <w:vertAlign w:val="superscript"/>
              </w:rPr>
              <w:t>th</w:t>
            </w:r>
            <w:r>
              <w:rPr>
                <w:rFonts w:cs="Arial"/>
              </w:rPr>
              <w:t xml:space="preserve"> March</w:t>
            </w:r>
          </w:p>
        </w:tc>
      </w:tr>
    </w:tbl>
    <w:p w14:paraId="2130EE29" w14:textId="77777777" w:rsidR="0064492C" w:rsidRPr="0040066B" w:rsidRDefault="0064492C" w:rsidP="0064492C">
      <w:pPr>
        <w:rPr>
          <w:rFonts w:cs="Arial"/>
          <w:b/>
        </w:rPr>
      </w:pPr>
    </w:p>
    <w:tbl>
      <w:tblPr>
        <w:tblW w:w="520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8643"/>
      </w:tblGrid>
      <w:tr w:rsidR="00640819" w:rsidRPr="00D939F1" w14:paraId="2A997627" w14:textId="77777777" w:rsidTr="00321EE7">
        <w:tc>
          <w:tcPr>
            <w:tcW w:w="5000" w:type="pct"/>
            <w:shd w:val="clear" w:color="auto" w:fill="auto"/>
          </w:tcPr>
          <w:p w14:paraId="48A2DA31" w14:textId="44BA03A0" w:rsidR="00640819" w:rsidRPr="001B35B6" w:rsidRDefault="00640819" w:rsidP="00976AC2">
            <w:pPr>
              <w:rPr>
                <w:rFonts w:cs="Arial"/>
                <w:b/>
              </w:rPr>
            </w:pPr>
            <w:r w:rsidRPr="001B35B6">
              <w:rPr>
                <w:rFonts w:cs="Arial"/>
                <w:b/>
              </w:rPr>
              <w:t>Job Purpose</w:t>
            </w:r>
            <w:r w:rsidR="00BC4F9E" w:rsidRPr="001B35B6">
              <w:rPr>
                <w:rFonts w:cs="Arial"/>
                <w:b/>
              </w:rPr>
              <w:t xml:space="preserve"> </w:t>
            </w:r>
          </w:p>
        </w:tc>
      </w:tr>
      <w:tr w:rsidR="00640819" w:rsidRPr="00D22A5C" w14:paraId="7B927FED" w14:textId="77777777" w:rsidTr="00321EE7">
        <w:trPr>
          <w:trHeight w:val="1134"/>
        </w:trPr>
        <w:tc>
          <w:tcPr>
            <w:tcW w:w="5000" w:type="pct"/>
            <w:shd w:val="clear" w:color="auto" w:fill="auto"/>
          </w:tcPr>
          <w:p w14:paraId="70CA6798" w14:textId="57C7F24C" w:rsidR="0040762F" w:rsidRDefault="0040762F" w:rsidP="001B35B6">
            <w:pPr>
              <w:pStyle w:val="Heading3"/>
              <w:numPr>
                <w:ilvl w:val="0"/>
                <w:numId w:val="0"/>
              </w:numPr>
            </w:pPr>
          </w:p>
          <w:p w14:paraId="2A74F1B6" w14:textId="0AB4C595" w:rsidR="0040762F" w:rsidRPr="00481BF3" w:rsidRDefault="00481BF3" w:rsidP="001B35B6">
            <w:pPr>
              <w:pStyle w:val="Heading3"/>
              <w:numPr>
                <w:ilvl w:val="0"/>
                <w:numId w:val="0"/>
              </w:numPr>
              <w:rPr>
                <w:rFonts w:ascii="Arial" w:eastAsia="Times New Roman" w:hAnsi="Arial"/>
                <w:sz w:val="24"/>
                <w:szCs w:val="24"/>
                <w:lang w:eastAsia="en-GB"/>
              </w:rPr>
            </w:pPr>
            <w:r w:rsidRPr="00481BF3">
              <w:rPr>
                <w:rFonts w:ascii="Arial" w:eastAsia="Times New Roman" w:hAnsi="Arial"/>
                <w:sz w:val="24"/>
                <w:szCs w:val="24"/>
                <w:lang w:eastAsia="en-GB"/>
              </w:rPr>
              <w:t>T</w:t>
            </w:r>
            <w:r w:rsidR="0040762F" w:rsidRPr="00481BF3">
              <w:rPr>
                <w:rFonts w:ascii="Arial" w:eastAsia="Times New Roman" w:hAnsi="Arial"/>
                <w:sz w:val="24"/>
                <w:szCs w:val="24"/>
                <w:lang w:eastAsia="en-GB"/>
              </w:rPr>
              <w:t xml:space="preserve">o </w:t>
            </w:r>
            <w:r w:rsidR="00E435EA">
              <w:rPr>
                <w:rFonts w:ascii="Arial" w:eastAsia="Times New Roman" w:hAnsi="Arial"/>
                <w:sz w:val="24"/>
                <w:szCs w:val="24"/>
                <w:lang w:eastAsia="en-GB"/>
              </w:rPr>
              <w:t>deliver</w:t>
            </w:r>
            <w:r w:rsidR="001973BF">
              <w:rPr>
                <w:rFonts w:ascii="Arial" w:eastAsia="Times New Roman" w:hAnsi="Arial"/>
                <w:sz w:val="24"/>
                <w:szCs w:val="24"/>
                <w:lang w:eastAsia="en-GB"/>
              </w:rPr>
              <w:t xml:space="preserve"> quality first teaching at </w:t>
            </w:r>
            <w:r w:rsidR="00E435EA">
              <w:rPr>
                <w:rFonts w:ascii="Arial" w:eastAsia="Times New Roman" w:hAnsi="Arial"/>
                <w:sz w:val="24"/>
                <w:szCs w:val="24"/>
                <w:lang w:eastAsia="en-GB"/>
              </w:rPr>
              <w:t>the School</w:t>
            </w:r>
            <w:r w:rsidR="0040762F" w:rsidRPr="00481BF3">
              <w:rPr>
                <w:rFonts w:ascii="Arial" w:eastAsia="Times New Roman" w:hAnsi="Arial"/>
                <w:sz w:val="24"/>
                <w:szCs w:val="24"/>
                <w:lang w:eastAsia="en-GB"/>
              </w:rPr>
              <w:t>’s Specialist Resource Base (SRB) in accordance with all relevant policies, procedures and</w:t>
            </w:r>
            <w:r w:rsidR="00E435EA">
              <w:rPr>
                <w:rFonts w:ascii="Arial" w:eastAsia="Times New Roman" w:hAnsi="Arial"/>
                <w:sz w:val="24"/>
                <w:szCs w:val="24"/>
                <w:lang w:eastAsia="en-GB"/>
              </w:rPr>
              <w:t xml:space="preserve"> in line with the School</w:t>
            </w:r>
            <w:r w:rsidR="0040762F" w:rsidRPr="00481BF3">
              <w:rPr>
                <w:rFonts w:ascii="Arial" w:eastAsia="Times New Roman" w:hAnsi="Arial"/>
                <w:sz w:val="24"/>
                <w:szCs w:val="24"/>
                <w:lang w:eastAsia="en-GB"/>
              </w:rPr>
              <w:t xml:space="preserve">’s Service Level Agreement with Norfolk County Council. </w:t>
            </w:r>
          </w:p>
          <w:p w14:paraId="691BBDD7" w14:textId="77777777" w:rsidR="0040762F" w:rsidRPr="00481BF3" w:rsidRDefault="0040762F" w:rsidP="001B35B6">
            <w:pPr>
              <w:pStyle w:val="Heading3"/>
              <w:numPr>
                <w:ilvl w:val="0"/>
                <w:numId w:val="0"/>
              </w:numPr>
              <w:rPr>
                <w:rFonts w:ascii="Arial" w:eastAsia="Times New Roman" w:hAnsi="Arial"/>
                <w:sz w:val="24"/>
                <w:szCs w:val="24"/>
                <w:lang w:eastAsia="en-GB"/>
              </w:rPr>
            </w:pPr>
          </w:p>
          <w:p w14:paraId="47CFB43F" w14:textId="401D9112" w:rsidR="0040762F" w:rsidRPr="00481BF3" w:rsidRDefault="0040762F" w:rsidP="001B35B6">
            <w:pPr>
              <w:pStyle w:val="Heading3"/>
              <w:numPr>
                <w:ilvl w:val="0"/>
                <w:numId w:val="0"/>
              </w:numPr>
              <w:rPr>
                <w:rFonts w:ascii="Arial" w:eastAsia="Times New Roman" w:hAnsi="Arial"/>
                <w:sz w:val="24"/>
                <w:szCs w:val="24"/>
                <w:lang w:eastAsia="en-GB"/>
              </w:rPr>
            </w:pPr>
            <w:r w:rsidRPr="00481BF3">
              <w:rPr>
                <w:rFonts w:ascii="Arial" w:eastAsia="Times New Roman" w:hAnsi="Arial"/>
                <w:sz w:val="24"/>
                <w:szCs w:val="24"/>
                <w:lang w:eastAsia="en-GB"/>
              </w:rPr>
              <w:t>To maintain the highest standards of teaching, learning, specialist support and safeguarding for the pupils within the SRB, enabling pupils to make accelerated progress to meet their special educational needs</w:t>
            </w:r>
            <w:r w:rsidR="007E43F6">
              <w:rPr>
                <w:rFonts w:ascii="Arial" w:eastAsia="Times New Roman" w:hAnsi="Arial"/>
                <w:sz w:val="24"/>
                <w:szCs w:val="24"/>
                <w:lang w:eastAsia="en-GB"/>
              </w:rPr>
              <w:t xml:space="preserve"> and successful transitions in and out of the SRB.</w:t>
            </w:r>
          </w:p>
          <w:p w14:paraId="48A2F6D1" w14:textId="77777777" w:rsidR="0040762F" w:rsidRPr="00481BF3" w:rsidRDefault="0040762F" w:rsidP="001B35B6">
            <w:pPr>
              <w:pStyle w:val="Heading3"/>
              <w:numPr>
                <w:ilvl w:val="0"/>
                <w:numId w:val="0"/>
              </w:numPr>
              <w:rPr>
                <w:rFonts w:ascii="Arial" w:eastAsia="Times New Roman" w:hAnsi="Arial"/>
                <w:sz w:val="24"/>
                <w:szCs w:val="24"/>
                <w:lang w:eastAsia="en-GB"/>
              </w:rPr>
            </w:pPr>
          </w:p>
          <w:p w14:paraId="5C56734F" w14:textId="788C48F6" w:rsidR="0040762F" w:rsidRPr="00D939F1" w:rsidRDefault="0040762F" w:rsidP="001B35B6">
            <w:pPr>
              <w:pStyle w:val="Heading3"/>
              <w:numPr>
                <w:ilvl w:val="0"/>
                <w:numId w:val="0"/>
              </w:numPr>
            </w:pPr>
            <w:r w:rsidRPr="00481BF3">
              <w:rPr>
                <w:rFonts w:ascii="Arial" w:eastAsia="Times New Roman" w:hAnsi="Arial"/>
                <w:sz w:val="24"/>
                <w:szCs w:val="24"/>
                <w:lang w:eastAsia="en-GB"/>
              </w:rPr>
              <w:t xml:space="preserve">To manage a team of support staff within the SRB, providing inspirational </w:t>
            </w:r>
            <w:r w:rsidR="001973BF">
              <w:rPr>
                <w:rFonts w:ascii="Arial" w:eastAsia="Times New Roman" w:hAnsi="Arial"/>
                <w:sz w:val="24"/>
                <w:szCs w:val="24"/>
                <w:lang w:eastAsia="en-GB"/>
              </w:rPr>
              <w:t>and exceptional teaching</w:t>
            </w:r>
            <w:r w:rsidRPr="00481BF3">
              <w:rPr>
                <w:rFonts w:ascii="Arial" w:eastAsia="Times New Roman" w:hAnsi="Arial"/>
                <w:sz w:val="24"/>
                <w:szCs w:val="24"/>
                <w:lang w:eastAsia="en-GB"/>
              </w:rPr>
              <w:t xml:space="preserve"> which enables individuals to operate at their best</w:t>
            </w:r>
            <w:r w:rsidR="001973BF">
              <w:rPr>
                <w:rFonts w:ascii="Arial" w:eastAsia="Times New Roman" w:hAnsi="Arial"/>
                <w:sz w:val="24"/>
                <w:szCs w:val="24"/>
                <w:lang w:eastAsia="en-GB"/>
              </w:rPr>
              <w:t>.</w:t>
            </w:r>
          </w:p>
        </w:tc>
      </w:tr>
      <w:tr w:rsidR="00640819" w:rsidRPr="00D22A5C" w14:paraId="1ED99E22" w14:textId="77777777" w:rsidTr="00321EE7">
        <w:trPr>
          <w:trHeight w:val="301"/>
        </w:trPr>
        <w:tc>
          <w:tcPr>
            <w:tcW w:w="5000" w:type="pct"/>
            <w:shd w:val="clear" w:color="auto" w:fill="auto"/>
          </w:tcPr>
          <w:p w14:paraId="3E42AC52" w14:textId="22BBB22A" w:rsidR="00640819" w:rsidRPr="00D22A5C" w:rsidRDefault="00F01474" w:rsidP="00976AC2">
            <w:pPr>
              <w:rPr>
                <w:rFonts w:cs="Arial"/>
              </w:rPr>
            </w:pPr>
            <w:r w:rsidRPr="001B35B6">
              <w:rPr>
                <w:rFonts w:cs="Arial"/>
                <w:b/>
              </w:rPr>
              <w:t>Overview/Context</w:t>
            </w:r>
          </w:p>
        </w:tc>
      </w:tr>
      <w:tr w:rsidR="00640819" w:rsidRPr="00D22A5C" w14:paraId="5A2B7978" w14:textId="77777777" w:rsidTr="00321EE7">
        <w:trPr>
          <w:trHeight w:val="1134"/>
        </w:trPr>
        <w:tc>
          <w:tcPr>
            <w:tcW w:w="5000" w:type="pct"/>
            <w:shd w:val="clear" w:color="auto" w:fill="auto"/>
          </w:tcPr>
          <w:p w14:paraId="2605AAC2" w14:textId="01C9FEDA" w:rsidR="00D22A5C" w:rsidRPr="00D22A5C" w:rsidRDefault="00D22A5C" w:rsidP="00D22A5C">
            <w:pPr>
              <w:pStyle w:val="Heading3"/>
              <w:numPr>
                <w:ilvl w:val="0"/>
                <w:numId w:val="0"/>
              </w:numPr>
              <w:rPr>
                <w:rFonts w:ascii="Arial" w:eastAsia="Times New Roman" w:hAnsi="Arial"/>
                <w:sz w:val="24"/>
                <w:szCs w:val="24"/>
                <w:lang w:eastAsia="en-GB"/>
              </w:rPr>
            </w:pPr>
            <w:bookmarkStart w:id="1" w:name="_Hlk40730220"/>
            <w:r w:rsidRPr="00D22A5C">
              <w:rPr>
                <w:rFonts w:ascii="Arial" w:eastAsia="Times New Roman" w:hAnsi="Arial"/>
                <w:sz w:val="24"/>
                <w:szCs w:val="24"/>
                <w:lang w:eastAsia="en-GB"/>
              </w:rPr>
              <w:t>The SRB</w:t>
            </w:r>
            <w:r>
              <w:rPr>
                <w:rFonts w:ascii="Arial" w:eastAsia="Times New Roman" w:hAnsi="Arial"/>
                <w:sz w:val="24"/>
                <w:szCs w:val="24"/>
                <w:lang w:eastAsia="en-GB"/>
              </w:rPr>
              <w:t xml:space="preserve"> forms part of a county wide programme of SRB provision as part of Norfolk’s Local Offer to children, young people with special educational needs and their families. The SRB is </w:t>
            </w:r>
            <w:r w:rsidRPr="00D22A5C">
              <w:rPr>
                <w:rFonts w:ascii="Arial" w:eastAsia="Times New Roman" w:hAnsi="Arial"/>
                <w:sz w:val="24"/>
                <w:szCs w:val="24"/>
                <w:lang w:eastAsia="en-GB"/>
              </w:rPr>
              <w:t xml:space="preserve">a beacon of excellence in inclusive education, underpinned by our child centred approach and informed by </w:t>
            </w:r>
            <w:proofErr w:type="gramStart"/>
            <w:r w:rsidRPr="00D22A5C">
              <w:rPr>
                <w:rFonts w:ascii="Arial" w:eastAsia="Times New Roman" w:hAnsi="Arial"/>
                <w:sz w:val="24"/>
                <w:szCs w:val="24"/>
                <w:lang w:eastAsia="en-GB"/>
              </w:rPr>
              <w:t>evidence based</w:t>
            </w:r>
            <w:proofErr w:type="gramEnd"/>
            <w:r w:rsidRPr="00D22A5C">
              <w:rPr>
                <w:rFonts w:ascii="Arial" w:eastAsia="Times New Roman" w:hAnsi="Arial"/>
                <w:sz w:val="24"/>
                <w:szCs w:val="24"/>
                <w:lang w:eastAsia="en-GB"/>
              </w:rPr>
              <w:t xml:space="preserve"> practice.</w:t>
            </w:r>
          </w:p>
          <w:p w14:paraId="44EEFA9F" w14:textId="22520DCE" w:rsidR="003A1D50" w:rsidRDefault="00CC4D07" w:rsidP="00976AC2">
            <w:pPr>
              <w:rPr>
                <w:rFonts w:cs="Arial"/>
              </w:rPr>
            </w:pPr>
            <w:r>
              <w:rPr>
                <w:rFonts w:cs="Arial"/>
              </w:rPr>
              <w:t xml:space="preserve">The SRB </w:t>
            </w:r>
            <w:r w:rsidR="003A1D50">
              <w:rPr>
                <w:rFonts w:cs="Arial"/>
              </w:rPr>
              <w:t xml:space="preserve">is an </w:t>
            </w:r>
            <w:r w:rsidR="00A87392">
              <w:rPr>
                <w:rFonts w:cs="Arial"/>
              </w:rPr>
              <w:t>additionally</w:t>
            </w:r>
            <w:r w:rsidR="003A1D50">
              <w:rPr>
                <w:rFonts w:cs="Arial"/>
              </w:rPr>
              <w:t xml:space="preserve"> resourced provision</w:t>
            </w:r>
            <w:r>
              <w:rPr>
                <w:rFonts w:cs="Arial"/>
              </w:rPr>
              <w:t xml:space="preserve"> which provides differentiated </w:t>
            </w:r>
            <w:r w:rsidR="003A1D50">
              <w:rPr>
                <w:rFonts w:cs="Arial"/>
              </w:rPr>
              <w:t xml:space="preserve">learning, reduced class sizes </w:t>
            </w:r>
            <w:r>
              <w:rPr>
                <w:rFonts w:cs="Arial"/>
              </w:rPr>
              <w:t xml:space="preserve">and </w:t>
            </w:r>
            <w:r w:rsidR="003A1D50">
              <w:rPr>
                <w:rFonts w:cs="Arial"/>
              </w:rPr>
              <w:t xml:space="preserve">additional </w:t>
            </w:r>
            <w:r>
              <w:rPr>
                <w:rFonts w:cs="Arial"/>
              </w:rPr>
              <w:t xml:space="preserve">resources </w:t>
            </w:r>
            <w:r w:rsidR="003A1D50">
              <w:rPr>
                <w:rFonts w:cs="Arial"/>
              </w:rPr>
              <w:t>to support SRB learners</w:t>
            </w:r>
            <w:r w:rsidR="00C2355E">
              <w:rPr>
                <w:rFonts w:cs="Arial"/>
              </w:rPr>
              <w:t xml:space="preserve"> effectively</w:t>
            </w:r>
            <w:r w:rsidR="00D22A5C">
              <w:rPr>
                <w:rFonts w:cs="Arial"/>
              </w:rPr>
              <w:t xml:space="preserve"> in a mainstream school.</w:t>
            </w:r>
          </w:p>
          <w:p w14:paraId="7B1FE238" w14:textId="77777777" w:rsidR="003A1D50" w:rsidRDefault="003A1D50" w:rsidP="00976AC2">
            <w:pPr>
              <w:rPr>
                <w:rFonts w:cs="Arial"/>
              </w:rPr>
            </w:pPr>
          </w:p>
          <w:p w14:paraId="4EC537DB" w14:textId="2BE6BA99" w:rsidR="007E43F6" w:rsidRPr="007E43F6" w:rsidRDefault="003A1D50" w:rsidP="007E43F6">
            <w:pPr>
              <w:pStyle w:val="Default"/>
              <w:rPr>
                <w:rFonts w:ascii="Calibri" w:hAnsi="Calibri" w:cs="Calibri"/>
              </w:rPr>
            </w:pPr>
            <w:r w:rsidRPr="00A87392">
              <w:rPr>
                <w:rFonts w:ascii="Arial" w:hAnsi="Arial" w:cs="Arial"/>
                <w:color w:val="auto"/>
              </w:rPr>
              <w:t>Our SRB caters for students</w:t>
            </w:r>
            <w:r w:rsidR="00715EAC" w:rsidRPr="00715EAC">
              <w:rPr>
                <w:rFonts w:ascii="Calibri" w:hAnsi="Calibri" w:cs="Calibri"/>
                <w:sz w:val="22"/>
                <w:szCs w:val="22"/>
              </w:rPr>
              <w:t xml:space="preserve"> </w:t>
            </w:r>
            <w:r w:rsidR="00715EAC" w:rsidRPr="00715EAC">
              <w:rPr>
                <w:rFonts w:ascii="Arial" w:hAnsi="Arial" w:cs="Arial"/>
                <w:color w:val="auto"/>
              </w:rPr>
              <w:t>assessed needs which primarily relate to learning difficulties, but which may also encompass a range of secondary needs such as speech language &amp; communication, specific learning difficulty, or physical, medical or sensory needs</w:t>
            </w:r>
            <w:r w:rsidR="00715EAC">
              <w:rPr>
                <w:rFonts w:ascii="Arial" w:hAnsi="Arial" w:cs="Arial"/>
                <w:color w:val="auto"/>
              </w:rPr>
              <w:t xml:space="preserve">. </w:t>
            </w:r>
            <w:r w:rsidR="007E43F6">
              <w:rPr>
                <w:rFonts w:ascii="Arial" w:hAnsi="Arial" w:cs="Arial"/>
                <w:color w:val="auto"/>
              </w:rPr>
              <w:t xml:space="preserve">Pupils may </w:t>
            </w:r>
            <w:r w:rsidR="007E43F6" w:rsidRPr="007E43F6">
              <w:rPr>
                <w:rFonts w:ascii="Arial" w:hAnsi="Arial" w:cs="Arial"/>
                <w:color w:val="auto"/>
              </w:rPr>
              <w:t>have emerging or unmet social, emotional and/or mental health needs in addition to learning difficulties</w:t>
            </w:r>
            <w:r w:rsidR="007E43F6">
              <w:rPr>
                <w:rFonts w:ascii="Arial" w:hAnsi="Arial" w:cs="Arial"/>
              </w:rPr>
              <w:t>.</w:t>
            </w:r>
          </w:p>
          <w:p w14:paraId="2CB7C44F" w14:textId="15C4234D" w:rsidR="00715EAC" w:rsidRPr="00715EAC" w:rsidRDefault="00715EAC" w:rsidP="00715EAC">
            <w:pPr>
              <w:pStyle w:val="Default"/>
              <w:rPr>
                <w:rFonts w:ascii="Calibri" w:hAnsi="Calibri" w:cs="Calibri"/>
              </w:rPr>
            </w:pPr>
          </w:p>
          <w:p w14:paraId="3EB3C5B2" w14:textId="388ED101" w:rsidR="003A1D50" w:rsidRPr="00D22A5C" w:rsidRDefault="003A1D50" w:rsidP="00D22A5C">
            <w:pPr>
              <w:pStyle w:val="Default"/>
              <w:rPr>
                <w:rFonts w:ascii="Arial" w:hAnsi="Arial" w:cs="Arial"/>
                <w:color w:val="auto"/>
              </w:rPr>
            </w:pPr>
          </w:p>
          <w:p w14:paraId="6331AB11" w14:textId="7BEF59F8" w:rsidR="00C2355E" w:rsidRDefault="00CC4D07" w:rsidP="00715EAC">
            <w:pPr>
              <w:pStyle w:val="Default"/>
              <w:rPr>
                <w:rFonts w:cs="Arial"/>
              </w:rPr>
            </w:pPr>
            <w:r w:rsidRPr="00715EAC">
              <w:rPr>
                <w:rFonts w:ascii="Arial" w:hAnsi="Arial" w:cs="Arial"/>
                <w:color w:val="auto"/>
              </w:rPr>
              <w:lastRenderedPageBreak/>
              <w:t>The support offered by the SRB allow</w:t>
            </w:r>
            <w:r w:rsidR="00C2355E" w:rsidRPr="00715EAC">
              <w:rPr>
                <w:rFonts w:ascii="Arial" w:hAnsi="Arial" w:cs="Arial"/>
                <w:color w:val="auto"/>
              </w:rPr>
              <w:t>s</w:t>
            </w:r>
            <w:r w:rsidRPr="00715EAC">
              <w:rPr>
                <w:rFonts w:ascii="Arial" w:hAnsi="Arial" w:cs="Arial"/>
                <w:color w:val="auto"/>
              </w:rPr>
              <w:t xml:space="preserve"> for the students</w:t>
            </w:r>
            <w:r w:rsidR="00715EAC" w:rsidRPr="00715EAC">
              <w:rPr>
                <w:rFonts w:ascii="Arial" w:hAnsi="Arial" w:cs="Arial"/>
                <w:color w:val="auto"/>
              </w:rPr>
              <w:t xml:space="preserve"> to benefit from a differentiated mainstream curriculum </w:t>
            </w:r>
            <w:r w:rsidR="00715EAC">
              <w:rPr>
                <w:rFonts w:ascii="Arial" w:hAnsi="Arial" w:cs="Arial"/>
                <w:color w:val="auto"/>
              </w:rPr>
              <w:t xml:space="preserve">and enable them to successfully </w:t>
            </w:r>
            <w:r w:rsidR="00715EAC" w:rsidRPr="00715EAC">
              <w:rPr>
                <w:rFonts w:ascii="Arial" w:hAnsi="Arial" w:cs="Arial"/>
                <w:color w:val="auto"/>
              </w:rPr>
              <w:t xml:space="preserve">reintegrate </w:t>
            </w:r>
            <w:r w:rsidR="00715EAC">
              <w:rPr>
                <w:rFonts w:ascii="Arial" w:hAnsi="Arial" w:cs="Arial"/>
                <w:color w:val="auto"/>
              </w:rPr>
              <w:t xml:space="preserve">back to </w:t>
            </w:r>
            <w:proofErr w:type="gramStart"/>
            <w:r w:rsidR="00715EAC">
              <w:rPr>
                <w:rFonts w:ascii="Arial" w:hAnsi="Arial" w:cs="Arial"/>
                <w:color w:val="auto"/>
              </w:rPr>
              <w:t>their</w:t>
            </w:r>
            <w:proofErr w:type="gramEnd"/>
            <w:r w:rsidR="00715EAC">
              <w:rPr>
                <w:rFonts w:ascii="Arial" w:hAnsi="Arial" w:cs="Arial"/>
                <w:color w:val="auto"/>
              </w:rPr>
              <w:t xml:space="preserve"> home-school following an SRB placement.</w:t>
            </w:r>
          </w:p>
          <w:p w14:paraId="1D9437C0" w14:textId="02290CD7" w:rsidR="00E849A1" w:rsidRPr="00D939F1" w:rsidRDefault="00E849A1" w:rsidP="001B35B6">
            <w:pPr>
              <w:rPr>
                <w:rFonts w:cs="Arial"/>
              </w:rPr>
            </w:pPr>
          </w:p>
        </w:tc>
      </w:tr>
      <w:bookmarkEnd w:id="1"/>
    </w:tbl>
    <w:p w14:paraId="4653723A" w14:textId="77777777" w:rsidR="0064492C" w:rsidRPr="00D22A5C" w:rsidRDefault="0064492C" w:rsidP="00976AC2">
      <w:pPr>
        <w:rPr>
          <w:rFonts w:cs="Arial"/>
        </w:rPr>
      </w:pPr>
    </w:p>
    <w:tbl>
      <w:tblPr>
        <w:tblW w:w="86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613"/>
      </w:tblGrid>
      <w:tr w:rsidR="00F01474" w:rsidRPr="00D22A5C" w14:paraId="03EE4EAD" w14:textId="77777777" w:rsidTr="00D939F1">
        <w:trPr>
          <w:trHeight w:val="567"/>
        </w:trPr>
        <w:tc>
          <w:tcPr>
            <w:tcW w:w="5000" w:type="pct"/>
            <w:shd w:val="clear" w:color="auto" w:fill="auto"/>
          </w:tcPr>
          <w:p w14:paraId="0A51EC99" w14:textId="3E7C61A0" w:rsidR="00F01474" w:rsidRPr="001B35B6" w:rsidRDefault="00926DFB" w:rsidP="00F2063D">
            <w:pPr>
              <w:rPr>
                <w:rFonts w:cs="Arial"/>
                <w:b/>
              </w:rPr>
            </w:pPr>
            <w:r w:rsidRPr="001B35B6">
              <w:rPr>
                <w:rFonts w:cs="Arial"/>
                <w:b/>
              </w:rPr>
              <w:t>Principal A</w:t>
            </w:r>
            <w:r w:rsidR="00F01474" w:rsidRPr="001B35B6">
              <w:rPr>
                <w:rFonts w:cs="Arial"/>
                <w:b/>
              </w:rPr>
              <w:t>ccountabili</w:t>
            </w:r>
            <w:r w:rsidRPr="001B35B6">
              <w:rPr>
                <w:rFonts w:cs="Arial"/>
                <w:b/>
              </w:rPr>
              <w:t>ties</w:t>
            </w:r>
            <w:r w:rsidR="00F01474" w:rsidRPr="001B35B6">
              <w:rPr>
                <w:rFonts w:cs="Arial"/>
                <w:b/>
              </w:rPr>
              <w:t xml:space="preserve"> </w:t>
            </w:r>
          </w:p>
        </w:tc>
      </w:tr>
      <w:tr w:rsidR="00F318C2" w:rsidRPr="00D22A5C" w14:paraId="6B1145A4" w14:textId="77777777" w:rsidTr="00D939F1">
        <w:trPr>
          <w:trHeight w:val="567"/>
        </w:trPr>
        <w:tc>
          <w:tcPr>
            <w:tcW w:w="5000" w:type="pct"/>
            <w:shd w:val="clear" w:color="auto" w:fill="auto"/>
          </w:tcPr>
          <w:p w14:paraId="3F38435F" w14:textId="58965706" w:rsidR="005605FA" w:rsidRPr="00D22A5C" w:rsidRDefault="005605FA" w:rsidP="005605FA">
            <w:pPr>
              <w:pStyle w:val="ListParagraph"/>
              <w:numPr>
                <w:ilvl w:val="0"/>
                <w:numId w:val="8"/>
              </w:numPr>
              <w:rPr>
                <w:rFonts w:cs="Arial"/>
              </w:rPr>
            </w:pPr>
            <w:r w:rsidRPr="00D22A5C">
              <w:rPr>
                <w:rFonts w:cs="Arial"/>
              </w:rPr>
              <w:t xml:space="preserve">All teachers are required to carry out the duties of a schoolteacher as set out in the current </w:t>
            </w:r>
            <w:hyperlink r:id="rId11" w:history="1">
              <w:r w:rsidRPr="00D22A5C">
                <w:rPr>
                  <w:rFonts w:cs="Arial"/>
                </w:rPr>
                <w:t>School Teachers Pay and Conditions Document</w:t>
              </w:r>
            </w:hyperlink>
            <w:r w:rsidRPr="00D22A5C">
              <w:rPr>
                <w:rFonts w:cs="Arial"/>
              </w:rPr>
              <w:t xml:space="preserve">. Teachers should also have due regard to the Teacher Standards (2012). Teachers’ performance will be assessed against the teacher </w:t>
            </w:r>
            <w:hyperlink r:id="rId12" w:tgtFrame="_blank" w:history="1">
              <w:r w:rsidRPr="00D22A5C">
                <w:rPr>
                  <w:rFonts w:cs="Arial"/>
                </w:rPr>
                <w:t>standards</w:t>
              </w:r>
            </w:hyperlink>
            <w:r w:rsidRPr="00D22A5C">
              <w:rPr>
                <w:rFonts w:cs="Arial"/>
              </w:rPr>
              <w:t xml:space="preserve"> as part of the appraisal process as relevant to their role in the school. </w:t>
            </w:r>
          </w:p>
          <w:p w14:paraId="684CF2F3" w14:textId="77777777" w:rsidR="00F318C2" w:rsidRPr="00D22A5C" w:rsidRDefault="00F318C2" w:rsidP="00976AC2">
            <w:pPr>
              <w:rPr>
                <w:rFonts w:cs="Arial"/>
              </w:rPr>
            </w:pPr>
          </w:p>
        </w:tc>
      </w:tr>
      <w:tr w:rsidR="00F318C2" w:rsidRPr="00D22A5C" w14:paraId="561DCA19" w14:textId="77777777" w:rsidTr="00D939F1">
        <w:trPr>
          <w:trHeight w:val="567"/>
        </w:trPr>
        <w:tc>
          <w:tcPr>
            <w:tcW w:w="5000" w:type="pct"/>
            <w:shd w:val="clear" w:color="auto" w:fill="auto"/>
          </w:tcPr>
          <w:p w14:paraId="10A99DF7" w14:textId="5D727E54" w:rsidR="00F318C2" w:rsidRPr="001B35B6" w:rsidRDefault="005605FA" w:rsidP="001B35B6">
            <w:pPr>
              <w:numPr>
                <w:ilvl w:val="0"/>
                <w:numId w:val="7"/>
              </w:numPr>
              <w:rPr>
                <w:rFonts w:cs="Arial"/>
              </w:rPr>
            </w:pPr>
            <w:r w:rsidRPr="00D22A5C">
              <w:rPr>
                <w:rFonts w:cs="Arial"/>
              </w:rPr>
              <w:t xml:space="preserve">Deliver the curriculum as relevant to the age and ability </w:t>
            </w:r>
            <w:r w:rsidR="00B15595">
              <w:rPr>
                <w:rFonts w:cs="Arial"/>
              </w:rPr>
              <w:t xml:space="preserve">of the </w:t>
            </w:r>
            <w:r w:rsidRPr="00D22A5C">
              <w:rPr>
                <w:rFonts w:cs="Arial"/>
              </w:rPr>
              <w:t xml:space="preserve">group/subject/s </w:t>
            </w:r>
            <w:r w:rsidR="00B15595">
              <w:rPr>
                <w:rFonts w:cs="Arial"/>
              </w:rPr>
              <w:t xml:space="preserve">taught </w:t>
            </w:r>
            <w:r w:rsidRPr="00D22A5C">
              <w:rPr>
                <w:rFonts w:cs="Arial"/>
              </w:rPr>
              <w:t xml:space="preserve">by </w:t>
            </w:r>
            <w:proofErr w:type="gramStart"/>
            <w:r w:rsidRPr="00D22A5C">
              <w:rPr>
                <w:rFonts w:cs="Arial"/>
              </w:rPr>
              <w:t>making adjustments</w:t>
            </w:r>
            <w:proofErr w:type="gramEnd"/>
            <w:r w:rsidRPr="00D22A5C">
              <w:rPr>
                <w:rFonts w:cs="Arial"/>
              </w:rPr>
              <w:t xml:space="preserve"> and providing </w:t>
            </w:r>
            <w:r w:rsidR="00B15595">
              <w:rPr>
                <w:rFonts w:cs="Arial"/>
              </w:rPr>
              <w:t xml:space="preserve">special educational provision </w:t>
            </w:r>
            <w:r w:rsidRPr="00D22A5C">
              <w:rPr>
                <w:rFonts w:cs="Arial"/>
              </w:rPr>
              <w:t xml:space="preserve">appropriate to the needs of each child. </w:t>
            </w:r>
          </w:p>
        </w:tc>
      </w:tr>
      <w:tr w:rsidR="00B15595" w:rsidRPr="00D22A5C" w14:paraId="64FB3286" w14:textId="77777777" w:rsidTr="00D939F1">
        <w:trPr>
          <w:trHeight w:val="567"/>
        </w:trPr>
        <w:tc>
          <w:tcPr>
            <w:tcW w:w="5000" w:type="pct"/>
            <w:shd w:val="clear" w:color="auto" w:fill="auto"/>
          </w:tcPr>
          <w:p w14:paraId="1CF458B1" w14:textId="3C07CAC6" w:rsidR="00B15595" w:rsidRPr="00D22A5C" w:rsidRDefault="00B15595" w:rsidP="001B35B6">
            <w:pPr>
              <w:pStyle w:val="Heading3"/>
              <w:numPr>
                <w:ilvl w:val="0"/>
                <w:numId w:val="8"/>
              </w:numPr>
              <w:rPr>
                <w:rFonts w:ascii="Arial" w:eastAsia="Times New Roman" w:hAnsi="Arial"/>
                <w:sz w:val="24"/>
                <w:szCs w:val="24"/>
                <w:lang w:eastAsia="en-GB"/>
              </w:rPr>
            </w:pPr>
            <w:r>
              <w:rPr>
                <w:rFonts w:ascii="Arial" w:eastAsia="Times New Roman" w:hAnsi="Arial"/>
                <w:sz w:val="24"/>
                <w:szCs w:val="24"/>
                <w:lang w:eastAsia="en-GB"/>
              </w:rPr>
              <w:t xml:space="preserve">Deliver the statutory requirements to children with EHCPs within the SRB, providing the SEN provision set out in the EHCP and following local policies and procedures relating to the assessment and review of pupils with EHCPs. </w:t>
            </w:r>
          </w:p>
        </w:tc>
      </w:tr>
      <w:tr w:rsidR="00B15595" w:rsidRPr="00D22A5C" w14:paraId="49862012" w14:textId="77777777" w:rsidTr="00D939F1">
        <w:trPr>
          <w:trHeight w:val="567"/>
        </w:trPr>
        <w:tc>
          <w:tcPr>
            <w:tcW w:w="5000" w:type="pct"/>
            <w:shd w:val="clear" w:color="auto" w:fill="auto"/>
          </w:tcPr>
          <w:p w14:paraId="5B28DBD3" w14:textId="176AB794" w:rsidR="00B15595" w:rsidRPr="00D22A5C" w:rsidRDefault="00B15595" w:rsidP="001B35B6">
            <w:pPr>
              <w:pStyle w:val="Heading3"/>
              <w:numPr>
                <w:ilvl w:val="0"/>
                <w:numId w:val="8"/>
              </w:numPr>
              <w:rPr>
                <w:rFonts w:ascii="Arial" w:eastAsia="Times New Roman" w:hAnsi="Arial"/>
                <w:sz w:val="24"/>
                <w:szCs w:val="24"/>
                <w:lang w:eastAsia="en-GB"/>
              </w:rPr>
            </w:pPr>
            <w:r>
              <w:rPr>
                <w:rFonts w:ascii="Arial" w:eastAsia="Times New Roman" w:hAnsi="Arial"/>
                <w:sz w:val="24"/>
                <w:szCs w:val="24"/>
                <w:lang w:eastAsia="en-GB"/>
              </w:rPr>
              <w:t>Under the</w:t>
            </w:r>
            <w:r w:rsidR="004E7891">
              <w:rPr>
                <w:rFonts w:ascii="Arial" w:eastAsia="Times New Roman" w:hAnsi="Arial"/>
                <w:sz w:val="24"/>
                <w:szCs w:val="24"/>
                <w:lang w:eastAsia="en-GB"/>
              </w:rPr>
              <w:t xml:space="preserve"> direction of the school</w:t>
            </w:r>
            <w:r>
              <w:rPr>
                <w:rFonts w:ascii="Arial" w:eastAsia="Times New Roman" w:hAnsi="Arial"/>
                <w:sz w:val="24"/>
                <w:szCs w:val="24"/>
                <w:lang w:eastAsia="en-GB"/>
              </w:rPr>
              <w:t xml:space="preserve">’s Leadership, support the strategic development of practice, performance and quality within the SRB to ensure the continuous improvement of the provision using the most current evidence-based practice. </w:t>
            </w:r>
          </w:p>
        </w:tc>
      </w:tr>
      <w:tr w:rsidR="00B317C2" w:rsidRPr="00D22A5C" w14:paraId="2B78B994" w14:textId="77777777" w:rsidTr="00D939F1">
        <w:trPr>
          <w:trHeight w:val="567"/>
        </w:trPr>
        <w:tc>
          <w:tcPr>
            <w:tcW w:w="5000" w:type="pct"/>
            <w:shd w:val="clear" w:color="auto" w:fill="auto"/>
          </w:tcPr>
          <w:p w14:paraId="67EDDE5E" w14:textId="31D7ED84" w:rsidR="00B317C2" w:rsidRPr="001B35B6" w:rsidRDefault="00D57DA9" w:rsidP="001B35B6">
            <w:pPr>
              <w:pStyle w:val="Heading3"/>
              <w:numPr>
                <w:ilvl w:val="0"/>
                <w:numId w:val="8"/>
              </w:numPr>
              <w:rPr>
                <w:rFonts w:ascii="Arial" w:eastAsia="Times New Roman" w:hAnsi="Arial"/>
                <w:sz w:val="24"/>
                <w:szCs w:val="24"/>
                <w:lang w:eastAsia="en-GB"/>
              </w:rPr>
            </w:pPr>
            <w:r w:rsidRPr="00D22A5C">
              <w:rPr>
                <w:rFonts w:ascii="Arial" w:eastAsia="Times New Roman" w:hAnsi="Arial"/>
                <w:sz w:val="24"/>
                <w:szCs w:val="24"/>
                <w:lang w:eastAsia="en-GB"/>
              </w:rPr>
              <w:t>Develop and review, in collaboration with SRB learners and parents and carers; individual learning plans that contains key information on individual children and young people to promote inclusion and tailored support to meet individual needs.</w:t>
            </w:r>
          </w:p>
        </w:tc>
      </w:tr>
      <w:tr w:rsidR="00B15595" w:rsidRPr="00D22A5C" w14:paraId="390487DC" w14:textId="77777777" w:rsidTr="00D939F1">
        <w:trPr>
          <w:trHeight w:val="567"/>
        </w:trPr>
        <w:tc>
          <w:tcPr>
            <w:tcW w:w="5000" w:type="pct"/>
            <w:shd w:val="clear" w:color="auto" w:fill="auto"/>
          </w:tcPr>
          <w:p w14:paraId="60BFCC11" w14:textId="3A093D8A" w:rsidR="00B15595" w:rsidRPr="00D22A5C" w:rsidRDefault="00B15595" w:rsidP="00E849A1">
            <w:pPr>
              <w:numPr>
                <w:ilvl w:val="0"/>
                <w:numId w:val="7"/>
              </w:numPr>
              <w:rPr>
                <w:rFonts w:cs="Arial"/>
              </w:rPr>
            </w:pPr>
            <w:r>
              <w:rPr>
                <w:rFonts w:cs="Arial"/>
              </w:rPr>
              <w:t xml:space="preserve">Uphold the </w:t>
            </w:r>
            <w:r w:rsidR="00321EE7">
              <w:rPr>
                <w:rFonts w:cs="Arial"/>
              </w:rPr>
              <w:t>p</w:t>
            </w:r>
            <w:r>
              <w:rPr>
                <w:rFonts w:cs="Arial"/>
              </w:rPr>
              <w:t xml:space="preserve">rinciples of </w:t>
            </w:r>
            <w:proofErr w:type="gramStart"/>
            <w:r>
              <w:rPr>
                <w:rFonts w:cs="Arial"/>
              </w:rPr>
              <w:t>Person Centred</w:t>
            </w:r>
            <w:proofErr w:type="gramEnd"/>
            <w:r>
              <w:rPr>
                <w:rFonts w:cs="Arial"/>
              </w:rPr>
              <w:t xml:space="preserve"> Planning as set out in the SEN Code of Practice, providing behavioural leadership and guidance to teams, colleagues and partners ensuring a culture within the SRB which reduces disagreement and promotes true partnership with parents and carers. </w:t>
            </w:r>
          </w:p>
        </w:tc>
      </w:tr>
      <w:tr w:rsidR="00B317C2" w:rsidRPr="00D22A5C" w14:paraId="1B5B914C" w14:textId="77777777" w:rsidTr="00D939F1">
        <w:trPr>
          <w:trHeight w:val="567"/>
        </w:trPr>
        <w:tc>
          <w:tcPr>
            <w:tcW w:w="5000" w:type="pct"/>
            <w:shd w:val="clear" w:color="auto" w:fill="auto"/>
          </w:tcPr>
          <w:p w14:paraId="6028E164" w14:textId="48B8BF33" w:rsidR="00B317C2" w:rsidRPr="00D22A5C" w:rsidRDefault="00B317C2" w:rsidP="00E849A1">
            <w:pPr>
              <w:numPr>
                <w:ilvl w:val="0"/>
                <w:numId w:val="7"/>
              </w:numPr>
              <w:rPr>
                <w:rFonts w:cs="Arial"/>
              </w:rPr>
            </w:pPr>
            <w:r w:rsidRPr="00D22A5C">
              <w:rPr>
                <w:rFonts w:cs="Arial"/>
              </w:rPr>
              <w:t xml:space="preserve">Regularly review the effectiveness of your teaching and assessment procedures and its impact on pupils’ progress, attainment and </w:t>
            </w:r>
            <w:proofErr w:type="spellStart"/>
            <w:r w:rsidRPr="00D22A5C">
              <w:rPr>
                <w:rFonts w:cs="Arial"/>
              </w:rPr>
              <w:t>well being</w:t>
            </w:r>
            <w:proofErr w:type="spellEnd"/>
            <w:r w:rsidRPr="00D22A5C">
              <w:rPr>
                <w:rFonts w:cs="Arial"/>
              </w:rPr>
              <w:t>, refining your approaches where necessary responding to advice and feedback from colleagues</w:t>
            </w:r>
          </w:p>
        </w:tc>
      </w:tr>
      <w:tr w:rsidR="00F318C2" w:rsidRPr="00D22A5C" w14:paraId="36F1310E" w14:textId="77777777" w:rsidTr="00D939F1">
        <w:trPr>
          <w:trHeight w:val="567"/>
        </w:trPr>
        <w:tc>
          <w:tcPr>
            <w:tcW w:w="5000" w:type="pct"/>
            <w:shd w:val="clear" w:color="auto" w:fill="auto"/>
          </w:tcPr>
          <w:p w14:paraId="32FC2FC3" w14:textId="0B4372B2" w:rsidR="005605FA" w:rsidRPr="00D22A5C" w:rsidRDefault="005605FA" w:rsidP="005605FA">
            <w:pPr>
              <w:numPr>
                <w:ilvl w:val="0"/>
                <w:numId w:val="7"/>
              </w:numPr>
              <w:rPr>
                <w:rFonts w:cs="Arial"/>
              </w:rPr>
            </w:pPr>
            <w:r w:rsidRPr="00D22A5C">
              <w:rPr>
                <w:rFonts w:cs="Arial"/>
              </w:rPr>
              <w:t xml:space="preserve">Have a clear understanding of all the needs of all pupils, </w:t>
            </w:r>
            <w:r w:rsidR="005F655C">
              <w:rPr>
                <w:rFonts w:cs="Arial"/>
              </w:rPr>
              <w:t xml:space="preserve">including SEND and other vulnerable groups </w:t>
            </w:r>
            <w:r w:rsidRPr="00D22A5C">
              <w:rPr>
                <w:rFonts w:cs="Arial"/>
              </w:rPr>
              <w:t>and be able to use and evaluate distinctive teaching approaches to engage and support them</w:t>
            </w:r>
          </w:p>
          <w:p w14:paraId="4FDEF1DB" w14:textId="77777777" w:rsidR="00F318C2" w:rsidRPr="00D22A5C" w:rsidRDefault="00F318C2" w:rsidP="00976AC2">
            <w:pPr>
              <w:rPr>
                <w:rFonts w:cs="Arial"/>
              </w:rPr>
            </w:pPr>
          </w:p>
        </w:tc>
      </w:tr>
      <w:tr w:rsidR="00C2355E" w:rsidRPr="00D22A5C" w14:paraId="44BD68A0" w14:textId="77777777" w:rsidTr="00D939F1">
        <w:trPr>
          <w:trHeight w:val="567"/>
        </w:trPr>
        <w:tc>
          <w:tcPr>
            <w:tcW w:w="5000" w:type="pct"/>
            <w:shd w:val="clear" w:color="auto" w:fill="auto"/>
          </w:tcPr>
          <w:p w14:paraId="4926CAE3" w14:textId="6F6477D9" w:rsidR="00C2355E" w:rsidRPr="00D22A5C" w:rsidRDefault="00C2355E" w:rsidP="00C2355E">
            <w:pPr>
              <w:numPr>
                <w:ilvl w:val="0"/>
                <w:numId w:val="19"/>
              </w:numPr>
              <w:rPr>
                <w:rFonts w:cs="Arial"/>
              </w:rPr>
            </w:pPr>
            <w:r w:rsidRPr="00D22A5C">
              <w:rPr>
                <w:rFonts w:cs="Arial"/>
              </w:rPr>
              <w:t>Monitor the progress of students and differentiate the curriculum to enable pupils to access excellent learning opportunities and develop independence skills</w:t>
            </w:r>
          </w:p>
          <w:p w14:paraId="3FDE0D9F" w14:textId="77777777" w:rsidR="00C2355E" w:rsidRPr="00D22A5C" w:rsidRDefault="00C2355E" w:rsidP="001B35B6">
            <w:pPr>
              <w:ind w:left="360"/>
              <w:rPr>
                <w:rFonts w:cs="Arial"/>
              </w:rPr>
            </w:pPr>
          </w:p>
        </w:tc>
      </w:tr>
      <w:tr w:rsidR="006303B3" w:rsidRPr="00D22A5C" w14:paraId="3CAEE70A" w14:textId="77777777" w:rsidTr="00D939F1">
        <w:trPr>
          <w:trHeight w:val="567"/>
        </w:trPr>
        <w:tc>
          <w:tcPr>
            <w:tcW w:w="5000" w:type="pct"/>
            <w:shd w:val="clear" w:color="auto" w:fill="auto"/>
          </w:tcPr>
          <w:p w14:paraId="06F33E6F" w14:textId="5644D73A" w:rsidR="006303B3" w:rsidRPr="001B35B6" w:rsidRDefault="006303B3" w:rsidP="001B35B6">
            <w:pPr>
              <w:pStyle w:val="Heading3"/>
              <w:numPr>
                <w:ilvl w:val="0"/>
                <w:numId w:val="8"/>
              </w:numPr>
              <w:rPr>
                <w:rFonts w:ascii="Arial" w:eastAsia="Times New Roman" w:hAnsi="Arial"/>
                <w:sz w:val="24"/>
                <w:szCs w:val="24"/>
                <w:lang w:eastAsia="en-GB"/>
              </w:rPr>
            </w:pPr>
            <w:r w:rsidRPr="00D22A5C">
              <w:rPr>
                <w:rFonts w:ascii="Arial" w:eastAsia="Times New Roman" w:hAnsi="Arial"/>
                <w:sz w:val="24"/>
                <w:szCs w:val="24"/>
                <w:lang w:eastAsia="en-GB"/>
              </w:rPr>
              <w:t>Implement effective transition for children when moving to/from SRBs and in the next phase of their education</w:t>
            </w:r>
            <w:r w:rsidR="007E43F6">
              <w:rPr>
                <w:rFonts w:ascii="Arial" w:eastAsia="Times New Roman" w:hAnsi="Arial"/>
                <w:sz w:val="24"/>
                <w:szCs w:val="24"/>
                <w:lang w:eastAsia="en-GB"/>
              </w:rPr>
              <w:t xml:space="preserve"> including essential joint working </w:t>
            </w:r>
            <w:r w:rsidR="007E43F6" w:rsidRPr="007E43F6">
              <w:rPr>
                <w:rFonts w:ascii="Arial" w:eastAsia="Times New Roman" w:hAnsi="Arial"/>
                <w:sz w:val="24"/>
                <w:szCs w:val="24"/>
                <w:lang w:eastAsia="en-GB"/>
              </w:rPr>
              <w:t>and communication with the home schools, including liaising with parents and carers</w:t>
            </w:r>
            <w:r w:rsidR="007E43F6">
              <w:rPr>
                <w:rFonts w:ascii="Arial" w:eastAsia="Times New Roman" w:hAnsi="Arial"/>
                <w:sz w:val="24"/>
                <w:szCs w:val="24"/>
                <w:lang w:eastAsia="en-GB"/>
              </w:rPr>
              <w:t xml:space="preserve">, </w:t>
            </w:r>
            <w:r w:rsidR="007E43F6" w:rsidRPr="007E43F6">
              <w:rPr>
                <w:rFonts w:ascii="Arial" w:eastAsia="Times New Roman" w:hAnsi="Arial"/>
                <w:sz w:val="24"/>
                <w:szCs w:val="24"/>
                <w:lang w:eastAsia="en-GB"/>
              </w:rPr>
              <w:t>to ensure good practice is shared and adopted by the home school during SRB placement and at transition.</w:t>
            </w:r>
          </w:p>
        </w:tc>
      </w:tr>
      <w:tr w:rsidR="00F318C2" w:rsidRPr="00D22A5C" w14:paraId="5ACDAEDA" w14:textId="77777777" w:rsidTr="00D939F1">
        <w:trPr>
          <w:trHeight w:val="567"/>
        </w:trPr>
        <w:tc>
          <w:tcPr>
            <w:tcW w:w="5000" w:type="pct"/>
            <w:shd w:val="clear" w:color="auto" w:fill="auto"/>
          </w:tcPr>
          <w:p w14:paraId="644C3658" w14:textId="5169C2CE" w:rsidR="00F318C2" w:rsidRPr="001B35B6" w:rsidRDefault="00C2355E" w:rsidP="001B35B6">
            <w:pPr>
              <w:pStyle w:val="ListParagraph"/>
              <w:numPr>
                <w:ilvl w:val="0"/>
                <w:numId w:val="8"/>
              </w:numPr>
              <w:rPr>
                <w:rFonts w:cs="Arial"/>
              </w:rPr>
            </w:pPr>
            <w:r w:rsidRPr="001B35B6">
              <w:rPr>
                <w:rFonts w:cs="Arial"/>
              </w:rPr>
              <w:t>Clear understanding of safeguarding and their role in carrying out safeguarding approaches in their SRB / school.</w:t>
            </w:r>
          </w:p>
        </w:tc>
      </w:tr>
      <w:tr w:rsidR="00B317C2" w:rsidRPr="00D22A5C" w14:paraId="409D4643" w14:textId="77777777" w:rsidTr="00D939F1">
        <w:trPr>
          <w:trHeight w:val="567"/>
        </w:trPr>
        <w:tc>
          <w:tcPr>
            <w:tcW w:w="5000" w:type="pct"/>
            <w:shd w:val="clear" w:color="auto" w:fill="auto"/>
          </w:tcPr>
          <w:p w14:paraId="5ED586B2" w14:textId="0426C088" w:rsidR="00B317C2" w:rsidRDefault="006303B3" w:rsidP="00E849A1">
            <w:pPr>
              <w:numPr>
                <w:ilvl w:val="0"/>
                <w:numId w:val="11"/>
              </w:numPr>
              <w:rPr>
                <w:rFonts w:cs="Arial"/>
              </w:rPr>
            </w:pPr>
            <w:r>
              <w:rPr>
                <w:rFonts w:cs="Arial"/>
              </w:rPr>
              <w:t xml:space="preserve">Ensure the school is an active member of </w:t>
            </w:r>
            <w:r w:rsidR="00E849A1">
              <w:rPr>
                <w:rFonts w:cs="Arial"/>
              </w:rPr>
              <w:t xml:space="preserve">the SRB admissions panel which receives referrals for placements at the SRB and actively engage in the </w:t>
            </w:r>
            <w:r w:rsidR="00D57DA9">
              <w:rPr>
                <w:rFonts w:cs="Arial"/>
              </w:rPr>
              <w:t>process</w:t>
            </w:r>
            <w:r w:rsidR="00E849A1">
              <w:rPr>
                <w:rFonts w:cs="Arial"/>
              </w:rPr>
              <w:t xml:space="preserve"> of decision making in placing suitable students</w:t>
            </w:r>
            <w:r>
              <w:rPr>
                <w:rFonts w:cs="Arial"/>
              </w:rPr>
              <w:t xml:space="preserve"> across SRBs in Norfolk</w:t>
            </w:r>
            <w:r w:rsidR="00D57DA9">
              <w:rPr>
                <w:rFonts w:cs="Arial"/>
              </w:rPr>
              <w:t xml:space="preserve">, including </w:t>
            </w:r>
            <w:proofErr w:type="gramStart"/>
            <w:r w:rsidR="00D57DA9">
              <w:rPr>
                <w:rFonts w:cs="Arial"/>
              </w:rPr>
              <w:t>pre panel</w:t>
            </w:r>
            <w:proofErr w:type="gramEnd"/>
            <w:r w:rsidR="00D57DA9">
              <w:rPr>
                <w:rFonts w:cs="Arial"/>
              </w:rPr>
              <w:t xml:space="preserve"> visits and observations</w:t>
            </w:r>
            <w:r w:rsidR="00E849A1">
              <w:rPr>
                <w:rFonts w:cs="Arial"/>
              </w:rPr>
              <w:t>.</w:t>
            </w:r>
          </w:p>
        </w:tc>
      </w:tr>
      <w:tr w:rsidR="00F318C2" w:rsidRPr="00D22A5C" w14:paraId="327D0320" w14:textId="77777777" w:rsidTr="00D939F1">
        <w:trPr>
          <w:trHeight w:val="567"/>
        </w:trPr>
        <w:tc>
          <w:tcPr>
            <w:tcW w:w="5000" w:type="pct"/>
            <w:shd w:val="clear" w:color="auto" w:fill="auto"/>
          </w:tcPr>
          <w:p w14:paraId="1FB9B5B7" w14:textId="379E5496" w:rsidR="00F318C2" w:rsidRPr="001B35B6" w:rsidRDefault="001B35B6" w:rsidP="001B35B6">
            <w:pPr>
              <w:pStyle w:val="Heading3"/>
              <w:numPr>
                <w:ilvl w:val="0"/>
                <w:numId w:val="22"/>
              </w:numPr>
              <w:rPr>
                <w:rFonts w:ascii="Arial" w:eastAsia="Times New Roman" w:hAnsi="Arial"/>
                <w:sz w:val="24"/>
                <w:szCs w:val="24"/>
                <w:lang w:eastAsia="en-GB"/>
              </w:rPr>
            </w:pPr>
            <w:r>
              <w:rPr>
                <w:rFonts w:ascii="Arial" w:eastAsia="Times New Roman" w:hAnsi="Arial"/>
                <w:sz w:val="24"/>
                <w:szCs w:val="24"/>
                <w:lang w:eastAsia="en-GB"/>
              </w:rPr>
              <w:t>W</w:t>
            </w:r>
            <w:r w:rsidR="00D57DA9" w:rsidRPr="00D22A5C">
              <w:rPr>
                <w:rFonts w:ascii="Arial" w:eastAsia="Times New Roman" w:hAnsi="Arial"/>
                <w:sz w:val="24"/>
                <w:szCs w:val="24"/>
                <w:lang w:eastAsia="en-GB"/>
              </w:rPr>
              <w:t xml:space="preserve">ork in partnership together with other Specialist Partners, Educational Psychologists, other SRB school, other schools and parent and carers to ensure consistent, evidenced based best practice is delivered </w:t>
            </w:r>
            <w:r w:rsidR="007E43F6">
              <w:rPr>
                <w:rFonts w:ascii="Arial" w:eastAsia="Times New Roman" w:hAnsi="Arial"/>
                <w:sz w:val="24"/>
                <w:szCs w:val="24"/>
                <w:lang w:eastAsia="en-GB"/>
              </w:rPr>
              <w:t xml:space="preserve">in an inclusive environment </w:t>
            </w:r>
            <w:r w:rsidR="00D57DA9" w:rsidRPr="00D22A5C">
              <w:rPr>
                <w:rFonts w:ascii="Arial" w:eastAsia="Times New Roman" w:hAnsi="Arial"/>
                <w:sz w:val="24"/>
                <w:szCs w:val="24"/>
                <w:lang w:eastAsia="en-GB"/>
              </w:rPr>
              <w:t>and system leadership is provided to ensure positive experiences for children, young people and families accessing or considering SRB provision.</w:t>
            </w:r>
          </w:p>
        </w:tc>
      </w:tr>
      <w:tr w:rsidR="00F01474" w:rsidRPr="00D22A5C" w14:paraId="766A3571" w14:textId="77777777" w:rsidTr="00D939F1">
        <w:tc>
          <w:tcPr>
            <w:tcW w:w="5000" w:type="pct"/>
            <w:shd w:val="clear" w:color="auto" w:fill="auto"/>
          </w:tcPr>
          <w:p w14:paraId="59951FB2" w14:textId="5C628E3B" w:rsidR="00B317C2" w:rsidRPr="00D22A5C" w:rsidRDefault="005605FA" w:rsidP="00B317C2">
            <w:pPr>
              <w:numPr>
                <w:ilvl w:val="0"/>
                <w:numId w:val="20"/>
              </w:numPr>
              <w:rPr>
                <w:rFonts w:cs="Arial"/>
              </w:rPr>
            </w:pPr>
            <w:r w:rsidRPr="00D22A5C">
              <w:rPr>
                <w:rFonts w:cs="Arial"/>
              </w:rPr>
              <w:t xml:space="preserve">Maintain and update knowledge and skills in meeting the needs of students with </w:t>
            </w:r>
            <w:r w:rsidR="00B317C2" w:rsidRPr="00D22A5C">
              <w:rPr>
                <w:rFonts w:cs="Arial"/>
              </w:rPr>
              <w:t>special educational needs and disabilities, line with current research, frameworks and approaches.</w:t>
            </w:r>
          </w:p>
          <w:p w14:paraId="283AE4DA" w14:textId="6C2DC29C" w:rsidR="00F01474" w:rsidRPr="00D22A5C" w:rsidRDefault="00F01474" w:rsidP="00D22A5C">
            <w:pPr>
              <w:ind w:left="720"/>
              <w:rPr>
                <w:rFonts w:cs="Arial"/>
              </w:rPr>
            </w:pPr>
          </w:p>
        </w:tc>
      </w:tr>
      <w:tr w:rsidR="00364377" w:rsidRPr="00D22A5C" w14:paraId="2878C9C4" w14:textId="77777777" w:rsidTr="00D939F1">
        <w:tc>
          <w:tcPr>
            <w:tcW w:w="5000" w:type="pct"/>
            <w:shd w:val="clear" w:color="auto" w:fill="auto"/>
          </w:tcPr>
          <w:p w14:paraId="6DE5EB17" w14:textId="1F94DF5F" w:rsidR="00364377" w:rsidRPr="00D22A5C" w:rsidRDefault="00364377" w:rsidP="00364377">
            <w:pPr>
              <w:numPr>
                <w:ilvl w:val="0"/>
                <w:numId w:val="12"/>
              </w:numPr>
              <w:rPr>
                <w:rFonts w:cs="Arial"/>
              </w:rPr>
            </w:pPr>
            <w:r w:rsidRPr="00D22A5C">
              <w:rPr>
                <w:rFonts w:cs="Arial"/>
              </w:rPr>
              <w:t>Implement working practices as set out in the SEND Code of Practice 2015 and any subsequent legislation/statutory guidance</w:t>
            </w:r>
          </w:p>
        </w:tc>
      </w:tr>
      <w:tr w:rsidR="00FB4D92" w:rsidRPr="00D22A5C" w14:paraId="0DD2CB5A" w14:textId="77777777" w:rsidTr="00D939F1">
        <w:tc>
          <w:tcPr>
            <w:tcW w:w="5000" w:type="pct"/>
            <w:shd w:val="clear" w:color="auto" w:fill="auto"/>
          </w:tcPr>
          <w:p w14:paraId="5E4B679D" w14:textId="4F3ED146" w:rsidR="00FB4D92" w:rsidRPr="00D22A5C" w:rsidRDefault="00FB4D92" w:rsidP="00364377">
            <w:pPr>
              <w:numPr>
                <w:ilvl w:val="0"/>
                <w:numId w:val="12"/>
              </w:numPr>
              <w:rPr>
                <w:rFonts w:cs="Arial"/>
              </w:rPr>
            </w:pPr>
            <w:r>
              <w:rPr>
                <w:rFonts w:cs="Arial"/>
              </w:rPr>
              <w:t xml:space="preserve">Provide remote learning support to the SRB pupils in the event that the centre is closed due to weather, social distancing requirements, etc </w:t>
            </w:r>
          </w:p>
        </w:tc>
      </w:tr>
      <w:tr w:rsidR="00FB4D92" w:rsidRPr="00D22A5C" w14:paraId="5049B865" w14:textId="77777777" w:rsidTr="00D939F1">
        <w:tc>
          <w:tcPr>
            <w:tcW w:w="5000" w:type="pct"/>
            <w:shd w:val="clear" w:color="auto" w:fill="auto"/>
          </w:tcPr>
          <w:p w14:paraId="5DC456FB" w14:textId="70536BE1" w:rsidR="00FB4D92" w:rsidRDefault="00FB4D92" w:rsidP="00364377">
            <w:pPr>
              <w:numPr>
                <w:ilvl w:val="0"/>
                <w:numId w:val="12"/>
              </w:numPr>
              <w:rPr>
                <w:rFonts w:cs="Arial"/>
              </w:rPr>
            </w:pPr>
            <w:r>
              <w:rPr>
                <w:rFonts w:cs="Arial"/>
              </w:rPr>
              <w:t>Play their part supporting colleagues in the main school buildings on those rare occasions where a partial closure of the school and a closure of the SRB coincide, results in children requiring support in the main school who are not part of the SRB</w:t>
            </w:r>
          </w:p>
        </w:tc>
      </w:tr>
    </w:tbl>
    <w:p w14:paraId="08E8448C" w14:textId="77777777" w:rsidR="004F5CD2" w:rsidRPr="0040066B" w:rsidRDefault="004F5CD2" w:rsidP="00976AC2">
      <w:pPr>
        <w:rPr>
          <w:rFonts w:cs="Arial"/>
          <w:b/>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524"/>
        <w:gridCol w:w="1475"/>
        <w:gridCol w:w="1297"/>
      </w:tblGrid>
      <w:tr w:rsidR="00976AC2" w:rsidRPr="00D939F1" w14:paraId="29FD9774" w14:textId="77777777" w:rsidTr="004E7328">
        <w:trPr>
          <w:trHeight w:val="20"/>
        </w:trPr>
        <w:tc>
          <w:tcPr>
            <w:tcW w:w="8296" w:type="dxa"/>
            <w:gridSpan w:val="3"/>
            <w:shd w:val="clear" w:color="auto" w:fill="auto"/>
          </w:tcPr>
          <w:p w14:paraId="519A5D64" w14:textId="02FFFE55" w:rsidR="007500C2" w:rsidRPr="00D939F1" w:rsidRDefault="00976AC2" w:rsidP="00D939F1">
            <w:pPr>
              <w:shd w:val="clear" w:color="auto" w:fill="339966"/>
              <w:rPr>
                <w:rFonts w:cs="Arial"/>
                <w:b/>
                <w:color w:val="FFFFFF"/>
              </w:rPr>
            </w:pPr>
            <w:bookmarkStart w:id="2" w:name="_Hlk535317329"/>
            <w:bookmarkStart w:id="3" w:name="_Hlk535317199"/>
            <w:r w:rsidRPr="00D939F1">
              <w:rPr>
                <w:rFonts w:cs="Arial"/>
                <w:b/>
                <w:color w:val="FFFFFF"/>
              </w:rPr>
              <w:t xml:space="preserve">Person </w:t>
            </w:r>
            <w:r w:rsidR="006A4C83" w:rsidRPr="00D939F1">
              <w:rPr>
                <w:rFonts w:cs="Arial"/>
                <w:b/>
                <w:color w:val="FFFFFF"/>
              </w:rPr>
              <w:t>specification</w:t>
            </w:r>
            <w:bookmarkEnd w:id="2"/>
          </w:p>
        </w:tc>
      </w:tr>
      <w:bookmarkEnd w:id="3"/>
      <w:tr w:rsidR="00417857" w:rsidRPr="00D939F1" w14:paraId="3F170EDF" w14:textId="77777777" w:rsidTr="00417857">
        <w:trPr>
          <w:trHeight w:val="20"/>
        </w:trPr>
        <w:tc>
          <w:tcPr>
            <w:tcW w:w="5524" w:type="dxa"/>
            <w:shd w:val="clear" w:color="auto" w:fill="auto"/>
          </w:tcPr>
          <w:p w14:paraId="77F5EA34" w14:textId="7EA71734" w:rsidR="009934E4" w:rsidRPr="00D939F1" w:rsidRDefault="00B85310" w:rsidP="008129F4">
            <w:pPr>
              <w:rPr>
                <w:rFonts w:cs="Arial"/>
                <w:b/>
              </w:rPr>
            </w:pPr>
            <w:r w:rsidRPr="00D939F1">
              <w:rPr>
                <w:rFonts w:cs="Arial"/>
                <w:b/>
              </w:rPr>
              <w:t>Qualifications:</w:t>
            </w:r>
          </w:p>
        </w:tc>
        <w:tc>
          <w:tcPr>
            <w:tcW w:w="1475" w:type="dxa"/>
            <w:shd w:val="clear" w:color="auto" w:fill="auto"/>
          </w:tcPr>
          <w:p w14:paraId="3026CD2B" w14:textId="197516C8" w:rsidR="009934E4" w:rsidRPr="00D939F1" w:rsidRDefault="00B85310" w:rsidP="004E7328">
            <w:pPr>
              <w:jc w:val="center"/>
              <w:rPr>
                <w:rFonts w:cs="Arial"/>
                <w:b/>
              </w:rPr>
            </w:pPr>
            <w:r>
              <w:rPr>
                <w:rFonts w:cs="Arial"/>
                <w:b/>
              </w:rPr>
              <w:t xml:space="preserve">Essential </w:t>
            </w:r>
            <w:r w:rsidR="00CB17D5">
              <w:rPr>
                <w:rFonts w:cs="Arial"/>
                <w:b/>
              </w:rPr>
              <w:t>(</w:t>
            </w:r>
            <w:r w:rsidR="00BF6B53">
              <w:rPr>
                <w:rFonts w:cs="Arial"/>
                <w:b/>
              </w:rPr>
              <w:t>X</w:t>
            </w:r>
            <w:r w:rsidR="00CB17D5">
              <w:rPr>
                <w:rFonts w:cs="Arial"/>
                <w:b/>
              </w:rPr>
              <w:t>)</w:t>
            </w:r>
          </w:p>
        </w:tc>
        <w:tc>
          <w:tcPr>
            <w:tcW w:w="1297" w:type="dxa"/>
            <w:shd w:val="clear" w:color="auto" w:fill="auto"/>
          </w:tcPr>
          <w:p w14:paraId="0165F28F" w14:textId="1B712ADE" w:rsidR="009934E4" w:rsidRPr="00D939F1" w:rsidRDefault="00B85310" w:rsidP="004E7328">
            <w:pPr>
              <w:jc w:val="center"/>
              <w:rPr>
                <w:rFonts w:cs="Arial"/>
                <w:b/>
              </w:rPr>
            </w:pPr>
            <w:r>
              <w:rPr>
                <w:rFonts w:cs="Arial"/>
                <w:b/>
              </w:rPr>
              <w:t>Desirable</w:t>
            </w:r>
            <w:r w:rsidR="00417857">
              <w:rPr>
                <w:rFonts w:cs="Arial"/>
                <w:b/>
              </w:rPr>
              <w:t xml:space="preserve"> </w:t>
            </w:r>
            <w:r w:rsidR="00CB17D5">
              <w:rPr>
                <w:rFonts w:cs="Arial"/>
                <w:b/>
              </w:rPr>
              <w:t>(</w:t>
            </w:r>
            <w:r w:rsidR="00BF6B53">
              <w:rPr>
                <w:rFonts w:cs="Arial"/>
                <w:b/>
              </w:rPr>
              <w:t>X</w:t>
            </w:r>
            <w:r w:rsidR="00CB17D5">
              <w:rPr>
                <w:rFonts w:cs="Arial"/>
                <w:b/>
              </w:rPr>
              <w:t>)</w:t>
            </w:r>
          </w:p>
        </w:tc>
      </w:tr>
      <w:tr w:rsidR="00B85310" w:rsidRPr="00D939F1" w14:paraId="48473A5B" w14:textId="77777777" w:rsidTr="004E7328">
        <w:trPr>
          <w:trHeight w:val="20"/>
        </w:trPr>
        <w:tc>
          <w:tcPr>
            <w:tcW w:w="5524" w:type="dxa"/>
            <w:shd w:val="clear" w:color="auto" w:fill="auto"/>
          </w:tcPr>
          <w:p w14:paraId="3B49F781" w14:textId="77777777" w:rsidR="00B85310" w:rsidRDefault="00B85310" w:rsidP="008129F4">
            <w:pPr>
              <w:rPr>
                <w:rFonts w:cs="Arial"/>
                <w:b/>
              </w:rPr>
            </w:pPr>
          </w:p>
          <w:p w14:paraId="2AA517E5" w14:textId="26137493" w:rsidR="00B85310" w:rsidRPr="00BF6B53" w:rsidRDefault="00505A02" w:rsidP="00BF6B53">
            <w:pPr>
              <w:pStyle w:val="ListParagraph"/>
              <w:numPr>
                <w:ilvl w:val="0"/>
                <w:numId w:val="14"/>
              </w:numPr>
              <w:rPr>
                <w:rFonts w:cs="Arial"/>
              </w:rPr>
            </w:pPr>
            <w:r w:rsidRPr="00BF6B53">
              <w:rPr>
                <w:rFonts w:cs="Arial"/>
              </w:rPr>
              <w:t>Honours Degree</w:t>
            </w:r>
          </w:p>
          <w:p w14:paraId="0299EDAB" w14:textId="77777777" w:rsidR="00B85310" w:rsidRDefault="00B85310" w:rsidP="008129F4">
            <w:pPr>
              <w:rPr>
                <w:rFonts w:cs="Arial"/>
                <w:b/>
              </w:rPr>
            </w:pPr>
          </w:p>
          <w:p w14:paraId="7CB3C286" w14:textId="731A5205" w:rsidR="00B85310" w:rsidRPr="00BF6B53" w:rsidRDefault="00505A02" w:rsidP="00BF6B53">
            <w:pPr>
              <w:pStyle w:val="ListParagraph"/>
              <w:numPr>
                <w:ilvl w:val="0"/>
                <w:numId w:val="14"/>
              </w:numPr>
              <w:rPr>
                <w:rFonts w:cs="Arial"/>
              </w:rPr>
            </w:pPr>
            <w:r w:rsidRPr="00BF6B53">
              <w:rPr>
                <w:rFonts w:cs="Arial"/>
              </w:rPr>
              <w:t>Post graduate qualification in teaching e</w:t>
            </w:r>
            <w:r w:rsidR="00BF6B53" w:rsidRPr="00BF6B53">
              <w:rPr>
                <w:rFonts w:cs="Arial"/>
              </w:rPr>
              <w:t>.g.</w:t>
            </w:r>
            <w:r w:rsidRPr="00BF6B53">
              <w:rPr>
                <w:rFonts w:cs="Arial"/>
              </w:rPr>
              <w:t xml:space="preserve"> PGCE</w:t>
            </w:r>
          </w:p>
          <w:p w14:paraId="3AFE77A4" w14:textId="77777777" w:rsidR="00505A02" w:rsidRDefault="00505A02" w:rsidP="008129F4">
            <w:pPr>
              <w:rPr>
                <w:rFonts w:cs="Arial"/>
              </w:rPr>
            </w:pPr>
          </w:p>
          <w:p w14:paraId="4B69E1A5" w14:textId="182C8CCD" w:rsidR="00505A02" w:rsidRPr="00BF6B53" w:rsidRDefault="00BF6B53" w:rsidP="00BF6B53">
            <w:pPr>
              <w:pStyle w:val="ListParagraph"/>
              <w:numPr>
                <w:ilvl w:val="0"/>
                <w:numId w:val="14"/>
              </w:numPr>
              <w:rPr>
                <w:rFonts w:cs="Arial"/>
              </w:rPr>
            </w:pPr>
            <w:r w:rsidRPr="00BF6B53">
              <w:rPr>
                <w:rFonts w:cs="Arial"/>
              </w:rPr>
              <w:t>Qualification</w:t>
            </w:r>
            <w:r w:rsidR="00715EAC">
              <w:rPr>
                <w:rFonts w:cs="Arial"/>
              </w:rPr>
              <w:t xml:space="preserve"> (s)</w:t>
            </w:r>
            <w:r w:rsidRPr="00BF6B53">
              <w:rPr>
                <w:rFonts w:cs="Arial"/>
              </w:rPr>
              <w:t xml:space="preserve"> in teaching students with </w:t>
            </w:r>
            <w:r w:rsidR="00715EAC">
              <w:rPr>
                <w:rFonts w:cs="Arial"/>
              </w:rPr>
              <w:t>special educational needs</w:t>
            </w:r>
            <w:r w:rsidRPr="00BF6B53">
              <w:rPr>
                <w:rFonts w:cs="Arial"/>
              </w:rPr>
              <w:t xml:space="preserve"> e.g. TEACHH</w:t>
            </w:r>
          </w:p>
        </w:tc>
        <w:tc>
          <w:tcPr>
            <w:tcW w:w="1475" w:type="dxa"/>
            <w:shd w:val="clear" w:color="auto" w:fill="auto"/>
          </w:tcPr>
          <w:p w14:paraId="73EDC10F" w14:textId="77777777" w:rsidR="00B85310" w:rsidRPr="00BF6B53" w:rsidRDefault="00B85310" w:rsidP="004E7328">
            <w:pPr>
              <w:jc w:val="center"/>
              <w:rPr>
                <w:rFonts w:cs="Arial"/>
              </w:rPr>
            </w:pPr>
          </w:p>
          <w:p w14:paraId="29FB6CDC" w14:textId="77777777" w:rsidR="00BF6B53" w:rsidRPr="00BF6B53" w:rsidRDefault="00BF6B53" w:rsidP="004E7328">
            <w:pPr>
              <w:jc w:val="center"/>
              <w:rPr>
                <w:rFonts w:cs="Arial"/>
              </w:rPr>
            </w:pPr>
            <w:r w:rsidRPr="00BF6B53">
              <w:rPr>
                <w:rFonts w:cs="Arial"/>
              </w:rPr>
              <w:t>X</w:t>
            </w:r>
          </w:p>
          <w:p w14:paraId="6BCB9F21" w14:textId="77777777" w:rsidR="00BF6B53" w:rsidRPr="00BF6B53" w:rsidRDefault="00BF6B53" w:rsidP="004E7328">
            <w:pPr>
              <w:jc w:val="center"/>
              <w:rPr>
                <w:rFonts w:cs="Arial"/>
              </w:rPr>
            </w:pPr>
          </w:p>
          <w:p w14:paraId="38024C5C" w14:textId="7DA4A261" w:rsidR="00BF6B53" w:rsidRPr="00BF6B53" w:rsidRDefault="00BF6B53" w:rsidP="004E7328">
            <w:pPr>
              <w:jc w:val="center"/>
              <w:rPr>
                <w:rFonts w:cs="Arial"/>
              </w:rPr>
            </w:pPr>
            <w:r w:rsidRPr="00BF6B53">
              <w:rPr>
                <w:rFonts w:cs="Arial"/>
              </w:rPr>
              <w:t>X</w:t>
            </w:r>
          </w:p>
        </w:tc>
        <w:tc>
          <w:tcPr>
            <w:tcW w:w="1297" w:type="dxa"/>
            <w:shd w:val="clear" w:color="auto" w:fill="auto"/>
          </w:tcPr>
          <w:p w14:paraId="3DE632FA" w14:textId="77777777" w:rsidR="00B85310" w:rsidRPr="00BF6B53" w:rsidRDefault="00B85310" w:rsidP="004E7328">
            <w:pPr>
              <w:jc w:val="center"/>
              <w:rPr>
                <w:rFonts w:cs="Arial"/>
              </w:rPr>
            </w:pPr>
          </w:p>
          <w:p w14:paraId="4BDDFAA1" w14:textId="77777777" w:rsidR="00BF6B53" w:rsidRPr="00BF6B53" w:rsidRDefault="00BF6B53" w:rsidP="004E7328">
            <w:pPr>
              <w:jc w:val="center"/>
              <w:rPr>
                <w:rFonts w:cs="Arial"/>
              </w:rPr>
            </w:pPr>
          </w:p>
          <w:p w14:paraId="708A8123" w14:textId="77777777" w:rsidR="00BF6B53" w:rsidRPr="00BF6B53" w:rsidRDefault="00BF6B53" w:rsidP="004E7328">
            <w:pPr>
              <w:jc w:val="center"/>
              <w:rPr>
                <w:rFonts w:cs="Arial"/>
              </w:rPr>
            </w:pPr>
          </w:p>
          <w:p w14:paraId="024BC032" w14:textId="77777777" w:rsidR="00BF6B53" w:rsidRPr="00BF6B53" w:rsidRDefault="00BF6B53" w:rsidP="004E7328">
            <w:pPr>
              <w:jc w:val="center"/>
              <w:rPr>
                <w:rFonts w:cs="Arial"/>
              </w:rPr>
            </w:pPr>
          </w:p>
          <w:p w14:paraId="6993A26A" w14:textId="77777777" w:rsidR="00BF6B53" w:rsidRPr="00BF6B53" w:rsidRDefault="00BF6B53" w:rsidP="004E7328">
            <w:pPr>
              <w:jc w:val="center"/>
              <w:rPr>
                <w:rFonts w:cs="Arial"/>
              </w:rPr>
            </w:pPr>
          </w:p>
          <w:p w14:paraId="0F05BF50" w14:textId="77777777" w:rsidR="00FB4D92" w:rsidRDefault="00FB4D92" w:rsidP="004E7328">
            <w:pPr>
              <w:jc w:val="center"/>
              <w:rPr>
                <w:rFonts w:cs="Arial"/>
              </w:rPr>
            </w:pPr>
          </w:p>
          <w:p w14:paraId="666F12F1" w14:textId="77777777" w:rsidR="00FB4D92" w:rsidRDefault="00FB4D92" w:rsidP="004E7328">
            <w:pPr>
              <w:jc w:val="center"/>
              <w:rPr>
                <w:rFonts w:cs="Arial"/>
              </w:rPr>
            </w:pPr>
          </w:p>
          <w:p w14:paraId="4B3841F5" w14:textId="109605F4" w:rsidR="00BF6B53" w:rsidRPr="00BF6B53" w:rsidRDefault="00BF6B53" w:rsidP="004E7328">
            <w:pPr>
              <w:jc w:val="center"/>
              <w:rPr>
                <w:rFonts w:cs="Arial"/>
              </w:rPr>
            </w:pPr>
            <w:r w:rsidRPr="00BF6B53">
              <w:rPr>
                <w:rFonts w:cs="Arial"/>
              </w:rPr>
              <w:t>X</w:t>
            </w:r>
          </w:p>
        </w:tc>
      </w:tr>
      <w:tr w:rsidR="00CB17D5" w:rsidRPr="00D939F1" w14:paraId="771F6324" w14:textId="77777777" w:rsidTr="004E7328">
        <w:trPr>
          <w:trHeight w:val="20"/>
        </w:trPr>
        <w:tc>
          <w:tcPr>
            <w:tcW w:w="5524" w:type="dxa"/>
            <w:shd w:val="clear" w:color="auto" w:fill="auto"/>
          </w:tcPr>
          <w:p w14:paraId="502C5F8C" w14:textId="66C1F1CB" w:rsidR="00CB17D5" w:rsidRPr="00D939F1" w:rsidRDefault="00CB17D5" w:rsidP="00CB17D5">
            <w:pPr>
              <w:rPr>
                <w:rFonts w:cs="Arial"/>
                <w:b/>
              </w:rPr>
            </w:pPr>
            <w:r w:rsidRPr="00D939F1">
              <w:rPr>
                <w:rFonts w:cs="Arial"/>
                <w:b/>
              </w:rPr>
              <w:t>Knowledge/Experience</w:t>
            </w:r>
          </w:p>
        </w:tc>
        <w:tc>
          <w:tcPr>
            <w:tcW w:w="1475" w:type="dxa"/>
            <w:shd w:val="clear" w:color="auto" w:fill="auto"/>
          </w:tcPr>
          <w:p w14:paraId="515A6855" w14:textId="11BF7B50" w:rsidR="00CB17D5" w:rsidRPr="00D939F1" w:rsidRDefault="00CB17D5" w:rsidP="004E7328">
            <w:pPr>
              <w:jc w:val="center"/>
              <w:rPr>
                <w:rFonts w:cs="Arial"/>
                <w:b/>
              </w:rPr>
            </w:pPr>
            <w:r>
              <w:rPr>
                <w:rFonts w:cs="Arial"/>
                <w:b/>
              </w:rPr>
              <w:t>Essential (</w:t>
            </w:r>
            <w:r w:rsidR="00BF6B53">
              <w:rPr>
                <w:rFonts w:cs="Arial"/>
                <w:b/>
              </w:rPr>
              <w:t>x</w:t>
            </w:r>
            <w:r>
              <w:rPr>
                <w:rFonts w:cs="Arial"/>
                <w:b/>
              </w:rPr>
              <w:t>)</w:t>
            </w:r>
          </w:p>
        </w:tc>
        <w:tc>
          <w:tcPr>
            <w:tcW w:w="1297" w:type="dxa"/>
            <w:shd w:val="clear" w:color="auto" w:fill="auto"/>
          </w:tcPr>
          <w:p w14:paraId="146162FE" w14:textId="325F8047" w:rsidR="00CB17D5" w:rsidRPr="00D939F1" w:rsidRDefault="00CB17D5" w:rsidP="004E7328">
            <w:pPr>
              <w:jc w:val="center"/>
              <w:rPr>
                <w:rFonts w:cs="Arial"/>
                <w:b/>
              </w:rPr>
            </w:pPr>
            <w:r>
              <w:rPr>
                <w:rFonts w:cs="Arial"/>
                <w:b/>
              </w:rPr>
              <w:t>Desirable (</w:t>
            </w:r>
            <w:r w:rsidR="00BF6B53">
              <w:rPr>
                <w:rFonts w:cs="Arial"/>
                <w:b/>
              </w:rPr>
              <w:t>x</w:t>
            </w:r>
            <w:r>
              <w:rPr>
                <w:rFonts w:cs="Arial"/>
                <w:b/>
              </w:rPr>
              <w:t>)</w:t>
            </w:r>
          </w:p>
        </w:tc>
      </w:tr>
      <w:tr w:rsidR="00B85310" w:rsidRPr="00D939F1" w14:paraId="1AA6466F" w14:textId="77777777" w:rsidTr="004E7328">
        <w:trPr>
          <w:trHeight w:val="20"/>
        </w:trPr>
        <w:tc>
          <w:tcPr>
            <w:tcW w:w="5524" w:type="dxa"/>
            <w:shd w:val="clear" w:color="auto" w:fill="auto"/>
          </w:tcPr>
          <w:p w14:paraId="497D6601" w14:textId="1429810D" w:rsidR="00B85310" w:rsidRDefault="00FB4D92" w:rsidP="00BF6B53">
            <w:pPr>
              <w:pStyle w:val="ListParagraph"/>
              <w:numPr>
                <w:ilvl w:val="0"/>
                <w:numId w:val="16"/>
              </w:numPr>
              <w:rPr>
                <w:rFonts w:cs="Arial"/>
              </w:rPr>
            </w:pPr>
            <w:r>
              <w:rPr>
                <w:rFonts w:cs="Arial"/>
              </w:rPr>
              <w:t>A consistently outstanding practitioner in their current setting</w:t>
            </w:r>
          </w:p>
          <w:p w14:paraId="4C6287C8" w14:textId="0A0CB94D" w:rsidR="00BF6B53" w:rsidRDefault="00BF6B53" w:rsidP="00BF6B53">
            <w:pPr>
              <w:pStyle w:val="ListParagraph"/>
              <w:numPr>
                <w:ilvl w:val="0"/>
                <w:numId w:val="16"/>
              </w:numPr>
              <w:rPr>
                <w:rFonts w:cs="Arial"/>
              </w:rPr>
            </w:pPr>
            <w:r>
              <w:rPr>
                <w:rFonts w:cs="Arial"/>
              </w:rPr>
              <w:t>Knowledge and understanding of SEN CoP (</w:t>
            </w:r>
            <w:r w:rsidR="00D57DA9">
              <w:rPr>
                <w:rFonts w:cs="Arial"/>
              </w:rPr>
              <w:t>2015</w:t>
            </w:r>
            <w:r>
              <w:rPr>
                <w:rFonts w:cs="Arial"/>
              </w:rPr>
              <w:t>) and the Equalities Act (</w:t>
            </w:r>
            <w:r w:rsidR="00D57DA9">
              <w:rPr>
                <w:rFonts w:cs="Arial"/>
              </w:rPr>
              <w:t>2010</w:t>
            </w:r>
            <w:r>
              <w:rPr>
                <w:rFonts w:cs="Arial"/>
              </w:rPr>
              <w:t>)</w:t>
            </w:r>
          </w:p>
          <w:p w14:paraId="3A6F8CAF" w14:textId="50DE5C3E" w:rsidR="00BF6B53" w:rsidRDefault="00BF6B53" w:rsidP="00BF6B53">
            <w:pPr>
              <w:pStyle w:val="ListParagraph"/>
              <w:numPr>
                <w:ilvl w:val="0"/>
                <w:numId w:val="16"/>
              </w:numPr>
              <w:rPr>
                <w:rFonts w:cs="Arial"/>
              </w:rPr>
            </w:pPr>
            <w:r>
              <w:rPr>
                <w:rFonts w:cs="Arial"/>
              </w:rPr>
              <w:t>Experience of successfully meeting the needs of students with SEND</w:t>
            </w:r>
          </w:p>
          <w:p w14:paraId="7D858738" w14:textId="7575D0B4" w:rsidR="00056799" w:rsidRDefault="005F655C" w:rsidP="00BF6B53">
            <w:pPr>
              <w:pStyle w:val="ListParagraph"/>
              <w:numPr>
                <w:ilvl w:val="0"/>
                <w:numId w:val="16"/>
              </w:numPr>
              <w:rPr>
                <w:rFonts w:cs="Arial"/>
              </w:rPr>
            </w:pPr>
            <w:r>
              <w:rPr>
                <w:rFonts w:cs="Arial"/>
              </w:rPr>
              <w:t>Knowledge and understanding of</w:t>
            </w:r>
            <w:r w:rsidR="00056799">
              <w:rPr>
                <w:rFonts w:cs="Arial"/>
              </w:rPr>
              <w:t xml:space="preserve"> the criteria for meeting the National Autism </w:t>
            </w:r>
            <w:r>
              <w:rPr>
                <w:rFonts w:cs="Arial"/>
              </w:rPr>
              <w:t xml:space="preserve">Education Trust </w:t>
            </w:r>
            <w:r w:rsidR="00056799">
              <w:rPr>
                <w:rFonts w:cs="Arial"/>
              </w:rPr>
              <w:t>Standards (</w:t>
            </w:r>
            <w:hyperlink r:id="rId13" w:history="1">
              <w:r w:rsidR="00D57DA9" w:rsidRPr="00D57DA9">
                <w:rPr>
                  <w:rStyle w:val="Hyperlink"/>
                  <w:rFonts w:cs="Arial"/>
                </w:rPr>
                <w:t>www.autismeducationtrust.org.uk</w:t>
              </w:r>
            </w:hyperlink>
            <w:r w:rsidR="00056799">
              <w:rPr>
                <w:rFonts w:cs="Arial"/>
              </w:rPr>
              <w:t>)</w:t>
            </w:r>
          </w:p>
          <w:p w14:paraId="43D476F0" w14:textId="730F8079" w:rsidR="00B15595" w:rsidRDefault="00B15595" w:rsidP="00BF6B53">
            <w:pPr>
              <w:pStyle w:val="ListParagraph"/>
              <w:numPr>
                <w:ilvl w:val="0"/>
                <w:numId w:val="16"/>
              </w:numPr>
              <w:rPr>
                <w:rFonts w:cs="Arial"/>
              </w:rPr>
            </w:pPr>
            <w:r>
              <w:rPr>
                <w:rFonts w:cs="Arial"/>
              </w:rPr>
              <w:t>Strong knowledge of the area’s Local Offer of provision for children with special educational needs</w:t>
            </w:r>
          </w:p>
          <w:p w14:paraId="091900BF" w14:textId="1E2330C4" w:rsidR="00056799" w:rsidRDefault="00056799" w:rsidP="00BF6B53">
            <w:pPr>
              <w:pStyle w:val="ListParagraph"/>
              <w:numPr>
                <w:ilvl w:val="0"/>
                <w:numId w:val="16"/>
              </w:numPr>
              <w:rPr>
                <w:rFonts w:cs="Arial"/>
              </w:rPr>
            </w:pPr>
            <w:r>
              <w:rPr>
                <w:rFonts w:cs="Arial"/>
              </w:rPr>
              <w:t xml:space="preserve">Knowledge </w:t>
            </w:r>
            <w:r w:rsidR="005F655C">
              <w:rPr>
                <w:rFonts w:cs="Arial"/>
              </w:rPr>
              <w:t xml:space="preserve">and understanding of </w:t>
            </w:r>
            <w:r>
              <w:rPr>
                <w:rFonts w:cs="Arial"/>
              </w:rPr>
              <w:t>Education, Health and Care Plans and the statutory regulations that are involved</w:t>
            </w:r>
          </w:p>
          <w:p w14:paraId="47129B2E" w14:textId="11F9A34E" w:rsidR="00BE0A45" w:rsidRDefault="00BE0A45" w:rsidP="00BF6B53">
            <w:pPr>
              <w:pStyle w:val="ListParagraph"/>
              <w:numPr>
                <w:ilvl w:val="0"/>
                <w:numId w:val="16"/>
              </w:numPr>
              <w:rPr>
                <w:rFonts w:cs="Arial"/>
              </w:rPr>
            </w:pPr>
            <w:r>
              <w:rPr>
                <w:rFonts w:cs="Arial"/>
              </w:rPr>
              <w:t>Understanding of the health and social care landscape in Norfolk including relevant legislation which impacts on SEND delivery.</w:t>
            </w:r>
          </w:p>
          <w:p w14:paraId="51717ECC" w14:textId="0516B2DB" w:rsidR="00B85310" w:rsidRPr="00D939F1" w:rsidRDefault="00056799" w:rsidP="005F655C">
            <w:pPr>
              <w:pStyle w:val="ListParagraph"/>
              <w:numPr>
                <w:ilvl w:val="0"/>
                <w:numId w:val="16"/>
              </w:numPr>
              <w:rPr>
                <w:rFonts w:cs="Arial"/>
                <w:b/>
              </w:rPr>
            </w:pPr>
            <w:r w:rsidRPr="005F655C">
              <w:rPr>
                <w:rFonts w:cs="Arial"/>
              </w:rPr>
              <w:t xml:space="preserve">Experience of </w:t>
            </w:r>
            <w:r w:rsidR="00FB4D92">
              <w:rPr>
                <w:rFonts w:cs="Arial"/>
              </w:rPr>
              <w:t>multi-</w:t>
            </w:r>
            <w:r w:rsidR="00D57DA9" w:rsidRPr="005F655C">
              <w:rPr>
                <w:rFonts w:cs="Arial"/>
              </w:rPr>
              <w:t>agency working</w:t>
            </w:r>
            <w:r w:rsidR="005F655C" w:rsidRPr="005F655C">
              <w:rPr>
                <w:rFonts w:cs="Arial"/>
              </w:rPr>
              <w:t xml:space="preserve"> in a school context</w:t>
            </w:r>
          </w:p>
        </w:tc>
        <w:tc>
          <w:tcPr>
            <w:tcW w:w="1475" w:type="dxa"/>
            <w:shd w:val="clear" w:color="auto" w:fill="auto"/>
          </w:tcPr>
          <w:p w14:paraId="4BC35C06" w14:textId="77777777" w:rsidR="00B85310" w:rsidRPr="00AC7A64" w:rsidRDefault="00056799" w:rsidP="004E7328">
            <w:pPr>
              <w:jc w:val="center"/>
              <w:rPr>
                <w:rFonts w:cs="Arial"/>
              </w:rPr>
            </w:pPr>
            <w:r w:rsidRPr="00AC7A64">
              <w:rPr>
                <w:rFonts w:cs="Arial"/>
              </w:rPr>
              <w:t>X</w:t>
            </w:r>
          </w:p>
          <w:p w14:paraId="53EA185A" w14:textId="56B50EFC" w:rsidR="00056799" w:rsidRPr="00AC7A64" w:rsidRDefault="00056799" w:rsidP="004E7328">
            <w:pPr>
              <w:jc w:val="center"/>
              <w:rPr>
                <w:rFonts w:cs="Arial"/>
              </w:rPr>
            </w:pPr>
          </w:p>
          <w:p w14:paraId="7B0CAEAA" w14:textId="309596C9" w:rsidR="00056799" w:rsidRPr="00AC7A64" w:rsidRDefault="00056799" w:rsidP="004E7328">
            <w:pPr>
              <w:jc w:val="center"/>
              <w:rPr>
                <w:rFonts w:cs="Arial"/>
              </w:rPr>
            </w:pPr>
          </w:p>
          <w:p w14:paraId="75C66D91" w14:textId="64710150" w:rsidR="00056799" w:rsidRPr="00AC7A64" w:rsidRDefault="00056799" w:rsidP="004E7328">
            <w:pPr>
              <w:jc w:val="center"/>
              <w:rPr>
                <w:rFonts w:cs="Arial"/>
              </w:rPr>
            </w:pPr>
            <w:r w:rsidRPr="00AC7A64">
              <w:rPr>
                <w:rFonts w:cs="Arial"/>
              </w:rPr>
              <w:t>X</w:t>
            </w:r>
          </w:p>
          <w:p w14:paraId="5E4C547E" w14:textId="31525E56" w:rsidR="00056799" w:rsidRPr="00AC7A64" w:rsidRDefault="00056799" w:rsidP="004E7328">
            <w:pPr>
              <w:jc w:val="center"/>
              <w:rPr>
                <w:rFonts w:cs="Arial"/>
              </w:rPr>
            </w:pPr>
          </w:p>
          <w:p w14:paraId="7ABB0CBB" w14:textId="79805EFC" w:rsidR="00056799" w:rsidRPr="00AC7A64" w:rsidRDefault="00056799" w:rsidP="00056799">
            <w:pPr>
              <w:rPr>
                <w:rFonts w:cs="Arial"/>
              </w:rPr>
            </w:pPr>
            <w:r w:rsidRPr="00AC7A64">
              <w:rPr>
                <w:rFonts w:cs="Arial"/>
              </w:rPr>
              <w:t xml:space="preserve">         X</w:t>
            </w:r>
          </w:p>
          <w:p w14:paraId="0A1A316D" w14:textId="20AE25BA" w:rsidR="00056799" w:rsidRPr="00AC7A64" w:rsidRDefault="00056799" w:rsidP="004E7328">
            <w:pPr>
              <w:jc w:val="center"/>
              <w:rPr>
                <w:rFonts w:cs="Arial"/>
              </w:rPr>
            </w:pPr>
          </w:p>
        </w:tc>
        <w:tc>
          <w:tcPr>
            <w:tcW w:w="1297" w:type="dxa"/>
            <w:shd w:val="clear" w:color="auto" w:fill="auto"/>
          </w:tcPr>
          <w:p w14:paraId="5420AC76" w14:textId="77777777" w:rsidR="00B85310" w:rsidRPr="00AC7A64" w:rsidRDefault="00B85310" w:rsidP="004E7328">
            <w:pPr>
              <w:jc w:val="center"/>
              <w:rPr>
                <w:rFonts w:cs="Arial"/>
              </w:rPr>
            </w:pPr>
          </w:p>
          <w:p w14:paraId="7D350F61" w14:textId="77777777" w:rsidR="00056799" w:rsidRPr="00AC7A64" w:rsidRDefault="00056799" w:rsidP="004E7328">
            <w:pPr>
              <w:jc w:val="center"/>
              <w:rPr>
                <w:rFonts w:cs="Arial"/>
              </w:rPr>
            </w:pPr>
          </w:p>
          <w:p w14:paraId="37AE9B86" w14:textId="77777777" w:rsidR="00056799" w:rsidRPr="00AC7A64" w:rsidRDefault="00056799" w:rsidP="004E7328">
            <w:pPr>
              <w:jc w:val="center"/>
              <w:rPr>
                <w:rFonts w:cs="Arial"/>
              </w:rPr>
            </w:pPr>
          </w:p>
          <w:p w14:paraId="1D3CFCA6" w14:textId="77777777" w:rsidR="00056799" w:rsidRPr="00AC7A64" w:rsidRDefault="00056799" w:rsidP="004E7328">
            <w:pPr>
              <w:jc w:val="center"/>
              <w:rPr>
                <w:rFonts w:cs="Arial"/>
              </w:rPr>
            </w:pPr>
          </w:p>
          <w:p w14:paraId="0C62B861" w14:textId="77777777" w:rsidR="00056799" w:rsidRPr="00AC7A64" w:rsidRDefault="00056799" w:rsidP="004E7328">
            <w:pPr>
              <w:jc w:val="center"/>
              <w:rPr>
                <w:rFonts w:cs="Arial"/>
              </w:rPr>
            </w:pPr>
          </w:p>
          <w:p w14:paraId="65ADDB5A" w14:textId="77777777" w:rsidR="00056799" w:rsidRPr="00AC7A64" w:rsidRDefault="00056799" w:rsidP="004E7328">
            <w:pPr>
              <w:jc w:val="center"/>
              <w:rPr>
                <w:rFonts w:cs="Arial"/>
              </w:rPr>
            </w:pPr>
          </w:p>
          <w:p w14:paraId="76079800" w14:textId="77777777" w:rsidR="00056799" w:rsidRPr="00AC7A64" w:rsidRDefault="00056799" w:rsidP="004E7328">
            <w:pPr>
              <w:jc w:val="center"/>
              <w:rPr>
                <w:rFonts w:cs="Arial"/>
              </w:rPr>
            </w:pPr>
          </w:p>
          <w:p w14:paraId="0918CC54" w14:textId="77777777" w:rsidR="00056799" w:rsidRPr="00AC7A64" w:rsidRDefault="00056799" w:rsidP="004E7328">
            <w:pPr>
              <w:jc w:val="center"/>
              <w:rPr>
                <w:rFonts w:cs="Arial"/>
              </w:rPr>
            </w:pPr>
            <w:r w:rsidRPr="00AC7A64">
              <w:rPr>
                <w:rFonts w:cs="Arial"/>
              </w:rPr>
              <w:t>X</w:t>
            </w:r>
          </w:p>
          <w:p w14:paraId="5BA2CF10" w14:textId="77777777" w:rsidR="00056799" w:rsidRPr="00AC7A64" w:rsidRDefault="00056799" w:rsidP="004E7328">
            <w:pPr>
              <w:jc w:val="center"/>
              <w:rPr>
                <w:rFonts w:cs="Arial"/>
              </w:rPr>
            </w:pPr>
          </w:p>
          <w:p w14:paraId="4E180FA5" w14:textId="77777777" w:rsidR="00056799" w:rsidRPr="00AC7A64" w:rsidRDefault="00056799" w:rsidP="004E7328">
            <w:pPr>
              <w:jc w:val="center"/>
              <w:rPr>
                <w:rFonts w:cs="Arial"/>
              </w:rPr>
            </w:pPr>
          </w:p>
          <w:p w14:paraId="08CAE2B0" w14:textId="77777777" w:rsidR="00056799" w:rsidRPr="00AC7A64" w:rsidRDefault="00056799" w:rsidP="004E7328">
            <w:pPr>
              <w:jc w:val="center"/>
              <w:rPr>
                <w:rFonts w:cs="Arial"/>
              </w:rPr>
            </w:pPr>
            <w:r w:rsidRPr="00AC7A64">
              <w:rPr>
                <w:rFonts w:cs="Arial"/>
              </w:rPr>
              <w:t>X</w:t>
            </w:r>
          </w:p>
          <w:p w14:paraId="13CD271B" w14:textId="77777777" w:rsidR="00056799" w:rsidRPr="00AC7A64" w:rsidRDefault="00056799" w:rsidP="004E7328">
            <w:pPr>
              <w:jc w:val="center"/>
              <w:rPr>
                <w:rFonts w:cs="Arial"/>
              </w:rPr>
            </w:pPr>
          </w:p>
          <w:p w14:paraId="070CA834" w14:textId="77777777" w:rsidR="00056799" w:rsidRPr="00AC7A64" w:rsidRDefault="00056799" w:rsidP="004E7328">
            <w:pPr>
              <w:jc w:val="center"/>
              <w:rPr>
                <w:rFonts w:cs="Arial"/>
              </w:rPr>
            </w:pPr>
          </w:p>
          <w:p w14:paraId="4BCBAA74" w14:textId="77777777" w:rsidR="00056799" w:rsidRDefault="00056799" w:rsidP="004E7328">
            <w:pPr>
              <w:jc w:val="center"/>
              <w:rPr>
                <w:rFonts w:cs="Arial"/>
              </w:rPr>
            </w:pPr>
            <w:r w:rsidRPr="00AC7A64">
              <w:rPr>
                <w:rFonts w:cs="Arial"/>
              </w:rPr>
              <w:t>X</w:t>
            </w:r>
          </w:p>
          <w:p w14:paraId="48EE16B7" w14:textId="77777777" w:rsidR="00FB4D92" w:rsidRDefault="00FB4D92" w:rsidP="004E7328">
            <w:pPr>
              <w:jc w:val="center"/>
              <w:rPr>
                <w:rFonts w:cs="Arial"/>
              </w:rPr>
            </w:pPr>
          </w:p>
          <w:p w14:paraId="29F820BA" w14:textId="77777777" w:rsidR="00FB4D92" w:rsidRDefault="00FB4D92" w:rsidP="004E7328">
            <w:pPr>
              <w:jc w:val="center"/>
              <w:rPr>
                <w:rFonts w:cs="Arial"/>
              </w:rPr>
            </w:pPr>
          </w:p>
          <w:p w14:paraId="52E8E1D9" w14:textId="77777777" w:rsidR="00FB4D92" w:rsidRDefault="00FB4D92" w:rsidP="004E7328">
            <w:pPr>
              <w:jc w:val="center"/>
              <w:rPr>
                <w:rFonts w:cs="Arial"/>
              </w:rPr>
            </w:pPr>
          </w:p>
          <w:p w14:paraId="420B317B" w14:textId="77777777" w:rsidR="00FB4D92" w:rsidRDefault="00FB4D92" w:rsidP="004E7328">
            <w:pPr>
              <w:jc w:val="center"/>
              <w:rPr>
                <w:rFonts w:cs="Arial"/>
              </w:rPr>
            </w:pPr>
            <w:r>
              <w:rPr>
                <w:rFonts w:cs="Arial"/>
              </w:rPr>
              <w:t>X</w:t>
            </w:r>
          </w:p>
          <w:p w14:paraId="340F7095" w14:textId="77777777" w:rsidR="00FB4D92" w:rsidRDefault="00FB4D92" w:rsidP="004E7328">
            <w:pPr>
              <w:jc w:val="center"/>
              <w:rPr>
                <w:rFonts w:cs="Arial"/>
              </w:rPr>
            </w:pPr>
          </w:p>
          <w:p w14:paraId="6A35165F" w14:textId="77777777" w:rsidR="00FB4D92" w:rsidRDefault="00FB4D92" w:rsidP="004E7328">
            <w:pPr>
              <w:jc w:val="center"/>
              <w:rPr>
                <w:rFonts w:cs="Arial"/>
              </w:rPr>
            </w:pPr>
          </w:p>
          <w:p w14:paraId="2DEFCE8F" w14:textId="77777777" w:rsidR="00FB4D92" w:rsidRDefault="00FB4D92" w:rsidP="004E7328">
            <w:pPr>
              <w:jc w:val="center"/>
              <w:rPr>
                <w:rFonts w:cs="Arial"/>
              </w:rPr>
            </w:pPr>
          </w:p>
          <w:p w14:paraId="29E6E9DB" w14:textId="5708B145" w:rsidR="00FB4D92" w:rsidRPr="00AC7A64" w:rsidRDefault="00FB4D92" w:rsidP="004E7328">
            <w:pPr>
              <w:jc w:val="center"/>
              <w:rPr>
                <w:rFonts w:cs="Arial"/>
              </w:rPr>
            </w:pPr>
            <w:r>
              <w:rPr>
                <w:rFonts w:cs="Arial"/>
              </w:rPr>
              <w:t>X</w:t>
            </w:r>
          </w:p>
        </w:tc>
      </w:tr>
      <w:tr w:rsidR="00CB17D5" w:rsidRPr="00D939F1" w14:paraId="792109CC" w14:textId="77777777" w:rsidTr="004E7328">
        <w:trPr>
          <w:trHeight w:val="20"/>
        </w:trPr>
        <w:tc>
          <w:tcPr>
            <w:tcW w:w="5524" w:type="dxa"/>
            <w:shd w:val="clear" w:color="auto" w:fill="auto"/>
          </w:tcPr>
          <w:p w14:paraId="024CD810" w14:textId="333DF13C" w:rsidR="00CB17D5" w:rsidRDefault="00CB17D5">
            <w:pPr>
              <w:rPr>
                <w:rFonts w:cs="Arial"/>
                <w:b/>
              </w:rPr>
            </w:pPr>
            <w:r w:rsidRPr="00D939F1">
              <w:rPr>
                <w:rFonts w:cs="Arial"/>
                <w:b/>
              </w:rPr>
              <w:t>Aptitudes/Behaviours</w:t>
            </w:r>
          </w:p>
        </w:tc>
        <w:tc>
          <w:tcPr>
            <w:tcW w:w="1475" w:type="dxa"/>
            <w:shd w:val="clear" w:color="auto" w:fill="auto"/>
          </w:tcPr>
          <w:p w14:paraId="5909A12C" w14:textId="15A20EC3" w:rsidR="00CB17D5" w:rsidRPr="00D939F1" w:rsidRDefault="00CB17D5" w:rsidP="004E7328">
            <w:pPr>
              <w:jc w:val="center"/>
              <w:rPr>
                <w:rFonts w:cs="Arial"/>
                <w:b/>
              </w:rPr>
            </w:pPr>
            <w:r>
              <w:rPr>
                <w:rFonts w:cs="Arial"/>
                <w:b/>
              </w:rPr>
              <w:t>Essential (</w:t>
            </w:r>
            <w:r w:rsidR="00C82CDA">
              <w:rPr>
                <w:rFonts w:cs="Arial"/>
                <w:b/>
              </w:rPr>
              <w:t>x</w:t>
            </w:r>
            <w:r>
              <w:rPr>
                <w:rFonts w:cs="Arial"/>
                <w:b/>
              </w:rPr>
              <w:t>)</w:t>
            </w:r>
          </w:p>
        </w:tc>
        <w:tc>
          <w:tcPr>
            <w:tcW w:w="1297" w:type="dxa"/>
            <w:shd w:val="clear" w:color="auto" w:fill="auto"/>
          </w:tcPr>
          <w:p w14:paraId="6178FA23" w14:textId="48896595" w:rsidR="00CB17D5" w:rsidRPr="00D939F1" w:rsidRDefault="00CB17D5" w:rsidP="004E7328">
            <w:pPr>
              <w:jc w:val="center"/>
              <w:rPr>
                <w:rFonts w:cs="Arial"/>
                <w:b/>
              </w:rPr>
            </w:pPr>
            <w:r>
              <w:rPr>
                <w:rFonts w:cs="Arial"/>
                <w:b/>
              </w:rPr>
              <w:t>Desirable (</w:t>
            </w:r>
            <w:r w:rsidR="00C82CDA">
              <w:rPr>
                <w:rFonts w:cs="Arial"/>
                <w:b/>
              </w:rPr>
              <w:t>x</w:t>
            </w:r>
            <w:r>
              <w:rPr>
                <w:rFonts w:cs="Arial"/>
                <w:b/>
              </w:rPr>
              <w:t>)</w:t>
            </w:r>
          </w:p>
        </w:tc>
      </w:tr>
      <w:tr w:rsidR="00B85310" w:rsidRPr="00D939F1" w14:paraId="2A016D1F" w14:textId="77777777" w:rsidTr="004E7328">
        <w:trPr>
          <w:trHeight w:val="20"/>
        </w:trPr>
        <w:tc>
          <w:tcPr>
            <w:tcW w:w="5524" w:type="dxa"/>
            <w:shd w:val="clear" w:color="auto" w:fill="auto"/>
          </w:tcPr>
          <w:p w14:paraId="010BB9EC" w14:textId="77777777" w:rsidR="00B85310" w:rsidRDefault="00B85310" w:rsidP="00B85310">
            <w:pPr>
              <w:rPr>
                <w:rFonts w:cs="Arial"/>
                <w:b/>
              </w:rPr>
            </w:pPr>
          </w:p>
          <w:p w14:paraId="34E58ED7" w14:textId="30FA956B" w:rsidR="00C82CDA" w:rsidRDefault="00C82CDA" w:rsidP="00D22A5C">
            <w:pPr>
              <w:pStyle w:val="ListParagraph"/>
              <w:numPr>
                <w:ilvl w:val="0"/>
                <w:numId w:val="16"/>
              </w:numPr>
              <w:rPr>
                <w:rFonts w:cs="Arial"/>
              </w:rPr>
            </w:pPr>
            <w:r w:rsidRPr="00D22A5C">
              <w:rPr>
                <w:rFonts w:cs="Arial"/>
              </w:rPr>
              <w:t xml:space="preserve">Be responsible for improving your teaching through participating fully in training and development opportunities identified by the school </w:t>
            </w:r>
            <w:r w:rsidR="00D22A5C">
              <w:rPr>
                <w:rFonts w:cs="Arial"/>
              </w:rPr>
              <w:t>and those available through the SRB programme</w:t>
            </w:r>
          </w:p>
          <w:p w14:paraId="1842F88C" w14:textId="36D350D3" w:rsidR="00BE0A45" w:rsidRDefault="00BE0A45" w:rsidP="00D22A5C">
            <w:pPr>
              <w:pStyle w:val="ListParagraph"/>
              <w:numPr>
                <w:ilvl w:val="0"/>
                <w:numId w:val="16"/>
              </w:numPr>
              <w:rPr>
                <w:rFonts w:cs="Arial"/>
              </w:rPr>
            </w:pPr>
            <w:r>
              <w:rPr>
                <w:rFonts w:cs="Arial"/>
              </w:rPr>
              <w:t>Ability to be objective, manage personal pressures and is open and receptive to support and feedback</w:t>
            </w:r>
          </w:p>
          <w:p w14:paraId="767A5A05" w14:textId="77777777" w:rsidR="005F655C" w:rsidRPr="005F655C" w:rsidRDefault="005F655C" w:rsidP="005F655C">
            <w:pPr>
              <w:pStyle w:val="ListParagraph"/>
              <w:numPr>
                <w:ilvl w:val="0"/>
                <w:numId w:val="16"/>
              </w:numPr>
              <w:rPr>
                <w:rFonts w:cs="Arial"/>
              </w:rPr>
            </w:pPr>
            <w:r w:rsidRPr="005F655C">
              <w:rPr>
                <w:rFonts w:cs="Arial"/>
              </w:rPr>
              <w:t>Model solution focussed approaches through building and promoting networks of best practice in school, across SRBs and other schools.</w:t>
            </w:r>
          </w:p>
          <w:p w14:paraId="0B70AE20" w14:textId="77777777" w:rsidR="005F655C" w:rsidRPr="005F655C" w:rsidRDefault="005F655C" w:rsidP="005F655C">
            <w:pPr>
              <w:pStyle w:val="ListParagraph"/>
              <w:numPr>
                <w:ilvl w:val="0"/>
                <w:numId w:val="16"/>
              </w:numPr>
              <w:rPr>
                <w:rFonts w:cs="Arial"/>
              </w:rPr>
            </w:pPr>
            <w:r w:rsidRPr="005F655C">
              <w:rPr>
                <w:rFonts w:cs="Arial"/>
              </w:rPr>
              <w:t xml:space="preserve">Promote and uphold the view that effective leadership and management at all levels is pivotal for schools to meet the needs of all children. </w:t>
            </w:r>
          </w:p>
          <w:p w14:paraId="14FCFFC3" w14:textId="63D06ECA" w:rsidR="00C82CDA" w:rsidRDefault="00C82CDA" w:rsidP="00D22A5C">
            <w:pPr>
              <w:pStyle w:val="ListParagraph"/>
              <w:numPr>
                <w:ilvl w:val="0"/>
                <w:numId w:val="16"/>
              </w:numPr>
              <w:rPr>
                <w:rFonts w:cs="Arial"/>
              </w:rPr>
            </w:pPr>
            <w:r w:rsidRPr="00D22A5C">
              <w:rPr>
                <w:rFonts w:cs="Arial"/>
              </w:rPr>
              <w:t>To have professional regard for the ethos, policies and practices of the school in which you teach, and maintain high standards in your own attendance and punctuality</w:t>
            </w:r>
          </w:p>
          <w:p w14:paraId="4E3727CE" w14:textId="3F6B07B6" w:rsidR="00BE0A45" w:rsidRPr="00D22A5C" w:rsidRDefault="00BE0A45" w:rsidP="00D22A5C">
            <w:pPr>
              <w:pStyle w:val="ListParagraph"/>
              <w:numPr>
                <w:ilvl w:val="0"/>
                <w:numId w:val="16"/>
              </w:numPr>
              <w:rPr>
                <w:rFonts w:cs="Arial"/>
              </w:rPr>
            </w:pPr>
            <w:r>
              <w:rPr>
                <w:rFonts w:cs="Arial"/>
              </w:rPr>
              <w:t xml:space="preserve">Suitability to work with children at a level requiring an Enhanced Disclosure and Barring Service check. </w:t>
            </w:r>
          </w:p>
          <w:p w14:paraId="53EDC3AA" w14:textId="77777777" w:rsidR="00C82CDA" w:rsidRPr="00C82CDA" w:rsidRDefault="00C82CDA" w:rsidP="00C82CDA">
            <w:pPr>
              <w:ind w:left="720"/>
              <w:rPr>
                <w:rFonts w:cs="Arial"/>
                <w:sz w:val="22"/>
              </w:rPr>
            </w:pPr>
          </w:p>
          <w:p w14:paraId="18089208" w14:textId="3E15E653" w:rsidR="00B85310" w:rsidRPr="00D939F1" w:rsidRDefault="00B85310" w:rsidP="00B85310">
            <w:pPr>
              <w:rPr>
                <w:rFonts w:cs="Arial"/>
                <w:b/>
              </w:rPr>
            </w:pPr>
          </w:p>
        </w:tc>
        <w:tc>
          <w:tcPr>
            <w:tcW w:w="1475" w:type="dxa"/>
            <w:shd w:val="clear" w:color="auto" w:fill="auto"/>
          </w:tcPr>
          <w:p w14:paraId="71012044" w14:textId="77777777" w:rsidR="00B85310" w:rsidRDefault="00B85310" w:rsidP="004E7328">
            <w:pPr>
              <w:jc w:val="center"/>
              <w:rPr>
                <w:rFonts w:cs="Arial"/>
                <w:b/>
              </w:rPr>
            </w:pPr>
          </w:p>
          <w:p w14:paraId="52A403BC" w14:textId="77777777" w:rsidR="00C82CDA" w:rsidRPr="00AC7A64" w:rsidRDefault="00C82CDA" w:rsidP="004E7328">
            <w:pPr>
              <w:jc w:val="center"/>
              <w:rPr>
                <w:rFonts w:cs="Arial"/>
              </w:rPr>
            </w:pPr>
            <w:r w:rsidRPr="00AC7A64">
              <w:rPr>
                <w:rFonts w:cs="Arial"/>
              </w:rPr>
              <w:t>X</w:t>
            </w:r>
          </w:p>
          <w:p w14:paraId="48E2B678" w14:textId="77777777" w:rsidR="00C82CDA" w:rsidRPr="00AC7A64" w:rsidRDefault="00C82CDA" w:rsidP="004E7328">
            <w:pPr>
              <w:jc w:val="center"/>
              <w:rPr>
                <w:rFonts w:cs="Arial"/>
              </w:rPr>
            </w:pPr>
          </w:p>
          <w:p w14:paraId="6D36BC07" w14:textId="77777777" w:rsidR="00C82CDA" w:rsidRPr="00AC7A64" w:rsidRDefault="00C82CDA" w:rsidP="004E7328">
            <w:pPr>
              <w:jc w:val="center"/>
              <w:rPr>
                <w:rFonts w:cs="Arial"/>
              </w:rPr>
            </w:pPr>
          </w:p>
          <w:p w14:paraId="70F13338" w14:textId="77777777" w:rsidR="00C82CDA" w:rsidRPr="00AC7A64" w:rsidRDefault="00C82CDA" w:rsidP="004E7328">
            <w:pPr>
              <w:jc w:val="center"/>
              <w:rPr>
                <w:rFonts w:cs="Arial"/>
              </w:rPr>
            </w:pPr>
          </w:p>
          <w:p w14:paraId="692F2967" w14:textId="77777777" w:rsidR="00C82CDA" w:rsidRPr="00AC7A64" w:rsidRDefault="00C82CDA" w:rsidP="004E7328">
            <w:pPr>
              <w:jc w:val="center"/>
              <w:rPr>
                <w:rFonts w:cs="Arial"/>
              </w:rPr>
            </w:pPr>
          </w:p>
          <w:p w14:paraId="28C53C9C" w14:textId="77777777" w:rsidR="00C82CDA" w:rsidRPr="00AC7A64" w:rsidRDefault="00C82CDA" w:rsidP="004E7328">
            <w:pPr>
              <w:jc w:val="center"/>
              <w:rPr>
                <w:rFonts w:cs="Arial"/>
              </w:rPr>
            </w:pPr>
            <w:r w:rsidRPr="00AC7A64">
              <w:rPr>
                <w:rFonts w:cs="Arial"/>
              </w:rPr>
              <w:t>X</w:t>
            </w:r>
          </w:p>
          <w:p w14:paraId="38506C54" w14:textId="77777777" w:rsidR="00C82CDA" w:rsidRPr="00AC7A64" w:rsidRDefault="00C82CDA" w:rsidP="004E7328">
            <w:pPr>
              <w:jc w:val="center"/>
              <w:rPr>
                <w:rFonts w:cs="Arial"/>
              </w:rPr>
            </w:pPr>
          </w:p>
          <w:p w14:paraId="637760A3" w14:textId="77777777" w:rsidR="00C82CDA" w:rsidRPr="00AC7A64" w:rsidRDefault="00C82CDA" w:rsidP="004E7328">
            <w:pPr>
              <w:jc w:val="center"/>
              <w:rPr>
                <w:rFonts w:cs="Arial"/>
              </w:rPr>
            </w:pPr>
          </w:p>
          <w:p w14:paraId="1F25B814" w14:textId="1A324664" w:rsidR="00C82CDA" w:rsidRDefault="005F655C" w:rsidP="00FB4D92">
            <w:pPr>
              <w:jc w:val="center"/>
              <w:rPr>
                <w:rFonts w:cs="Arial"/>
              </w:rPr>
            </w:pPr>
            <w:r w:rsidRPr="005F655C">
              <w:rPr>
                <w:rFonts w:cs="Arial"/>
              </w:rPr>
              <w:t>X</w:t>
            </w:r>
          </w:p>
          <w:p w14:paraId="5A680510" w14:textId="77777777" w:rsidR="00321EE7" w:rsidRDefault="00321EE7" w:rsidP="004E7328">
            <w:pPr>
              <w:jc w:val="center"/>
              <w:rPr>
                <w:rFonts w:cs="Arial"/>
              </w:rPr>
            </w:pPr>
          </w:p>
          <w:p w14:paraId="3923DD46" w14:textId="77777777" w:rsidR="00321EE7" w:rsidRDefault="00321EE7" w:rsidP="004E7328">
            <w:pPr>
              <w:jc w:val="center"/>
              <w:rPr>
                <w:rFonts w:cs="Arial"/>
              </w:rPr>
            </w:pPr>
          </w:p>
          <w:p w14:paraId="2515DF61" w14:textId="77777777" w:rsidR="00FB4D92" w:rsidRDefault="00FB4D92" w:rsidP="004E7328">
            <w:pPr>
              <w:jc w:val="center"/>
              <w:rPr>
                <w:rFonts w:cs="Arial"/>
              </w:rPr>
            </w:pPr>
          </w:p>
          <w:p w14:paraId="28F13747" w14:textId="77777777" w:rsidR="00FB4D92" w:rsidRDefault="00FB4D92" w:rsidP="004E7328">
            <w:pPr>
              <w:jc w:val="center"/>
              <w:rPr>
                <w:rFonts w:cs="Arial"/>
              </w:rPr>
            </w:pPr>
          </w:p>
          <w:p w14:paraId="65F43DE9" w14:textId="69DEF1DA" w:rsidR="00321EE7" w:rsidRDefault="00321EE7" w:rsidP="004E7328">
            <w:pPr>
              <w:jc w:val="center"/>
              <w:rPr>
                <w:rFonts w:cs="Arial"/>
              </w:rPr>
            </w:pPr>
            <w:r>
              <w:rPr>
                <w:rFonts w:cs="Arial"/>
              </w:rPr>
              <w:t>X</w:t>
            </w:r>
          </w:p>
          <w:p w14:paraId="77DC4BFC" w14:textId="77777777" w:rsidR="00321EE7" w:rsidRDefault="00321EE7" w:rsidP="004E7328">
            <w:pPr>
              <w:jc w:val="center"/>
              <w:rPr>
                <w:rFonts w:cs="Arial"/>
              </w:rPr>
            </w:pPr>
          </w:p>
          <w:p w14:paraId="39FF1034" w14:textId="77777777" w:rsidR="00321EE7" w:rsidRDefault="00321EE7" w:rsidP="004E7328">
            <w:pPr>
              <w:jc w:val="center"/>
              <w:rPr>
                <w:rFonts w:cs="Arial"/>
              </w:rPr>
            </w:pPr>
          </w:p>
          <w:p w14:paraId="4AA0D545" w14:textId="77777777" w:rsidR="00321EE7" w:rsidRDefault="00321EE7" w:rsidP="004E7328">
            <w:pPr>
              <w:jc w:val="center"/>
              <w:rPr>
                <w:rFonts w:cs="Arial"/>
              </w:rPr>
            </w:pPr>
          </w:p>
          <w:p w14:paraId="22E156B8" w14:textId="77777777" w:rsidR="00FB4D92" w:rsidRDefault="00FB4D92" w:rsidP="004E7328">
            <w:pPr>
              <w:jc w:val="center"/>
              <w:rPr>
                <w:rFonts w:cs="Arial"/>
              </w:rPr>
            </w:pPr>
          </w:p>
          <w:p w14:paraId="2D011173" w14:textId="1EF11C8F" w:rsidR="00321EE7" w:rsidRDefault="00321EE7" w:rsidP="004E7328">
            <w:pPr>
              <w:jc w:val="center"/>
              <w:rPr>
                <w:rFonts w:cs="Arial"/>
              </w:rPr>
            </w:pPr>
            <w:r>
              <w:rPr>
                <w:rFonts w:cs="Arial"/>
              </w:rPr>
              <w:t>X</w:t>
            </w:r>
          </w:p>
          <w:p w14:paraId="36AB2614" w14:textId="77777777" w:rsidR="00321EE7" w:rsidRDefault="00321EE7" w:rsidP="004E7328">
            <w:pPr>
              <w:jc w:val="center"/>
              <w:rPr>
                <w:rFonts w:cs="Arial"/>
              </w:rPr>
            </w:pPr>
          </w:p>
          <w:p w14:paraId="67D9F21F" w14:textId="77777777" w:rsidR="00321EE7" w:rsidRDefault="00321EE7" w:rsidP="004E7328">
            <w:pPr>
              <w:jc w:val="center"/>
              <w:rPr>
                <w:rFonts w:cs="Arial"/>
              </w:rPr>
            </w:pPr>
          </w:p>
          <w:p w14:paraId="0C61B5D7" w14:textId="77777777" w:rsidR="00321EE7" w:rsidRDefault="00321EE7" w:rsidP="004E7328">
            <w:pPr>
              <w:jc w:val="center"/>
              <w:rPr>
                <w:rFonts w:cs="Arial"/>
              </w:rPr>
            </w:pPr>
          </w:p>
          <w:p w14:paraId="1BD6F39B" w14:textId="1B89B3ED" w:rsidR="00321EE7" w:rsidRPr="005F655C" w:rsidRDefault="00321EE7" w:rsidP="004E7328">
            <w:pPr>
              <w:jc w:val="center"/>
              <w:rPr>
                <w:rFonts w:cs="Arial"/>
              </w:rPr>
            </w:pPr>
            <w:r>
              <w:rPr>
                <w:rFonts w:cs="Arial"/>
              </w:rPr>
              <w:t>X</w:t>
            </w:r>
          </w:p>
        </w:tc>
        <w:tc>
          <w:tcPr>
            <w:tcW w:w="1297" w:type="dxa"/>
            <w:shd w:val="clear" w:color="auto" w:fill="auto"/>
          </w:tcPr>
          <w:p w14:paraId="7849C8C1" w14:textId="77777777" w:rsidR="00B85310" w:rsidRDefault="00B85310" w:rsidP="004E7328">
            <w:pPr>
              <w:jc w:val="center"/>
              <w:rPr>
                <w:rFonts w:cs="Arial"/>
                <w:b/>
              </w:rPr>
            </w:pPr>
          </w:p>
          <w:p w14:paraId="53428C92" w14:textId="77777777" w:rsidR="00321EE7" w:rsidRDefault="00321EE7" w:rsidP="004E7328">
            <w:pPr>
              <w:jc w:val="center"/>
              <w:rPr>
                <w:rFonts w:cs="Arial"/>
                <w:b/>
              </w:rPr>
            </w:pPr>
          </w:p>
          <w:p w14:paraId="14A4D4A9" w14:textId="77777777" w:rsidR="00321EE7" w:rsidRDefault="00321EE7" w:rsidP="004E7328">
            <w:pPr>
              <w:jc w:val="center"/>
              <w:rPr>
                <w:rFonts w:cs="Arial"/>
                <w:b/>
              </w:rPr>
            </w:pPr>
          </w:p>
          <w:p w14:paraId="312F6366" w14:textId="77777777" w:rsidR="00321EE7" w:rsidRDefault="00321EE7" w:rsidP="004E7328">
            <w:pPr>
              <w:jc w:val="center"/>
              <w:rPr>
                <w:rFonts w:cs="Arial"/>
                <w:b/>
              </w:rPr>
            </w:pPr>
          </w:p>
          <w:p w14:paraId="14D9C4BE" w14:textId="77777777" w:rsidR="00321EE7" w:rsidRDefault="00321EE7" w:rsidP="004E7328">
            <w:pPr>
              <w:jc w:val="center"/>
              <w:rPr>
                <w:rFonts w:cs="Arial"/>
                <w:b/>
              </w:rPr>
            </w:pPr>
          </w:p>
          <w:p w14:paraId="77D005B6" w14:textId="77777777" w:rsidR="00321EE7" w:rsidRDefault="00321EE7" w:rsidP="004E7328">
            <w:pPr>
              <w:jc w:val="center"/>
              <w:rPr>
                <w:rFonts w:cs="Arial"/>
                <w:b/>
              </w:rPr>
            </w:pPr>
          </w:p>
          <w:p w14:paraId="55937185" w14:textId="77777777" w:rsidR="00321EE7" w:rsidRDefault="00321EE7" w:rsidP="004E7328">
            <w:pPr>
              <w:jc w:val="center"/>
              <w:rPr>
                <w:rFonts w:cs="Arial"/>
                <w:b/>
              </w:rPr>
            </w:pPr>
          </w:p>
          <w:p w14:paraId="301E0E36" w14:textId="77777777" w:rsidR="00321EE7" w:rsidRDefault="00321EE7" w:rsidP="004E7328">
            <w:pPr>
              <w:jc w:val="center"/>
              <w:rPr>
                <w:rFonts w:cs="Arial"/>
                <w:b/>
              </w:rPr>
            </w:pPr>
          </w:p>
          <w:p w14:paraId="785A9A91" w14:textId="77777777" w:rsidR="00321EE7" w:rsidRDefault="00321EE7" w:rsidP="004E7328">
            <w:pPr>
              <w:jc w:val="center"/>
              <w:rPr>
                <w:rFonts w:cs="Arial"/>
                <w:b/>
              </w:rPr>
            </w:pPr>
          </w:p>
          <w:p w14:paraId="68457996" w14:textId="77777777" w:rsidR="00321EE7" w:rsidRDefault="00321EE7" w:rsidP="004E7328">
            <w:pPr>
              <w:jc w:val="center"/>
              <w:rPr>
                <w:rFonts w:cs="Arial"/>
                <w:b/>
              </w:rPr>
            </w:pPr>
          </w:p>
          <w:p w14:paraId="26EEA08B" w14:textId="77777777" w:rsidR="00321EE7" w:rsidRDefault="00321EE7" w:rsidP="004E7328">
            <w:pPr>
              <w:jc w:val="center"/>
              <w:rPr>
                <w:rFonts w:cs="Arial"/>
                <w:b/>
              </w:rPr>
            </w:pPr>
          </w:p>
          <w:p w14:paraId="0F082012" w14:textId="77777777" w:rsidR="00321EE7" w:rsidRDefault="00321EE7" w:rsidP="004E7328">
            <w:pPr>
              <w:jc w:val="center"/>
              <w:rPr>
                <w:rFonts w:cs="Arial"/>
                <w:b/>
              </w:rPr>
            </w:pPr>
          </w:p>
          <w:p w14:paraId="6696AFF1" w14:textId="77777777" w:rsidR="00321EE7" w:rsidRDefault="00321EE7" w:rsidP="004E7328">
            <w:pPr>
              <w:jc w:val="center"/>
              <w:rPr>
                <w:rFonts w:cs="Arial"/>
                <w:b/>
              </w:rPr>
            </w:pPr>
          </w:p>
          <w:p w14:paraId="204C4BB7" w14:textId="45C30B56" w:rsidR="00321EE7" w:rsidRDefault="00321EE7" w:rsidP="004E7328">
            <w:pPr>
              <w:jc w:val="center"/>
              <w:rPr>
                <w:rFonts w:cs="Arial"/>
                <w:b/>
              </w:rPr>
            </w:pPr>
          </w:p>
        </w:tc>
      </w:tr>
      <w:tr w:rsidR="000F27A9" w:rsidRPr="00D939F1" w14:paraId="184970FF" w14:textId="77777777" w:rsidTr="004E7328">
        <w:trPr>
          <w:trHeight w:val="20"/>
        </w:trPr>
        <w:tc>
          <w:tcPr>
            <w:tcW w:w="8296" w:type="dxa"/>
            <w:gridSpan w:val="3"/>
            <w:shd w:val="clear" w:color="auto" w:fill="auto"/>
          </w:tcPr>
          <w:p w14:paraId="58D5AC8D" w14:textId="0E9274C9" w:rsidR="000F27A9" w:rsidRPr="00D939F1" w:rsidRDefault="00C82CDA" w:rsidP="000F27A9">
            <w:pPr>
              <w:rPr>
                <w:rFonts w:cs="Arial"/>
                <w:b/>
                <w:bCs/>
                <w:color w:val="002060"/>
              </w:rPr>
            </w:pPr>
            <w:r>
              <w:rPr>
                <w:rFonts w:cs="Arial"/>
                <w:b/>
                <w:bCs/>
                <w:color w:val="002060"/>
              </w:rPr>
              <w:t>An enhanced DBS check is required.</w:t>
            </w:r>
            <w:r w:rsidR="00D57DA9">
              <w:rPr>
                <w:rFonts w:cs="Arial"/>
                <w:b/>
                <w:bCs/>
                <w:color w:val="002060"/>
              </w:rPr>
              <w:t xml:space="preserve"> A full driving license is required</w:t>
            </w:r>
          </w:p>
        </w:tc>
      </w:tr>
    </w:tbl>
    <w:p w14:paraId="0FD4E842" w14:textId="77777777" w:rsidR="0060256A" w:rsidRDefault="0060256A" w:rsidP="00976AC2">
      <w:pPr>
        <w:rPr>
          <w:rFonts w:cs="Arial"/>
          <w:b/>
        </w:rPr>
      </w:pPr>
    </w:p>
    <w:p w14:paraId="2EAAE7D9" w14:textId="77777777" w:rsidR="006843C7" w:rsidRDefault="006843C7" w:rsidP="00976AC2">
      <w:pPr>
        <w:rPr>
          <w:rFonts w:cs="Arial"/>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296"/>
      </w:tblGrid>
      <w:tr w:rsidR="000F27A9" w:rsidRPr="00D939F1" w14:paraId="5CE36499" w14:textId="77777777" w:rsidTr="00D939F1">
        <w:tc>
          <w:tcPr>
            <w:tcW w:w="8522" w:type="dxa"/>
            <w:shd w:val="clear" w:color="auto" w:fill="auto"/>
          </w:tcPr>
          <w:p w14:paraId="6D8D32D1" w14:textId="77777777" w:rsidR="000F27A9" w:rsidRPr="00D939F1" w:rsidRDefault="000F27A9" w:rsidP="00976AC2">
            <w:pPr>
              <w:rPr>
                <w:rFonts w:cs="Arial"/>
                <w:b/>
              </w:rPr>
            </w:pPr>
            <w:r w:rsidRPr="00D939F1">
              <w:rPr>
                <w:rFonts w:cs="Arial"/>
                <w:b/>
              </w:rPr>
              <w:t xml:space="preserve">Other Job Information </w:t>
            </w:r>
            <w:r w:rsidRPr="00924458">
              <w:rPr>
                <w:rFonts w:cs="Arial"/>
              </w:rPr>
              <w:t>(special factors or constraints and</w:t>
            </w:r>
            <w:r w:rsidRPr="00D939F1">
              <w:rPr>
                <w:rFonts w:cs="Arial"/>
                <w:b/>
              </w:rPr>
              <w:t xml:space="preserve"> </w:t>
            </w:r>
            <w:r w:rsidRPr="00D939F1">
              <w:rPr>
                <w:rFonts w:cs="Arial"/>
              </w:rPr>
              <w:t>physical requirements or environmental conditions that the job holder will encounter, including how long they last and how often they occur)</w:t>
            </w:r>
          </w:p>
        </w:tc>
      </w:tr>
      <w:tr w:rsidR="000F27A9" w:rsidRPr="00D939F1" w14:paraId="1D777A78" w14:textId="77777777" w:rsidTr="00D939F1">
        <w:tc>
          <w:tcPr>
            <w:tcW w:w="8522" w:type="dxa"/>
            <w:shd w:val="clear" w:color="auto" w:fill="auto"/>
          </w:tcPr>
          <w:p w14:paraId="36595DFD" w14:textId="77777777" w:rsidR="000F27A9" w:rsidRPr="00D939F1" w:rsidRDefault="000F27A9" w:rsidP="001973BF">
            <w:pPr>
              <w:rPr>
                <w:rFonts w:cs="Arial"/>
                <w:b/>
              </w:rPr>
            </w:pPr>
          </w:p>
        </w:tc>
      </w:tr>
    </w:tbl>
    <w:p w14:paraId="0BA212FB" w14:textId="77777777" w:rsidR="000F27A9" w:rsidRDefault="000F27A9" w:rsidP="00976AC2">
      <w:pPr>
        <w:rPr>
          <w:rFonts w:cs="Arial"/>
          <w:b/>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8296"/>
      </w:tblGrid>
      <w:tr w:rsidR="00F77C55" w:rsidRPr="00D939F1" w14:paraId="39311703" w14:textId="77777777" w:rsidTr="00D939F1">
        <w:tc>
          <w:tcPr>
            <w:tcW w:w="5000" w:type="pct"/>
            <w:shd w:val="clear" w:color="auto" w:fill="auto"/>
          </w:tcPr>
          <w:p w14:paraId="6F423169" w14:textId="77777777" w:rsidR="00F77C55" w:rsidRPr="00D939F1" w:rsidRDefault="00F77C55" w:rsidP="00976AC2">
            <w:pPr>
              <w:rPr>
                <w:rFonts w:cs="Arial"/>
                <w:b/>
              </w:rPr>
            </w:pPr>
            <w:r w:rsidRPr="00D939F1">
              <w:rPr>
                <w:rFonts w:cs="Arial"/>
                <w:b/>
              </w:rPr>
              <w:t>General Information</w:t>
            </w:r>
          </w:p>
          <w:p w14:paraId="7ED4A174" w14:textId="77777777" w:rsidR="00F77C55" w:rsidRPr="00D939F1" w:rsidRDefault="00A30ED8" w:rsidP="00D939F1">
            <w:pPr>
              <w:numPr>
                <w:ilvl w:val="0"/>
                <w:numId w:val="1"/>
              </w:numPr>
              <w:rPr>
                <w:rFonts w:cs="Arial"/>
              </w:rPr>
            </w:pPr>
            <w:r w:rsidRPr="00D939F1">
              <w:rPr>
                <w:rFonts w:cs="Arial"/>
              </w:rPr>
              <w:t>The job description</w:t>
            </w:r>
            <w:r w:rsidR="00F77C55" w:rsidRPr="00D939F1">
              <w:rPr>
                <w:rFonts w:cs="Arial"/>
              </w:rPr>
              <w:t xml:space="preserve"> </w:t>
            </w:r>
            <w:r w:rsidRPr="00D939F1">
              <w:rPr>
                <w:rFonts w:cs="Arial"/>
              </w:rPr>
              <w:t>details the main outcomes of the job and will be updated if these outcomes change.</w:t>
            </w:r>
          </w:p>
          <w:p w14:paraId="426F8A93" w14:textId="77777777" w:rsidR="001860BA" w:rsidRPr="00D939F1" w:rsidRDefault="001860BA" w:rsidP="001860BA">
            <w:pPr>
              <w:rPr>
                <w:rFonts w:cs="Arial"/>
                <w:b/>
                <w:bCs/>
              </w:rPr>
            </w:pPr>
          </w:p>
          <w:p w14:paraId="4C23F29B" w14:textId="77777777" w:rsidR="00F77C55" w:rsidRPr="00D939F1" w:rsidRDefault="001860BA" w:rsidP="00D939F1">
            <w:pPr>
              <w:numPr>
                <w:ilvl w:val="0"/>
                <w:numId w:val="1"/>
              </w:numPr>
              <w:rPr>
                <w:rFonts w:cs="Arial"/>
              </w:rPr>
            </w:pPr>
            <w:r w:rsidRPr="00D939F1">
              <w:rPr>
                <w:rFonts w:cs="Arial"/>
              </w:rPr>
              <w:t>Job holders will be expected to understand what is meant by safeguarding vulnerable groups</w:t>
            </w:r>
            <w:r w:rsidR="00321964" w:rsidRPr="00D939F1">
              <w:rPr>
                <w:rFonts w:cs="Arial"/>
              </w:rPr>
              <w:t xml:space="preserve"> (children, young people and adults)</w:t>
            </w:r>
            <w:r w:rsidRPr="00D939F1">
              <w:rPr>
                <w:rFonts w:cs="Arial"/>
              </w:rPr>
              <w:t xml:space="preserve"> and how to raise concerns.</w:t>
            </w:r>
          </w:p>
          <w:p w14:paraId="1A1F0FE9" w14:textId="77777777" w:rsidR="00F77C55" w:rsidRPr="00D939F1" w:rsidRDefault="00F77C55" w:rsidP="00976AC2">
            <w:pPr>
              <w:rPr>
                <w:rFonts w:cs="Arial"/>
              </w:rPr>
            </w:pPr>
          </w:p>
          <w:p w14:paraId="768A782C" w14:textId="685AAB6C" w:rsidR="004F5CD2" w:rsidRPr="00D939F1" w:rsidRDefault="00F77C55" w:rsidP="005F655C">
            <w:pPr>
              <w:ind w:left="720"/>
              <w:rPr>
                <w:rFonts w:cs="Arial"/>
              </w:rPr>
            </w:pPr>
            <w:r w:rsidRPr="00D939F1">
              <w:rPr>
                <w:rFonts w:cs="Arial"/>
              </w:rPr>
              <w:t>Job holders will be expected to be flexible in their duties and carry out any other duties commensurate with the grade and falling within the general scope of the job, as requested by management.</w:t>
            </w:r>
          </w:p>
        </w:tc>
      </w:tr>
    </w:tbl>
    <w:p w14:paraId="639F9488" w14:textId="4C1D8084" w:rsidR="00D318C7" w:rsidRDefault="00D318C7" w:rsidP="00976AC2">
      <w:pPr>
        <w:rPr>
          <w:rFonts w:cs="Arial"/>
          <w:b/>
        </w:rPr>
      </w:pPr>
    </w:p>
    <w:p w14:paraId="22D81787" w14:textId="570B6C22" w:rsidR="00891D2B" w:rsidRDefault="00891D2B" w:rsidP="00976AC2">
      <w:pPr>
        <w:rPr>
          <w:rFonts w:cs="Arial"/>
          <w:b/>
        </w:rPr>
      </w:pPr>
    </w:p>
    <w:p w14:paraId="1B51EBBD" w14:textId="0A0ACCF4" w:rsidR="008B15A1" w:rsidRPr="00FC5636" w:rsidRDefault="008B15A1" w:rsidP="00976AC2">
      <w:pPr>
        <w:rPr>
          <w:rFonts w:cs="Arial"/>
          <w:b/>
          <w:color w:val="FFFFFF"/>
        </w:rPr>
      </w:pPr>
    </w:p>
    <w:sectPr w:rsidR="008B15A1" w:rsidRPr="00FC5636">
      <w:headerReference w:type="default" r:id="rId1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DD1F5" w14:textId="77777777" w:rsidR="00777D5F" w:rsidRDefault="00777D5F">
      <w:r>
        <w:separator/>
      </w:r>
    </w:p>
  </w:endnote>
  <w:endnote w:type="continuationSeparator" w:id="0">
    <w:p w14:paraId="07F8FEB5" w14:textId="77777777" w:rsidR="00777D5F" w:rsidRDefault="0077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F3C2F" w14:textId="77777777" w:rsidR="00E75377" w:rsidRPr="0056399D" w:rsidRDefault="00E75377">
    <w:pPr>
      <w:pStyle w:val="Footer"/>
      <w:rPr>
        <w:sz w:val="16"/>
        <w:szCs w:val="16"/>
      </w:rPr>
    </w:pPr>
  </w:p>
  <w:tbl>
    <w:tblPr>
      <w:tblW w:w="9640" w:type="dxa"/>
      <w:tblInd w:w="-34" w:type="dxa"/>
      <w:tblLayout w:type="fixed"/>
      <w:tblLook w:val="0000" w:firstRow="0" w:lastRow="0" w:firstColumn="0" w:lastColumn="0" w:noHBand="0" w:noVBand="0"/>
    </w:tblPr>
    <w:tblGrid>
      <w:gridCol w:w="2694"/>
      <w:gridCol w:w="6946"/>
    </w:tblGrid>
    <w:tr w:rsidR="00E75377" w:rsidRPr="00A97D9F" w14:paraId="7248EA88" w14:textId="77777777" w:rsidTr="006B2454">
      <w:trPr>
        <w:gridAfter w:val="1"/>
        <w:wAfter w:w="6946" w:type="dxa"/>
        <w:trHeight w:val="130"/>
      </w:trPr>
      <w:tc>
        <w:tcPr>
          <w:tcW w:w="2694" w:type="dxa"/>
          <w:tcBorders>
            <w:top w:val="single" w:sz="4" w:space="0" w:color="auto"/>
          </w:tcBorders>
        </w:tcPr>
        <w:p w14:paraId="63D4B5A2" w14:textId="5E05B596" w:rsidR="00E75377" w:rsidRPr="00A97D9F" w:rsidRDefault="00E75377" w:rsidP="00F16F83">
          <w:pPr>
            <w:pStyle w:val="Footer"/>
            <w:tabs>
              <w:tab w:val="clear" w:pos="4153"/>
              <w:tab w:val="clear" w:pos="8306"/>
            </w:tabs>
            <w:rPr>
              <w:sz w:val="20"/>
              <w:szCs w:val="20"/>
            </w:rPr>
          </w:pPr>
        </w:p>
      </w:tc>
    </w:tr>
    <w:tr w:rsidR="00E75377" w:rsidRPr="00A97D9F" w14:paraId="57FBE40F" w14:textId="77777777" w:rsidTr="006B2454">
      <w:trPr>
        <w:cantSplit/>
        <w:trHeight w:val="107"/>
      </w:trPr>
      <w:tc>
        <w:tcPr>
          <w:tcW w:w="9640" w:type="dxa"/>
          <w:gridSpan w:val="2"/>
        </w:tcPr>
        <w:p w14:paraId="0C313CF3" w14:textId="1C141675" w:rsidR="00E75377" w:rsidRPr="00A97D9F" w:rsidRDefault="00E75377" w:rsidP="00E93518">
          <w:pPr>
            <w:pStyle w:val="Footer"/>
            <w:tabs>
              <w:tab w:val="clear" w:pos="4153"/>
              <w:tab w:val="clear" w:pos="8306"/>
            </w:tabs>
            <w:rPr>
              <w:sz w:val="20"/>
              <w:szCs w:val="20"/>
            </w:rPr>
          </w:pPr>
        </w:p>
      </w:tc>
    </w:tr>
    <w:tr w:rsidR="00E75377" w14:paraId="554A22B8" w14:textId="77777777" w:rsidTr="006B2454">
      <w:trPr>
        <w:cantSplit/>
        <w:trHeight w:val="140"/>
      </w:trPr>
      <w:tc>
        <w:tcPr>
          <w:tcW w:w="9640" w:type="dxa"/>
          <w:gridSpan w:val="2"/>
        </w:tcPr>
        <w:p w14:paraId="7568EC9C" w14:textId="3EECC6BD" w:rsidR="00E75377" w:rsidRDefault="00E75377" w:rsidP="006B2454">
          <w:pPr>
            <w:pStyle w:val="Footer"/>
            <w:tabs>
              <w:tab w:val="clear" w:pos="4153"/>
              <w:tab w:val="clear" w:pos="8306"/>
            </w:tabs>
            <w:jc w:val="center"/>
            <w:rPr>
              <w:snapToGrid w:val="0"/>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sidR="004F464C">
            <w:rPr>
              <w:noProof/>
              <w:snapToGrid w:val="0"/>
              <w:sz w:val="20"/>
            </w:rPr>
            <w:t>1</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4F464C">
            <w:rPr>
              <w:noProof/>
              <w:snapToGrid w:val="0"/>
              <w:sz w:val="20"/>
            </w:rPr>
            <w:t>1</w:t>
          </w:r>
          <w:r>
            <w:rPr>
              <w:snapToGrid w:val="0"/>
              <w:sz w:val="20"/>
            </w:rPr>
            <w:fldChar w:fldCharType="end"/>
          </w:r>
        </w:p>
      </w:tc>
    </w:tr>
  </w:tbl>
  <w:p w14:paraId="1822C509" w14:textId="77777777" w:rsidR="00E75377" w:rsidRPr="0056399D" w:rsidRDefault="00E75377" w:rsidP="00F16F83">
    <w:pPr>
      <w:pStyle w:val="Footer"/>
      <w:tabs>
        <w:tab w:val="clear" w:pos="4153"/>
        <w:tab w:val="clear" w:pos="8306"/>
        <w:tab w:val="left" w:pos="354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DFC37" w14:textId="77777777" w:rsidR="00777D5F" w:rsidRDefault="00777D5F">
      <w:r>
        <w:separator/>
      </w:r>
    </w:p>
  </w:footnote>
  <w:footnote w:type="continuationSeparator" w:id="0">
    <w:p w14:paraId="3B30E6A7" w14:textId="77777777" w:rsidR="00777D5F" w:rsidRDefault="00777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D4C10" w14:textId="77777777" w:rsidR="00E75377" w:rsidRDefault="00924458" w:rsidP="0060256A">
    <w:pPr>
      <w:pStyle w:val="Header"/>
      <w:tabs>
        <w:tab w:val="clear" w:pos="8306"/>
        <w:tab w:val="right" w:pos="10260"/>
      </w:tabs>
      <w:rPr>
        <w:rFonts w:ascii="Verdana" w:hAnsi="Verdana"/>
        <w:color w:val="000000"/>
        <w:sz w:val="21"/>
        <w:szCs w:val="21"/>
      </w:rPr>
    </w:pPr>
    <w:r w:rsidRPr="004F5CD2">
      <w:rPr>
        <w:noProof/>
        <w:color w:val="007BA5"/>
      </w:rPr>
      <w:drawing>
        <wp:inline distT="0" distB="0" distL="0" distR="0" wp14:anchorId="27C1F08F" wp14:editId="56366A73">
          <wp:extent cx="2764155" cy="436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436245"/>
                  </a:xfrm>
                  <a:prstGeom prst="rect">
                    <a:avLst/>
                  </a:prstGeom>
                  <a:noFill/>
                  <a:ln>
                    <a:noFill/>
                  </a:ln>
                </pic:spPr>
              </pic:pic>
            </a:graphicData>
          </a:graphic>
        </wp:inline>
      </w:drawing>
    </w:r>
    <w:r w:rsidR="00E75377">
      <w:rPr>
        <w:rFonts w:ascii="Verdana" w:hAnsi="Verdana"/>
        <w:color w:val="000000"/>
        <w:sz w:val="21"/>
        <w:szCs w:val="21"/>
      </w:rPr>
      <w:t xml:space="preserve">                             </w:t>
    </w:r>
    <w:r>
      <w:rPr>
        <w:noProof/>
      </w:rPr>
      <w:drawing>
        <wp:inline distT="0" distB="0" distL="0" distR="0" wp14:anchorId="009EA914" wp14:editId="61C91BF0">
          <wp:extent cx="1137920" cy="488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7920" cy="488950"/>
                  </a:xfrm>
                  <a:prstGeom prst="rect">
                    <a:avLst/>
                  </a:prstGeom>
                  <a:noFill/>
                  <a:ln>
                    <a:noFill/>
                  </a:ln>
                </pic:spPr>
              </pic:pic>
            </a:graphicData>
          </a:graphic>
        </wp:inline>
      </w:drawing>
    </w:r>
  </w:p>
  <w:p w14:paraId="1C0BC94C" w14:textId="77777777" w:rsidR="00E75377" w:rsidRDefault="00E75377">
    <w:pPr>
      <w:pStyle w:val="Header"/>
    </w:pPr>
    <w:r>
      <w:t>Job description template F218</w:t>
    </w:r>
  </w:p>
  <w:p w14:paraId="0B362707" w14:textId="77777777" w:rsidR="00A64833" w:rsidRDefault="00A64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A82BCB"/>
    <w:multiLevelType w:val="hybridMultilevel"/>
    <w:tmpl w:val="9827A0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0DE977"/>
    <w:multiLevelType w:val="hybridMultilevel"/>
    <w:tmpl w:val="766D38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E219E"/>
    <w:multiLevelType w:val="hybridMultilevel"/>
    <w:tmpl w:val="B7FA8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35CB2"/>
    <w:multiLevelType w:val="hybridMultilevel"/>
    <w:tmpl w:val="D4B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000F7"/>
    <w:multiLevelType w:val="hybridMultilevel"/>
    <w:tmpl w:val="531941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030321"/>
    <w:multiLevelType w:val="multilevel"/>
    <w:tmpl w:val="0B88B970"/>
    <w:lvl w:ilvl="0">
      <w:start w:val="1"/>
      <w:numFmt w:val="decimal"/>
      <w:pStyle w:val="Heading1"/>
      <w:lvlText w:val="%1."/>
      <w:lvlJc w:val="left"/>
      <w:pPr>
        <w:ind w:left="360" w:hanging="360"/>
      </w:pPr>
      <w:rPr>
        <w:rFonts w:ascii="Calibri" w:hAnsi="Calibri" w:hint="default"/>
        <w:b/>
        <w:bCs/>
        <w:i w:val="0"/>
        <w:iCs w:val="0"/>
        <w:color w:val="auto"/>
        <w:sz w:val="24"/>
        <w:szCs w:val="32"/>
      </w:rPr>
    </w:lvl>
    <w:lvl w:ilvl="1">
      <w:start w:val="1"/>
      <w:numFmt w:val="decimal"/>
      <w:pStyle w:val="Heading2"/>
      <w:lvlText w:val="%1.%2"/>
      <w:lvlJc w:val="left"/>
      <w:pPr>
        <w:ind w:left="576" w:hanging="576"/>
      </w:pPr>
      <w:rPr>
        <w:rFonts w:ascii="Calibri" w:hAnsi="Calibri" w:hint="default"/>
        <w:b/>
        <w:bCs/>
        <w:i w:val="0"/>
        <w:iCs w:val="0"/>
        <w:color w:val="auto"/>
        <w:sz w:val="24"/>
        <w:szCs w:val="24"/>
      </w:rPr>
    </w:lvl>
    <w:lvl w:ilvl="2">
      <w:start w:val="1"/>
      <w:numFmt w:val="decimal"/>
      <w:pStyle w:val="Heading3"/>
      <w:lvlText w:val="%1.%2.%3"/>
      <w:lvlJc w:val="left"/>
      <w:pPr>
        <w:tabs>
          <w:tab w:val="num" w:pos="794"/>
        </w:tabs>
        <w:ind w:left="794" w:hanging="794"/>
      </w:pPr>
      <w:rPr>
        <w:rFonts w:ascii="Calibri Light" w:hAnsi="Calibri Light" w:hint="default"/>
        <w:b w:val="0"/>
        <w:bCs w:val="0"/>
        <w:i w:val="0"/>
        <w:iCs w:val="0"/>
        <w:color w:val="2F5496"/>
        <w:sz w:val="24"/>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717444"/>
    <w:multiLevelType w:val="hybridMultilevel"/>
    <w:tmpl w:val="DBC0D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544927"/>
    <w:multiLevelType w:val="hybridMultilevel"/>
    <w:tmpl w:val="D2BE6C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F05368"/>
    <w:multiLevelType w:val="hybridMultilevel"/>
    <w:tmpl w:val="7D6C0B9E"/>
    <w:lvl w:ilvl="0" w:tplc="88709A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95760"/>
    <w:multiLevelType w:val="hybridMultilevel"/>
    <w:tmpl w:val="877E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036BE"/>
    <w:multiLevelType w:val="hybridMultilevel"/>
    <w:tmpl w:val="D082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31674"/>
    <w:multiLevelType w:val="hybridMultilevel"/>
    <w:tmpl w:val="94E92F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CCC79A1"/>
    <w:multiLevelType w:val="hybridMultilevel"/>
    <w:tmpl w:val="B188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7C06FF"/>
    <w:multiLevelType w:val="hybridMultilevel"/>
    <w:tmpl w:val="C734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75031"/>
    <w:multiLevelType w:val="hybridMultilevel"/>
    <w:tmpl w:val="2982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370FD5"/>
    <w:multiLevelType w:val="hybridMultilevel"/>
    <w:tmpl w:val="0122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CC0552"/>
    <w:multiLevelType w:val="hybridMultilevel"/>
    <w:tmpl w:val="922C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7"/>
  </w:num>
  <w:num w:numId="4">
    <w:abstractNumId w:val="11"/>
  </w:num>
  <w:num w:numId="5">
    <w:abstractNumId w:val="9"/>
  </w:num>
  <w:num w:numId="6">
    <w:abstractNumId w:val="10"/>
  </w:num>
  <w:num w:numId="7">
    <w:abstractNumId w:val="2"/>
  </w:num>
  <w:num w:numId="8">
    <w:abstractNumId w:val="12"/>
  </w:num>
  <w:num w:numId="9">
    <w:abstractNumId w:val="7"/>
  </w:num>
  <w:num w:numId="10">
    <w:abstractNumId w:val="21"/>
  </w:num>
  <w:num w:numId="11">
    <w:abstractNumId w:val="8"/>
  </w:num>
  <w:num w:numId="12">
    <w:abstractNumId w:val="13"/>
  </w:num>
  <w:num w:numId="13">
    <w:abstractNumId w:val="19"/>
  </w:num>
  <w:num w:numId="14">
    <w:abstractNumId w:val="22"/>
  </w:num>
  <w:num w:numId="15">
    <w:abstractNumId w:val="20"/>
  </w:num>
  <w:num w:numId="16">
    <w:abstractNumId w:val="4"/>
  </w:num>
  <w:num w:numId="17">
    <w:abstractNumId w:val="16"/>
  </w:num>
  <w:num w:numId="18">
    <w:abstractNumId w:val="0"/>
  </w:num>
  <w:num w:numId="19">
    <w:abstractNumId w:val="7"/>
  </w:num>
  <w:num w:numId="20">
    <w:abstractNumId w:val="13"/>
  </w:num>
  <w:num w:numId="21">
    <w:abstractNumId w:val="6"/>
  </w:num>
  <w:num w:numId="22">
    <w:abstractNumId w:val="15"/>
  </w:num>
  <w:num w:numId="23">
    <w:abstractNumId w:val="6"/>
  </w:num>
  <w:num w:numId="24">
    <w:abstractNumId w:val="5"/>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F5"/>
    <w:rsid w:val="00013DF6"/>
    <w:rsid w:val="00014C1C"/>
    <w:rsid w:val="00031A6B"/>
    <w:rsid w:val="00043E06"/>
    <w:rsid w:val="00056799"/>
    <w:rsid w:val="0009220D"/>
    <w:rsid w:val="00093591"/>
    <w:rsid w:val="000A6204"/>
    <w:rsid w:val="000B2F65"/>
    <w:rsid w:val="000D3817"/>
    <w:rsid w:val="000E7307"/>
    <w:rsid w:val="000F27A9"/>
    <w:rsid w:val="000F5714"/>
    <w:rsid w:val="00117B9C"/>
    <w:rsid w:val="00124530"/>
    <w:rsid w:val="00133F6D"/>
    <w:rsid w:val="0014020A"/>
    <w:rsid w:val="00150EFC"/>
    <w:rsid w:val="00154BE3"/>
    <w:rsid w:val="001600E7"/>
    <w:rsid w:val="00162CCA"/>
    <w:rsid w:val="001759B0"/>
    <w:rsid w:val="0018361E"/>
    <w:rsid w:val="001860BA"/>
    <w:rsid w:val="00187C08"/>
    <w:rsid w:val="001973BF"/>
    <w:rsid w:val="001B35B6"/>
    <w:rsid w:val="001C734A"/>
    <w:rsid w:val="001D6EF0"/>
    <w:rsid w:val="001F6748"/>
    <w:rsid w:val="00225DB8"/>
    <w:rsid w:val="002466D1"/>
    <w:rsid w:val="0026105A"/>
    <w:rsid w:val="00261D0E"/>
    <w:rsid w:val="00264692"/>
    <w:rsid w:val="00272175"/>
    <w:rsid w:val="002B2CA1"/>
    <w:rsid w:val="002B6476"/>
    <w:rsid w:val="002C03F5"/>
    <w:rsid w:val="002C3EEC"/>
    <w:rsid w:val="002F2EE0"/>
    <w:rsid w:val="00321964"/>
    <w:rsid w:val="00321EE7"/>
    <w:rsid w:val="00324AB7"/>
    <w:rsid w:val="003361DB"/>
    <w:rsid w:val="0033787F"/>
    <w:rsid w:val="003473F3"/>
    <w:rsid w:val="00350549"/>
    <w:rsid w:val="00355995"/>
    <w:rsid w:val="0035726C"/>
    <w:rsid w:val="00364377"/>
    <w:rsid w:val="003855AE"/>
    <w:rsid w:val="003A1D50"/>
    <w:rsid w:val="003A7DBB"/>
    <w:rsid w:val="003B0411"/>
    <w:rsid w:val="003D1CB2"/>
    <w:rsid w:val="003F40CF"/>
    <w:rsid w:val="0040066B"/>
    <w:rsid w:val="00402DF7"/>
    <w:rsid w:val="004048E3"/>
    <w:rsid w:val="0040762F"/>
    <w:rsid w:val="00415BA7"/>
    <w:rsid w:val="00417857"/>
    <w:rsid w:val="00430263"/>
    <w:rsid w:val="004331D8"/>
    <w:rsid w:val="00434D06"/>
    <w:rsid w:val="00466E92"/>
    <w:rsid w:val="00481BF3"/>
    <w:rsid w:val="004C7E4A"/>
    <w:rsid w:val="004D5AEB"/>
    <w:rsid w:val="004E7328"/>
    <w:rsid w:val="004E7891"/>
    <w:rsid w:val="004F464C"/>
    <w:rsid w:val="004F5CD2"/>
    <w:rsid w:val="00505A02"/>
    <w:rsid w:val="0054550B"/>
    <w:rsid w:val="00551AC6"/>
    <w:rsid w:val="00553580"/>
    <w:rsid w:val="00557983"/>
    <w:rsid w:val="00557BFA"/>
    <w:rsid w:val="005605FA"/>
    <w:rsid w:val="0056399D"/>
    <w:rsid w:val="005661CF"/>
    <w:rsid w:val="005874D1"/>
    <w:rsid w:val="00596310"/>
    <w:rsid w:val="005C1AE0"/>
    <w:rsid w:val="005E3D08"/>
    <w:rsid w:val="005F655C"/>
    <w:rsid w:val="0060256A"/>
    <w:rsid w:val="00611C97"/>
    <w:rsid w:val="00617916"/>
    <w:rsid w:val="00621B78"/>
    <w:rsid w:val="00621BD4"/>
    <w:rsid w:val="006225C3"/>
    <w:rsid w:val="0062775A"/>
    <w:rsid w:val="006303B3"/>
    <w:rsid w:val="00640819"/>
    <w:rsid w:val="0064492C"/>
    <w:rsid w:val="00645AA8"/>
    <w:rsid w:val="00653659"/>
    <w:rsid w:val="00677D68"/>
    <w:rsid w:val="00681B4A"/>
    <w:rsid w:val="006843C7"/>
    <w:rsid w:val="00686DA9"/>
    <w:rsid w:val="006A40C9"/>
    <w:rsid w:val="006A4C83"/>
    <w:rsid w:val="006B0BD0"/>
    <w:rsid w:val="006B2454"/>
    <w:rsid w:val="006B5D34"/>
    <w:rsid w:val="006C0839"/>
    <w:rsid w:val="006C1DF8"/>
    <w:rsid w:val="006D2F5A"/>
    <w:rsid w:val="006E5E7C"/>
    <w:rsid w:val="0070539E"/>
    <w:rsid w:val="00715EAC"/>
    <w:rsid w:val="00725879"/>
    <w:rsid w:val="007330E3"/>
    <w:rsid w:val="00740D88"/>
    <w:rsid w:val="007500C2"/>
    <w:rsid w:val="0076449B"/>
    <w:rsid w:val="007659ED"/>
    <w:rsid w:val="00767D3F"/>
    <w:rsid w:val="00777D5F"/>
    <w:rsid w:val="0078575E"/>
    <w:rsid w:val="00787FA4"/>
    <w:rsid w:val="007A45DE"/>
    <w:rsid w:val="007B7460"/>
    <w:rsid w:val="007C496C"/>
    <w:rsid w:val="007E32E9"/>
    <w:rsid w:val="007E43F6"/>
    <w:rsid w:val="008129F4"/>
    <w:rsid w:val="00817355"/>
    <w:rsid w:val="00847220"/>
    <w:rsid w:val="00852EFA"/>
    <w:rsid w:val="00853995"/>
    <w:rsid w:val="00854D86"/>
    <w:rsid w:val="00876C81"/>
    <w:rsid w:val="008812DB"/>
    <w:rsid w:val="00891D2B"/>
    <w:rsid w:val="008A77CC"/>
    <w:rsid w:val="008B15A1"/>
    <w:rsid w:val="008C7CF4"/>
    <w:rsid w:val="008D1C70"/>
    <w:rsid w:val="008E1768"/>
    <w:rsid w:val="008F77A1"/>
    <w:rsid w:val="00906CB3"/>
    <w:rsid w:val="00924458"/>
    <w:rsid w:val="00926140"/>
    <w:rsid w:val="00926DFB"/>
    <w:rsid w:val="009419DD"/>
    <w:rsid w:val="00952A67"/>
    <w:rsid w:val="00965BCE"/>
    <w:rsid w:val="00974927"/>
    <w:rsid w:val="00976AC2"/>
    <w:rsid w:val="009875EB"/>
    <w:rsid w:val="009934E4"/>
    <w:rsid w:val="009A35B3"/>
    <w:rsid w:val="009C0A88"/>
    <w:rsid w:val="009E31E6"/>
    <w:rsid w:val="009E573B"/>
    <w:rsid w:val="009F03C9"/>
    <w:rsid w:val="00A056DA"/>
    <w:rsid w:val="00A30ED8"/>
    <w:rsid w:val="00A34525"/>
    <w:rsid w:val="00A47996"/>
    <w:rsid w:val="00A61442"/>
    <w:rsid w:val="00A64833"/>
    <w:rsid w:val="00A87392"/>
    <w:rsid w:val="00A93C10"/>
    <w:rsid w:val="00AA11FB"/>
    <w:rsid w:val="00AA22B1"/>
    <w:rsid w:val="00AB09D0"/>
    <w:rsid w:val="00AB4F97"/>
    <w:rsid w:val="00AC5493"/>
    <w:rsid w:val="00AC7A64"/>
    <w:rsid w:val="00AD0109"/>
    <w:rsid w:val="00AF1489"/>
    <w:rsid w:val="00AF475A"/>
    <w:rsid w:val="00AF6288"/>
    <w:rsid w:val="00B002F3"/>
    <w:rsid w:val="00B00345"/>
    <w:rsid w:val="00B03893"/>
    <w:rsid w:val="00B1315A"/>
    <w:rsid w:val="00B15595"/>
    <w:rsid w:val="00B2268E"/>
    <w:rsid w:val="00B227F8"/>
    <w:rsid w:val="00B274E4"/>
    <w:rsid w:val="00B317C2"/>
    <w:rsid w:val="00B33665"/>
    <w:rsid w:val="00B35B55"/>
    <w:rsid w:val="00B53518"/>
    <w:rsid w:val="00B536EF"/>
    <w:rsid w:val="00B56F6A"/>
    <w:rsid w:val="00B85310"/>
    <w:rsid w:val="00B91984"/>
    <w:rsid w:val="00B95C1A"/>
    <w:rsid w:val="00BB560D"/>
    <w:rsid w:val="00BC4F9E"/>
    <w:rsid w:val="00BD435C"/>
    <w:rsid w:val="00BE0A45"/>
    <w:rsid w:val="00BE54DC"/>
    <w:rsid w:val="00BF6B53"/>
    <w:rsid w:val="00C2355E"/>
    <w:rsid w:val="00C537EE"/>
    <w:rsid w:val="00C735F1"/>
    <w:rsid w:val="00C75F78"/>
    <w:rsid w:val="00C82CDA"/>
    <w:rsid w:val="00C93576"/>
    <w:rsid w:val="00C95423"/>
    <w:rsid w:val="00CA3121"/>
    <w:rsid w:val="00CB17D5"/>
    <w:rsid w:val="00CC4D07"/>
    <w:rsid w:val="00CC5F86"/>
    <w:rsid w:val="00CD51D0"/>
    <w:rsid w:val="00D02A9C"/>
    <w:rsid w:val="00D21E04"/>
    <w:rsid w:val="00D22A5C"/>
    <w:rsid w:val="00D24D23"/>
    <w:rsid w:val="00D26B9A"/>
    <w:rsid w:val="00D310BA"/>
    <w:rsid w:val="00D318C7"/>
    <w:rsid w:val="00D37C4F"/>
    <w:rsid w:val="00D41C86"/>
    <w:rsid w:val="00D45C22"/>
    <w:rsid w:val="00D47A85"/>
    <w:rsid w:val="00D51590"/>
    <w:rsid w:val="00D57DA9"/>
    <w:rsid w:val="00D607E7"/>
    <w:rsid w:val="00D66298"/>
    <w:rsid w:val="00D66BD3"/>
    <w:rsid w:val="00D807F0"/>
    <w:rsid w:val="00D8675A"/>
    <w:rsid w:val="00D939F1"/>
    <w:rsid w:val="00D96DEC"/>
    <w:rsid w:val="00DB0045"/>
    <w:rsid w:val="00DC56D1"/>
    <w:rsid w:val="00DF3FC3"/>
    <w:rsid w:val="00E011D6"/>
    <w:rsid w:val="00E33801"/>
    <w:rsid w:val="00E423A7"/>
    <w:rsid w:val="00E435EA"/>
    <w:rsid w:val="00E54D96"/>
    <w:rsid w:val="00E70B66"/>
    <w:rsid w:val="00E72BC5"/>
    <w:rsid w:val="00E75377"/>
    <w:rsid w:val="00E849A1"/>
    <w:rsid w:val="00E93518"/>
    <w:rsid w:val="00E96387"/>
    <w:rsid w:val="00EA0B5C"/>
    <w:rsid w:val="00EA2454"/>
    <w:rsid w:val="00EC0C19"/>
    <w:rsid w:val="00EC2793"/>
    <w:rsid w:val="00F01474"/>
    <w:rsid w:val="00F06708"/>
    <w:rsid w:val="00F16F83"/>
    <w:rsid w:val="00F2063D"/>
    <w:rsid w:val="00F2303F"/>
    <w:rsid w:val="00F318C2"/>
    <w:rsid w:val="00F36307"/>
    <w:rsid w:val="00F46B56"/>
    <w:rsid w:val="00F734B1"/>
    <w:rsid w:val="00F77C55"/>
    <w:rsid w:val="00F81730"/>
    <w:rsid w:val="00FA5571"/>
    <w:rsid w:val="00FB45D0"/>
    <w:rsid w:val="00FB4D92"/>
    <w:rsid w:val="00FC3375"/>
    <w:rsid w:val="00FC5636"/>
    <w:rsid w:val="00FF3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8AC66"/>
  <w15:chartTrackingRefBased/>
  <w15:docId w15:val="{D64524BC-9837-4C11-9417-662A886B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Heading2"/>
    <w:link w:val="Heading1Char"/>
    <w:qFormat/>
    <w:rsid w:val="00E849A1"/>
    <w:pPr>
      <w:keepNext/>
      <w:numPr>
        <w:numId w:val="21"/>
      </w:numPr>
      <w:shd w:val="clear" w:color="auto" w:fill="5B9BD5"/>
      <w:outlineLvl w:val="0"/>
    </w:pPr>
    <w:rPr>
      <w:rFonts w:ascii="Calibri" w:eastAsia="Arial" w:hAnsi="Calibri" w:cs="Arial"/>
      <w:b/>
      <w:szCs w:val="20"/>
      <w:lang w:eastAsia="en-US"/>
    </w:rPr>
  </w:style>
  <w:style w:type="paragraph" w:styleId="Heading2">
    <w:name w:val="heading 2"/>
    <w:link w:val="Heading2Char"/>
    <w:autoRedefine/>
    <w:qFormat/>
    <w:rsid w:val="00E849A1"/>
    <w:pPr>
      <w:numPr>
        <w:ilvl w:val="1"/>
        <w:numId w:val="21"/>
      </w:numPr>
      <w:shd w:val="clear" w:color="auto" w:fill="CFDADC"/>
      <w:tabs>
        <w:tab w:val="left" w:pos="3261"/>
      </w:tabs>
      <w:outlineLvl w:val="1"/>
    </w:pPr>
    <w:rPr>
      <w:rFonts w:ascii="Calibri" w:eastAsia="Arial" w:hAnsi="Calibri" w:cs="Arial"/>
      <w:b/>
      <w:sz w:val="24"/>
      <w:szCs w:val="24"/>
      <w:lang w:val="en-US" w:eastAsia="en-US"/>
    </w:rPr>
  </w:style>
  <w:style w:type="paragraph" w:styleId="Heading3">
    <w:name w:val="heading 3"/>
    <w:basedOn w:val="Normal"/>
    <w:link w:val="Heading3Char"/>
    <w:qFormat/>
    <w:rsid w:val="00E849A1"/>
    <w:pPr>
      <w:numPr>
        <w:ilvl w:val="2"/>
        <w:numId w:val="21"/>
      </w:numPr>
      <w:spacing w:before="120" w:after="120"/>
      <w:outlineLvl w:val="2"/>
    </w:pPr>
    <w:rPr>
      <w:rFonts w:ascii="Calibri" w:eastAsia="Arial" w:hAnsi="Calibri" w:cs="Arial"/>
      <w:sz w:val="22"/>
      <w:szCs w:val="20"/>
      <w:lang w:eastAsia="en-US"/>
    </w:rPr>
  </w:style>
  <w:style w:type="paragraph" w:styleId="Heading4">
    <w:name w:val="heading 4"/>
    <w:basedOn w:val="Normal"/>
    <w:link w:val="Heading4Char"/>
    <w:qFormat/>
    <w:rsid w:val="00E849A1"/>
    <w:pPr>
      <w:numPr>
        <w:ilvl w:val="3"/>
        <w:numId w:val="21"/>
      </w:numPr>
      <w:outlineLvl w:val="3"/>
    </w:pPr>
    <w:rPr>
      <w:rFonts w:ascii="Calibri" w:eastAsia="Arial" w:hAnsi="Calibri" w:cs="Arial"/>
      <w:sz w:val="22"/>
      <w:szCs w:val="20"/>
      <w:lang w:eastAsia="en-US"/>
    </w:rPr>
  </w:style>
  <w:style w:type="paragraph" w:styleId="Heading5">
    <w:name w:val="heading 5"/>
    <w:basedOn w:val="Normal"/>
    <w:next w:val="Normal"/>
    <w:link w:val="Heading5Char"/>
    <w:uiPriority w:val="9"/>
    <w:qFormat/>
    <w:rsid w:val="00E849A1"/>
    <w:pPr>
      <w:keepNext/>
      <w:keepLines/>
      <w:numPr>
        <w:ilvl w:val="4"/>
        <w:numId w:val="21"/>
      </w:numPr>
      <w:spacing w:before="40"/>
      <w:outlineLvl w:val="4"/>
    </w:pPr>
    <w:rPr>
      <w:rFonts w:ascii="Calibri Light" w:hAnsi="Calibri Light"/>
      <w:color w:val="2E74B5"/>
      <w:sz w:val="22"/>
      <w:szCs w:val="20"/>
      <w:lang w:eastAsia="en-US"/>
    </w:rPr>
  </w:style>
  <w:style w:type="paragraph" w:styleId="Heading6">
    <w:name w:val="heading 6"/>
    <w:basedOn w:val="Normal"/>
    <w:next w:val="Normal"/>
    <w:link w:val="Heading6Char"/>
    <w:uiPriority w:val="9"/>
    <w:qFormat/>
    <w:rsid w:val="00E849A1"/>
    <w:pPr>
      <w:numPr>
        <w:ilvl w:val="5"/>
        <w:numId w:val="21"/>
      </w:numPr>
      <w:spacing w:before="240" w:after="60"/>
      <w:outlineLvl w:val="5"/>
    </w:pPr>
    <w:rPr>
      <w:rFonts w:ascii="Cambria" w:eastAsia="MS Mincho" w:hAnsi="Cambria"/>
      <w:b/>
      <w:bCs/>
      <w:sz w:val="22"/>
      <w:szCs w:val="22"/>
      <w:lang w:eastAsia="en-US"/>
    </w:rPr>
  </w:style>
  <w:style w:type="paragraph" w:styleId="Heading7">
    <w:name w:val="heading 7"/>
    <w:basedOn w:val="Normal"/>
    <w:next w:val="Normal"/>
    <w:link w:val="Heading7Char"/>
    <w:uiPriority w:val="9"/>
    <w:qFormat/>
    <w:rsid w:val="00E849A1"/>
    <w:pPr>
      <w:numPr>
        <w:ilvl w:val="6"/>
        <w:numId w:val="21"/>
      </w:numPr>
      <w:spacing w:before="240" w:after="60"/>
      <w:outlineLvl w:val="6"/>
    </w:pPr>
    <w:rPr>
      <w:rFonts w:ascii="Cambria" w:eastAsia="MS Mincho" w:hAnsi="Cambria"/>
      <w:sz w:val="22"/>
      <w:lang w:eastAsia="en-US"/>
    </w:rPr>
  </w:style>
  <w:style w:type="paragraph" w:styleId="Heading8">
    <w:name w:val="heading 8"/>
    <w:basedOn w:val="Normal"/>
    <w:next w:val="Normal"/>
    <w:link w:val="Heading8Char"/>
    <w:uiPriority w:val="9"/>
    <w:qFormat/>
    <w:rsid w:val="00E849A1"/>
    <w:pPr>
      <w:numPr>
        <w:ilvl w:val="7"/>
        <w:numId w:val="21"/>
      </w:numPr>
      <w:spacing w:before="240" w:after="60"/>
      <w:outlineLvl w:val="7"/>
    </w:pPr>
    <w:rPr>
      <w:rFonts w:ascii="Cambria" w:eastAsia="MS Mincho" w:hAnsi="Cambria"/>
      <w:i/>
      <w:iCs/>
      <w:sz w:val="22"/>
      <w:lang w:eastAsia="en-US"/>
    </w:rPr>
  </w:style>
  <w:style w:type="paragraph" w:styleId="Heading9">
    <w:name w:val="heading 9"/>
    <w:basedOn w:val="Normal"/>
    <w:next w:val="Normal"/>
    <w:link w:val="Heading9Char"/>
    <w:uiPriority w:val="9"/>
    <w:qFormat/>
    <w:rsid w:val="00E849A1"/>
    <w:pPr>
      <w:numPr>
        <w:ilvl w:val="8"/>
        <w:numId w:val="21"/>
      </w:numPr>
      <w:spacing w:before="240" w:after="60"/>
      <w:outlineLvl w:val="8"/>
    </w:pPr>
    <w:rPr>
      <w:rFonts w:ascii="Calibri" w:eastAsia="MS Gothic"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4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SJ Head1"/>
    <w:basedOn w:val="Normal"/>
    <w:rsid w:val="00C537EE"/>
    <w:pPr>
      <w:tabs>
        <w:tab w:val="center" w:pos="4153"/>
        <w:tab w:val="right" w:pos="8306"/>
      </w:tabs>
    </w:pPr>
  </w:style>
  <w:style w:type="paragraph" w:styleId="Footer">
    <w:name w:val="footer"/>
    <w:basedOn w:val="Normal"/>
    <w:rsid w:val="00C537EE"/>
    <w:pPr>
      <w:tabs>
        <w:tab w:val="center" w:pos="4153"/>
        <w:tab w:val="right" w:pos="8306"/>
      </w:tabs>
    </w:pPr>
  </w:style>
  <w:style w:type="character" w:styleId="Hyperlink">
    <w:name w:val="Hyperlink"/>
    <w:rsid w:val="000E7307"/>
    <w:rPr>
      <w:color w:val="0000FF"/>
      <w:u w:val="single"/>
    </w:rPr>
  </w:style>
  <w:style w:type="paragraph" w:styleId="BalloonText">
    <w:name w:val="Balloon Text"/>
    <w:basedOn w:val="Normal"/>
    <w:semiHidden/>
    <w:rsid w:val="0060256A"/>
    <w:rPr>
      <w:rFonts w:ascii="Tahoma" w:hAnsi="Tahoma" w:cs="Tahoma"/>
      <w:sz w:val="16"/>
      <w:szCs w:val="16"/>
    </w:rPr>
  </w:style>
  <w:style w:type="paragraph" w:styleId="ListParagraph">
    <w:name w:val="List Paragraph"/>
    <w:basedOn w:val="Normal"/>
    <w:uiPriority w:val="34"/>
    <w:qFormat/>
    <w:rsid w:val="004F5CD2"/>
    <w:pPr>
      <w:ind w:left="720"/>
    </w:pPr>
  </w:style>
  <w:style w:type="character" w:customStyle="1" w:styleId="UnresolvedMention1">
    <w:name w:val="Unresolved Mention1"/>
    <w:uiPriority w:val="99"/>
    <w:semiHidden/>
    <w:unhideWhenUsed/>
    <w:rsid w:val="004F5CD2"/>
    <w:rPr>
      <w:color w:val="808080"/>
      <w:shd w:val="clear" w:color="auto" w:fill="E6E6E6"/>
    </w:rPr>
  </w:style>
  <w:style w:type="table" w:styleId="TableGridLight">
    <w:name w:val="Grid Table Light"/>
    <w:basedOn w:val="TableNormal"/>
    <w:uiPriority w:val="40"/>
    <w:rsid w:val="00B274E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AC549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rsid w:val="00F2063D"/>
    <w:rPr>
      <w:sz w:val="16"/>
      <w:szCs w:val="16"/>
    </w:rPr>
  </w:style>
  <w:style w:type="paragraph" w:styleId="CommentText">
    <w:name w:val="annotation text"/>
    <w:basedOn w:val="Normal"/>
    <w:link w:val="CommentTextChar"/>
    <w:rsid w:val="00F2063D"/>
    <w:rPr>
      <w:sz w:val="20"/>
      <w:szCs w:val="20"/>
    </w:rPr>
  </w:style>
  <w:style w:type="character" w:customStyle="1" w:styleId="CommentTextChar">
    <w:name w:val="Comment Text Char"/>
    <w:link w:val="CommentText"/>
    <w:rsid w:val="00F2063D"/>
    <w:rPr>
      <w:rFonts w:ascii="Arial" w:hAnsi="Arial"/>
    </w:rPr>
  </w:style>
  <w:style w:type="paragraph" w:styleId="CommentSubject">
    <w:name w:val="annotation subject"/>
    <w:basedOn w:val="CommentText"/>
    <w:next w:val="CommentText"/>
    <w:link w:val="CommentSubjectChar"/>
    <w:rsid w:val="00F2063D"/>
    <w:rPr>
      <w:b/>
      <w:bCs/>
    </w:rPr>
  </w:style>
  <w:style w:type="character" w:customStyle="1" w:styleId="CommentSubjectChar">
    <w:name w:val="Comment Subject Char"/>
    <w:link w:val="CommentSubject"/>
    <w:rsid w:val="00F2063D"/>
    <w:rPr>
      <w:rFonts w:ascii="Arial" w:hAnsi="Arial"/>
      <w:b/>
      <w:bCs/>
    </w:rPr>
  </w:style>
  <w:style w:type="paragraph" w:styleId="Revision">
    <w:name w:val="Revision"/>
    <w:hidden/>
    <w:uiPriority w:val="99"/>
    <w:semiHidden/>
    <w:rsid w:val="00F2063D"/>
    <w:rPr>
      <w:rFonts w:ascii="Arial" w:hAnsi="Arial"/>
      <w:sz w:val="24"/>
      <w:szCs w:val="24"/>
    </w:rPr>
  </w:style>
  <w:style w:type="character" w:styleId="PlaceholderText">
    <w:name w:val="Placeholder Text"/>
    <w:basedOn w:val="DefaultParagraphFont"/>
    <w:uiPriority w:val="99"/>
    <w:semiHidden/>
    <w:rsid w:val="007E32E9"/>
    <w:rPr>
      <w:color w:val="808080"/>
    </w:rPr>
  </w:style>
  <w:style w:type="character" w:customStyle="1" w:styleId="Style1">
    <w:name w:val="Style1"/>
    <w:basedOn w:val="DefaultParagraphFont"/>
    <w:uiPriority w:val="1"/>
    <w:rsid w:val="001D6EF0"/>
    <w:rPr>
      <w:rFonts w:ascii="Arial" w:hAnsi="Arial"/>
      <w:b/>
      <w:sz w:val="32"/>
    </w:rPr>
  </w:style>
  <w:style w:type="paragraph" w:customStyle="1" w:styleId="Default">
    <w:name w:val="Default"/>
    <w:rsid w:val="00A87392"/>
    <w:pPr>
      <w:autoSpaceDE w:val="0"/>
      <w:autoSpaceDN w:val="0"/>
      <w:adjustRightInd w:val="0"/>
    </w:pPr>
    <w:rPr>
      <w:color w:val="000000"/>
      <w:sz w:val="24"/>
      <w:szCs w:val="24"/>
    </w:rPr>
  </w:style>
  <w:style w:type="character" w:customStyle="1" w:styleId="Heading1Char">
    <w:name w:val="Heading 1 Char"/>
    <w:basedOn w:val="DefaultParagraphFont"/>
    <w:link w:val="Heading1"/>
    <w:rsid w:val="00E849A1"/>
    <w:rPr>
      <w:rFonts w:ascii="Calibri" w:eastAsia="Arial" w:hAnsi="Calibri" w:cs="Arial"/>
      <w:b/>
      <w:sz w:val="24"/>
      <w:shd w:val="clear" w:color="auto" w:fill="5B9BD5"/>
      <w:lang w:eastAsia="en-US"/>
    </w:rPr>
  </w:style>
  <w:style w:type="character" w:customStyle="1" w:styleId="Heading2Char">
    <w:name w:val="Heading 2 Char"/>
    <w:basedOn w:val="DefaultParagraphFont"/>
    <w:link w:val="Heading2"/>
    <w:rsid w:val="00E849A1"/>
    <w:rPr>
      <w:rFonts w:ascii="Calibri" w:eastAsia="Arial" w:hAnsi="Calibri" w:cs="Arial"/>
      <w:b/>
      <w:sz w:val="24"/>
      <w:szCs w:val="24"/>
      <w:shd w:val="clear" w:color="auto" w:fill="CFDADC"/>
      <w:lang w:val="en-US" w:eastAsia="en-US"/>
    </w:rPr>
  </w:style>
  <w:style w:type="character" w:customStyle="1" w:styleId="Heading3Char">
    <w:name w:val="Heading 3 Char"/>
    <w:basedOn w:val="DefaultParagraphFont"/>
    <w:link w:val="Heading3"/>
    <w:rsid w:val="00E849A1"/>
    <w:rPr>
      <w:rFonts w:ascii="Calibri" w:eastAsia="Arial" w:hAnsi="Calibri" w:cs="Arial"/>
      <w:sz w:val="22"/>
      <w:lang w:eastAsia="en-US"/>
    </w:rPr>
  </w:style>
  <w:style w:type="character" w:customStyle="1" w:styleId="Heading4Char">
    <w:name w:val="Heading 4 Char"/>
    <w:basedOn w:val="DefaultParagraphFont"/>
    <w:link w:val="Heading4"/>
    <w:rsid w:val="00E849A1"/>
    <w:rPr>
      <w:rFonts w:ascii="Calibri" w:eastAsia="Arial" w:hAnsi="Calibri" w:cs="Arial"/>
      <w:sz w:val="22"/>
      <w:lang w:eastAsia="en-US"/>
    </w:rPr>
  </w:style>
  <w:style w:type="character" w:customStyle="1" w:styleId="Heading5Char">
    <w:name w:val="Heading 5 Char"/>
    <w:basedOn w:val="DefaultParagraphFont"/>
    <w:link w:val="Heading5"/>
    <w:uiPriority w:val="9"/>
    <w:rsid w:val="00E849A1"/>
    <w:rPr>
      <w:rFonts w:ascii="Calibri Light" w:hAnsi="Calibri Light"/>
      <w:color w:val="2E74B5"/>
      <w:sz w:val="22"/>
      <w:lang w:eastAsia="en-US"/>
    </w:rPr>
  </w:style>
  <w:style w:type="character" w:customStyle="1" w:styleId="Heading6Char">
    <w:name w:val="Heading 6 Char"/>
    <w:basedOn w:val="DefaultParagraphFont"/>
    <w:link w:val="Heading6"/>
    <w:uiPriority w:val="9"/>
    <w:rsid w:val="00E849A1"/>
    <w:rPr>
      <w:rFonts w:ascii="Cambria" w:eastAsia="MS Mincho" w:hAnsi="Cambria"/>
      <w:b/>
      <w:bCs/>
      <w:sz w:val="22"/>
      <w:szCs w:val="22"/>
      <w:lang w:eastAsia="en-US"/>
    </w:rPr>
  </w:style>
  <w:style w:type="character" w:customStyle="1" w:styleId="Heading7Char">
    <w:name w:val="Heading 7 Char"/>
    <w:basedOn w:val="DefaultParagraphFont"/>
    <w:link w:val="Heading7"/>
    <w:uiPriority w:val="9"/>
    <w:rsid w:val="00E849A1"/>
    <w:rPr>
      <w:rFonts w:ascii="Cambria" w:eastAsia="MS Mincho" w:hAnsi="Cambria"/>
      <w:sz w:val="22"/>
      <w:szCs w:val="24"/>
      <w:lang w:eastAsia="en-US"/>
    </w:rPr>
  </w:style>
  <w:style w:type="character" w:customStyle="1" w:styleId="Heading8Char">
    <w:name w:val="Heading 8 Char"/>
    <w:basedOn w:val="DefaultParagraphFont"/>
    <w:link w:val="Heading8"/>
    <w:uiPriority w:val="9"/>
    <w:rsid w:val="00E849A1"/>
    <w:rPr>
      <w:rFonts w:ascii="Cambria" w:eastAsia="MS Mincho" w:hAnsi="Cambria"/>
      <w:i/>
      <w:iCs/>
      <w:sz w:val="22"/>
      <w:szCs w:val="24"/>
      <w:lang w:eastAsia="en-US"/>
    </w:rPr>
  </w:style>
  <w:style w:type="character" w:customStyle="1" w:styleId="Heading9Char">
    <w:name w:val="Heading 9 Char"/>
    <w:basedOn w:val="DefaultParagraphFont"/>
    <w:link w:val="Heading9"/>
    <w:uiPriority w:val="9"/>
    <w:rsid w:val="00E849A1"/>
    <w:rPr>
      <w:rFonts w:ascii="Calibri" w:eastAsia="MS Gothic"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959823">
      <w:bodyDiv w:val="1"/>
      <w:marLeft w:val="0"/>
      <w:marRight w:val="0"/>
      <w:marTop w:val="0"/>
      <w:marBottom w:val="0"/>
      <w:divBdr>
        <w:top w:val="none" w:sz="0" w:space="0" w:color="auto"/>
        <w:left w:val="none" w:sz="0" w:space="0" w:color="auto"/>
        <w:bottom w:val="none" w:sz="0" w:space="0" w:color="auto"/>
        <w:right w:val="none" w:sz="0" w:space="0" w:color="auto"/>
      </w:divBdr>
    </w:div>
    <w:div w:id="20629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tismeducationtrus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v.uk/publications/standard/publicationDetail/Page1/DFE-00066-201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uk/public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452882F47046FDB1AAA6509A60296C"/>
        <w:category>
          <w:name w:val="General"/>
          <w:gallery w:val="placeholder"/>
        </w:category>
        <w:types>
          <w:type w:val="bbPlcHdr"/>
        </w:types>
        <w:behaviors>
          <w:behavior w:val="content"/>
        </w:behaviors>
        <w:guid w:val="{80F6F086-3D63-4F99-860D-4F416BBD1D4D}"/>
      </w:docPartPr>
      <w:docPartBody>
        <w:p w:rsidR="00C072E1" w:rsidRDefault="00C072E1">
          <w:pPr>
            <w:pStyle w:val="96452882F47046FDB1AAA6509A60296C"/>
          </w:pPr>
          <w:r w:rsidRPr="002A3E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E1"/>
    <w:rsid w:val="000D72FD"/>
    <w:rsid w:val="001A7DE5"/>
    <w:rsid w:val="004F77A2"/>
    <w:rsid w:val="00715C44"/>
    <w:rsid w:val="0083122F"/>
    <w:rsid w:val="009002B7"/>
    <w:rsid w:val="00B36CC2"/>
    <w:rsid w:val="00B72B9B"/>
    <w:rsid w:val="00C072E1"/>
    <w:rsid w:val="00CA1A55"/>
    <w:rsid w:val="00CB12C2"/>
    <w:rsid w:val="00CC4E6A"/>
    <w:rsid w:val="00DE0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452882F47046FDB1AAA6509A60296C">
    <w:name w:val="96452882F47046FDB1AAA6509A602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26F912048DA44BF74C47D81BE9298" ma:contentTypeVersion="0" ma:contentTypeDescription="Create a new document." ma:contentTypeScope="" ma:versionID="9c3791bb6c54e81d1624a9bc3fa270d6">
  <xsd:schema xmlns:xsd="http://www.w3.org/2001/XMLSchema" xmlns:xs="http://www.w3.org/2001/XMLSchema" xmlns:p="http://schemas.microsoft.com/office/2006/metadata/properties" targetNamespace="http://schemas.microsoft.com/office/2006/metadata/properties" ma:root="true" ma:fieldsID="49ef849f3f5f0b0d11c2d86d0af5bc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A9F-FEB9-4C2E-8115-3BB08B033A7F}">
  <ds:schemaRefs>
    <ds:schemaRef ds:uri="http://schemas.microsoft.com/sharepoint/v3/contenttype/forms"/>
  </ds:schemaRefs>
</ds:datastoreItem>
</file>

<file path=customXml/itemProps2.xml><?xml version="1.0" encoding="utf-8"?>
<ds:datastoreItem xmlns:ds="http://schemas.openxmlformats.org/officeDocument/2006/customXml" ds:itemID="{F6E0037D-6AEC-4848-B469-2AA324637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8FFCD7-6BA2-4D9A-8435-0BF4987510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320A5-9DB3-465A-83E3-3D537CBC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F218 Job description and person specification template</vt:lpstr>
    </vt:vector>
  </TitlesOfParts>
  <Company>Norfolk County Council</Company>
  <LinksUpToDate>false</LinksUpToDate>
  <CharactersWithSpaces>9003</CharactersWithSpaces>
  <SharedDoc>false</SharedDoc>
  <HLinks>
    <vt:vector size="6" baseType="variant">
      <vt:variant>
        <vt:i4>3735629</vt:i4>
      </vt:variant>
      <vt:variant>
        <vt:i4>3</vt:i4>
      </vt:variant>
      <vt:variant>
        <vt:i4>0</vt:i4>
      </vt:variant>
      <vt:variant>
        <vt:i4>5</vt:i4>
      </vt:variant>
      <vt:variant>
        <vt:lpwstr>mailto:hrstrategy@norfolk.gov.uk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F218 Job description and person specification template</dc:title>
  <dc:subject/>
  <dc:creator>Albrow, Sally</dc:creator>
  <cp:keywords/>
  <cp:lastModifiedBy>Head - Hillcrest Primary School</cp:lastModifiedBy>
  <cp:revision>4</cp:revision>
  <cp:lastPrinted>2019-01-15T10:28:00Z</cp:lastPrinted>
  <dcterms:created xsi:type="dcterms:W3CDTF">2023-02-28T09:40:00Z</dcterms:created>
  <dcterms:modified xsi:type="dcterms:W3CDTF">2023-02-28T09:41:00Z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0x0101006BD26F912048DA44BF74C47D81BE9298</vt:lpwstr>
  </property>
</Properties>
</file>