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65E0" w14:textId="24C50A2B" w:rsidR="008B4E3E" w:rsidRPr="004511D6" w:rsidRDefault="000477CB" w:rsidP="008B4E3E">
      <w:pPr>
        <w:tabs>
          <w:tab w:val="left" w:pos="6930"/>
        </w:tabs>
        <w:rPr>
          <w:rFonts w:asciiTheme="minorHAnsi" w:hAnsiTheme="minorHAnsi" w:cstheme="minorHAnsi"/>
          <w:b/>
        </w:rPr>
      </w:pPr>
      <w:r w:rsidRPr="00706486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9C13654" wp14:editId="5A5D3D33">
            <wp:simplePos x="0" y="0"/>
            <wp:positionH relativeFrom="margin">
              <wp:align>center</wp:align>
            </wp:positionH>
            <wp:positionV relativeFrom="paragraph">
              <wp:posOffset>-612140</wp:posOffset>
            </wp:positionV>
            <wp:extent cx="4989045" cy="1545448"/>
            <wp:effectExtent l="0" t="0" r="2540" b="0"/>
            <wp:wrapNone/>
            <wp:docPr id="1298476039" name="Picture 129847603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9045" cy="1545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3E" w:rsidRPr="004511D6">
        <w:rPr>
          <w:rFonts w:asciiTheme="minorHAnsi" w:hAnsiTheme="minorHAnsi" w:cstheme="minorHAnsi"/>
          <w:b/>
        </w:rPr>
        <w:tab/>
      </w:r>
    </w:p>
    <w:p w14:paraId="7887E3DE" w14:textId="68FEAC7F" w:rsidR="00BD180F" w:rsidRPr="001020B7" w:rsidRDefault="00BD180F" w:rsidP="006758E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F6C4E0" w14:textId="7768568A" w:rsidR="00461BD7" w:rsidRDefault="00461BD7" w:rsidP="00461BD7">
      <w:pPr>
        <w:tabs>
          <w:tab w:val="left" w:pos="5520"/>
        </w:tabs>
        <w:rPr>
          <w:rFonts w:asciiTheme="minorHAnsi" w:hAnsiTheme="minorHAnsi" w:cstheme="minorHAnsi"/>
          <w:b/>
          <w:caps/>
          <w:sz w:val="32"/>
          <w:szCs w:val="32"/>
          <w:u w:val="single"/>
        </w:rPr>
      </w:pPr>
    </w:p>
    <w:p w14:paraId="0FDD4BEE" w14:textId="48B6B831" w:rsidR="00461BD7" w:rsidRDefault="00461BD7" w:rsidP="006758EE">
      <w:pPr>
        <w:jc w:val="center"/>
        <w:rPr>
          <w:rFonts w:asciiTheme="minorHAnsi" w:hAnsiTheme="minorHAnsi" w:cstheme="minorHAnsi"/>
          <w:b/>
          <w:caps/>
          <w:sz w:val="32"/>
          <w:szCs w:val="32"/>
          <w:u w:val="single"/>
        </w:rPr>
      </w:pPr>
    </w:p>
    <w:p w14:paraId="75FF9A37" w14:textId="77777777" w:rsidR="00461BD7" w:rsidRPr="00290A5A" w:rsidRDefault="00461BD7" w:rsidP="006758EE">
      <w:pPr>
        <w:jc w:val="center"/>
        <w:rPr>
          <w:rFonts w:ascii="Aptos" w:hAnsi="Aptos" w:cstheme="minorHAnsi"/>
          <w:b/>
          <w:caps/>
          <w:sz w:val="18"/>
          <w:szCs w:val="18"/>
          <w:u w:val="single"/>
        </w:rPr>
      </w:pPr>
    </w:p>
    <w:p w14:paraId="1CA094B2" w14:textId="37B6AC5F" w:rsidR="00F31ACA" w:rsidRPr="0016745E" w:rsidRDefault="008B4E3E" w:rsidP="006758EE">
      <w:pPr>
        <w:jc w:val="center"/>
        <w:rPr>
          <w:rFonts w:ascii="Aptos" w:hAnsi="Aptos" w:cstheme="minorHAnsi"/>
          <w:b/>
          <w:bCs/>
          <w:caps/>
          <w:kern w:val="36"/>
          <w:sz w:val="32"/>
          <w:szCs w:val="32"/>
          <w:u w:val="single"/>
        </w:rPr>
      </w:pPr>
      <w:r w:rsidRPr="0016745E">
        <w:rPr>
          <w:rFonts w:ascii="Aptos" w:hAnsi="Aptos" w:cstheme="minorHAnsi"/>
          <w:b/>
          <w:caps/>
          <w:sz w:val="32"/>
          <w:szCs w:val="32"/>
          <w:u w:val="single"/>
        </w:rPr>
        <w:t>Job Description</w:t>
      </w:r>
      <w:r w:rsidR="006758EE" w:rsidRPr="0016745E">
        <w:rPr>
          <w:rFonts w:ascii="Aptos" w:hAnsi="Aptos" w:cstheme="minorHAnsi"/>
          <w:b/>
          <w:caps/>
          <w:sz w:val="32"/>
          <w:szCs w:val="32"/>
          <w:u w:val="single"/>
        </w:rPr>
        <w:t xml:space="preserve"> and </w:t>
      </w:r>
      <w:r w:rsidR="00F31ACA" w:rsidRPr="0016745E">
        <w:rPr>
          <w:rFonts w:ascii="Aptos" w:hAnsi="Aptos" w:cstheme="minorHAnsi"/>
          <w:b/>
          <w:bCs/>
          <w:caps/>
          <w:kern w:val="36"/>
          <w:sz w:val="32"/>
          <w:szCs w:val="32"/>
          <w:u w:val="single"/>
        </w:rPr>
        <w:t>Person Specification</w:t>
      </w:r>
    </w:p>
    <w:p w14:paraId="7109585E" w14:textId="77777777" w:rsidR="006758EE" w:rsidRPr="00290A5A" w:rsidRDefault="006758EE" w:rsidP="00AE2EB3">
      <w:pPr>
        <w:spacing w:after="120"/>
        <w:rPr>
          <w:rFonts w:ascii="Aptos" w:hAnsi="Aptos" w:cstheme="minorHAnsi"/>
          <w:b/>
          <w:bCs/>
          <w:sz w:val="4"/>
          <w:szCs w:val="4"/>
        </w:rPr>
      </w:pPr>
    </w:p>
    <w:tbl>
      <w:tblPr>
        <w:tblW w:w="10065" w:type="dxa"/>
        <w:tblInd w:w="-15" w:type="dxa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1E0" w:firstRow="1" w:lastRow="1" w:firstColumn="1" w:lastColumn="1" w:noHBand="0" w:noVBand="0"/>
      </w:tblPr>
      <w:tblGrid>
        <w:gridCol w:w="3119"/>
        <w:gridCol w:w="6946"/>
      </w:tblGrid>
      <w:tr w:rsidR="00CE45FE" w:rsidRPr="0016745E" w14:paraId="55572E37" w14:textId="77777777" w:rsidTr="001F2EAF">
        <w:trPr>
          <w:trHeight w:val="510"/>
        </w:trPr>
        <w:tc>
          <w:tcPr>
            <w:tcW w:w="3119" w:type="dxa"/>
            <w:shd w:val="clear" w:color="auto" w:fill="BFBFBF"/>
            <w:vAlign w:val="center"/>
          </w:tcPr>
          <w:p w14:paraId="11A574C7" w14:textId="77777777" w:rsidR="00CE45FE" w:rsidRPr="0016745E" w:rsidRDefault="00CE45FE" w:rsidP="002E653A">
            <w:pPr>
              <w:tabs>
                <w:tab w:val="left" w:pos="1800"/>
              </w:tabs>
              <w:rPr>
                <w:rFonts w:ascii="Aptos" w:hAnsi="Aptos" w:cs="Arial"/>
                <w:b/>
                <w:caps/>
                <w:color w:val="000000"/>
              </w:rPr>
            </w:pPr>
            <w:r w:rsidRPr="0016745E">
              <w:rPr>
                <w:rFonts w:ascii="Aptos" w:hAnsi="Aptos" w:cs="Arial"/>
                <w:b/>
                <w:caps/>
                <w:color w:val="000000"/>
              </w:rPr>
              <w:t>Post Title:</w:t>
            </w:r>
          </w:p>
        </w:tc>
        <w:tc>
          <w:tcPr>
            <w:tcW w:w="6946" w:type="dxa"/>
            <w:shd w:val="clear" w:color="auto" w:fill="BFBFBF"/>
            <w:vAlign w:val="center"/>
          </w:tcPr>
          <w:p w14:paraId="137D9F5B" w14:textId="6255464C" w:rsidR="00CE45FE" w:rsidRPr="0016745E" w:rsidRDefault="000E15F2" w:rsidP="002E653A">
            <w:pPr>
              <w:tabs>
                <w:tab w:val="left" w:pos="1800"/>
              </w:tabs>
              <w:rPr>
                <w:rFonts w:ascii="Aptos" w:hAnsi="Aptos" w:cs="Arial"/>
                <w:b/>
                <w:caps/>
                <w:color w:val="000000"/>
              </w:rPr>
            </w:pPr>
            <w:r>
              <w:rPr>
                <w:rFonts w:ascii="Aptos" w:hAnsi="Aptos" w:cs="Arial"/>
                <w:b/>
                <w:caps/>
                <w:color w:val="000000"/>
              </w:rPr>
              <w:t>teacher</w:t>
            </w:r>
          </w:p>
        </w:tc>
      </w:tr>
      <w:tr w:rsidR="00CE45FE" w:rsidRPr="0016745E" w14:paraId="68A00141" w14:textId="77777777" w:rsidTr="001F2EAF">
        <w:trPr>
          <w:trHeight w:val="510"/>
        </w:trPr>
        <w:tc>
          <w:tcPr>
            <w:tcW w:w="3119" w:type="dxa"/>
            <w:shd w:val="clear" w:color="auto" w:fill="BFBFBF"/>
            <w:vAlign w:val="center"/>
          </w:tcPr>
          <w:p w14:paraId="4ABE7863" w14:textId="77777777" w:rsidR="00CE45FE" w:rsidRPr="000E15F2" w:rsidRDefault="00CE45FE" w:rsidP="002E653A">
            <w:pPr>
              <w:rPr>
                <w:rFonts w:ascii="Aptos" w:hAnsi="Aptos" w:cs="Arial"/>
                <w:b/>
                <w:caps/>
              </w:rPr>
            </w:pPr>
            <w:r w:rsidRPr="000E15F2">
              <w:rPr>
                <w:rFonts w:ascii="Aptos" w:hAnsi="Aptos" w:cs="Arial"/>
                <w:b/>
                <w:caps/>
              </w:rPr>
              <w:t>Grade:</w:t>
            </w:r>
          </w:p>
        </w:tc>
        <w:tc>
          <w:tcPr>
            <w:tcW w:w="6946" w:type="dxa"/>
            <w:shd w:val="clear" w:color="auto" w:fill="BFBFBF"/>
            <w:vAlign w:val="center"/>
          </w:tcPr>
          <w:p w14:paraId="081D5705" w14:textId="4253EDF8" w:rsidR="00CE45FE" w:rsidRPr="000E15F2" w:rsidRDefault="000E15F2" w:rsidP="002E653A">
            <w:pPr>
              <w:tabs>
                <w:tab w:val="left" w:pos="1800"/>
              </w:tabs>
              <w:rPr>
                <w:rFonts w:ascii="Aptos" w:hAnsi="Aptos" w:cs="Arial"/>
                <w:b/>
                <w:caps/>
              </w:rPr>
            </w:pPr>
            <w:r w:rsidRPr="000E15F2">
              <w:rPr>
                <w:rFonts w:ascii="Aptos" w:hAnsi="Aptos" w:cs="Arial"/>
                <w:b/>
                <w:caps/>
              </w:rPr>
              <w:t>M1 – U3</w:t>
            </w:r>
          </w:p>
        </w:tc>
      </w:tr>
    </w:tbl>
    <w:p w14:paraId="19CBC392" w14:textId="77777777" w:rsidR="00CE45FE" w:rsidRPr="0016745E" w:rsidRDefault="00CE45FE" w:rsidP="00A84C65">
      <w:pPr>
        <w:spacing w:after="120"/>
        <w:rPr>
          <w:rFonts w:ascii="Aptos" w:hAnsi="Aptos" w:cstheme="minorHAnsi"/>
          <w:b/>
          <w:bCs/>
        </w:rPr>
      </w:pPr>
    </w:p>
    <w:p w14:paraId="7BA79D12" w14:textId="793B58C1" w:rsidR="007F5C4E" w:rsidRPr="0016745E" w:rsidRDefault="00707709" w:rsidP="00D30705">
      <w:pPr>
        <w:outlineLvl w:val="1"/>
        <w:rPr>
          <w:rFonts w:ascii="Aptos" w:hAnsi="Aptos" w:cstheme="minorHAnsi"/>
          <w:b/>
          <w:bCs/>
          <w:caps/>
        </w:rPr>
      </w:pPr>
      <w:r w:rsidRPr="0016745E">
        <w:rPr>
          <w:rFonts w:ascii="Aptos" w:hAnsi="Aptos" w:cstheme="minorHAnsi"/>
          <w:b/>
          <w:bCs/>
          <w:caps/>
        </w:rPr>
        <w:t>J</w:t>
      </w:r>
      <w:r w:rsidR="007F5C4E" w:rsidRPr="0016745E">
        <w:rPr>
          <w:rFonts w:ascii="Aptos" w:hAnsi="Aptos" w:cstheme="minorHAnsi"/>
          <w:b/>
          <w:bCs/>
          <w:caps/>
        </w:rPr>
        <w:t>ob Purpose</w:t>
      </w:r>
    </w:p>
    <w:p w14:paraId="3F338FF3" w14:textId="77777777" w:rsidR="006E1D81" w:rsidRDefault="006E1D81" w:rsidP="002B7178">
      <w:pPr>
        <w:pStyle w:val="ListParagraph"/>
        <w:ind w:left="0"/>
        <w:rPr>
          <w:rFonts w:ascii="Aptos" w:hAnsi="Aptos" w:cs="Arial"/>
          <w:color w:val="000000"/>
          <w:sz w:val="22"/>
        </w:rPr>
      </w:pPr>
    </w:p>
    <w:p w14:paraId="3B740DA5" w14:textId="2D1471F0" w:rsidR="00974072" w:rsidRPr="00EA5F63" w:rsidRDefault="00EA5F63" w:rsidP="00974072">
      <w:pPr>
        <w:rPr>
          <w:rFonts w:ascii="Aptos" w:hAnsi="Aptos" w:cs="Arial"/>
          <w:color w:val="000000"/>
        </w:rPr>
      </w:pPr>
      <w:r w:rsidRPr="00EA5F63">
        <w:rPr>
          <w:rFonts w:ascii="Aptos" w:hAnsi="Aptos" w:cs="Arial"/>
          <w:color w:val="000000"/>
        </w:rPr>
        <w:t xml:space="preserve">As a Primary school </w:t>
      </w:r>
      <w:proofErr w:type="gramStart"/>
      <w:r w:rsidRPr="00EA5F63">
        <w:rPr>
          <w:rFonts w:ascii="Aptos" w:hAnsi="Aptos" w:cs="Arial"/>
          <w:color w:val="000000"/>
        </w:rPr>
        <w:t>teacher</w:t>
      </w:r>
      <w:proofErr w:type="gramEnd"/>
      <w:r w:rsidRPr="00EA5F63">
        <w:rPr>
          <w:rFonts w:ascii="Aptos" w:hAnsi="Aptos" w:cs="Arial"/>
          <w:color w:val="000000"/>
        </w:rPr>
        <w:t xml:space="preserve"> you will be an outstanding classroom practitioner who </w:t>
      </w:r>
      <w:r w:rsidR="00974072" w:rsidRPr="00EA5F63">
        <w:rPr>
          <w:rFonts w:ascii="Aptos" w:hAnsi="Aptos" w:cs="Arial"/>
          <w:color w:val="000000"/>
        </w:rPr>
        <w:t xml:space="preserve">consistently demonstrates the highest standards of delivery. You should be fully committed to raising attainment across the </w:t>
      </w:r>
      <w:r w:rsidR="00974072" w:rsidRPr="00EA5F63">
        <w:rPr>
          <w:rFonts w:ascii="Aptos" w:hAnsi="Aptos" w:cs="Arial"/>
          <w:color w:val="000000"/>
          <w:highlight w:val="yellow"/>
        </w:rPr>
        <w:t>whole school/specify key stages</w:t>
      </w:r>
      <w:r w:rsidR="00974072" w:rsidRPr="00EA5F63">
        <w:rPr>
          <w:rFonts w:ascii="Aptos" w:hAnsi="Aptos" w:cs="Arial"/>
          <w:color w:val="000000"/>
        </w:rPr>
        <w:t xml:space="preserve"> and across all subjects that you are required to teach. You will be acutely aware of the strategies required to achieve the highest standards </w:t>
      </w:r>
      <w:r w:rsidR="00974072" w:rsidRPr="00EA5F63">
        <w:rPr>
          <w:rFonts w:ascii="Aptos" w:hAnsi="Aptos" w:cs="Arial"/>
          <w:color w:val="000000"/>
          <w:highlight w:val="yellow"/>
        </w:rPr>
        <w:t>within your specialist subject area/across the curriculum.</w:t>
      </w:r>
    </w:p>
    <w:p w14:paraId="7F2E3408" w14:textId="77777777" w:rsidR="00EA5F63" w:rsidRPr="00EA5F63" w:rsidRDefault="00EA5F63" w:rsidP="00974072">
      <w:pPr>
        <w:rPr>
          <w:rFonts w:ascii="Aptos" w:hAnsi="Aptos" w:cs="Arial"/>
          <w:color w:val="000000"/>
        </w:rPr>
      </w:pPr>
    </w:p>
    <w:p w14:paraId="6E3C552B" w14:textId="77777777" w:rsidR="00974072" w:rsidRPr="00EA5F63" w:rsidRDefault="00974072" w:rsidP="00974072">
      <w:pPr>
        <w:rPr>
          <w:rFonts w:ascii="Aptos" w:hAnsi="Aptos" w:cs="Arial"/>
          <w:color w:val="000000"/>
        </w:rPr>
      </w:pPr>
      <w:r w:rsidRPr="00EA5F63">
        <w:rPr>
          <w:rFonts w:ascii="Aptos" w:hAnsi="Aptos" w:cs="Arial"/>
          <w:color w:val="000000"/>
        </w:rPr>
        <w:t>You may from time to time be required to undertake other duties commensurate with the grade and level of responsibility defined in this job description.</w:t>
      </w:r>
    </w:p>
    <w:p w14:paraId="1B9C57D9" w14:textId="4F0BD831" w:rsidR="00974072" w:rsidRPr="00EA5F63" w:rsidRDefault="00974072" w:rsidP="00974072">
      <w:pPr>
        <w:rPr>
          <w:rFonts w:ascii="Aptos" w:hAnsi="Aptos" w:cs="Arial"/>
          <w:color w:val="000000"/>
        </w:rPr>
      </w:pPr>
      <w:r w:rsidRPr="00EA5F63">
        <w:rPr>
          <w:rFonts w:ascii="Aptos" w:hAnsi="Aptos" w:cs="Arial"/>
          <w:color w:val="000000"/>
        </w:rPr>
        <w:t xml:space="preserve">As a </w:t>
      </w:r>
      <w:r w:rsidR="00EA5F63" w:rsidRPr="00EA5F63">
        <w:rPr>
          <w:rFonts w:ascii="Aptos" w:hAnsi="Aptos" w:cs="Arial"/>
          <w:color w:val="000000"/>
        </w:rPr>
        <w:t>classroom</w:t>
      </w:r>
      <w:r w:rsidRPr="00EA5F63">
        <w:rPr>
          <w:rFonts w:ascii="Aptos" w:hAnsi="Aptos" w:cs="Arial"/>
          <w:color w:val="000000"/>
        </w:rPr>
        <w:t xml:space="preserve"> teacher you will, </w:t>
      </w:r>
      <w:proofErr w:type="gramStart"/>
      <w:r w:rsidRPr="00EA5F63">
        <w:rPr>
          <w:rFonts w:ascii="Aptos" w:hAnsi="Aptos" w:cs="Arial"/>
          <w:color w:val="000000"/>
        </w:rPr>
        <w:t>at all times</w:t>
      </w:r>
      <w:proofErr w:type="gramEnd"/>
      <w:r w:rsidRPr="00EA5F63">
        <w:rPr>
          <w:rFonts w:ascii="Aptos" w:hAnsi="Aptos" w:cs="Arial"/>
          <w:color w:val="000000"/>
        </w:rPr>
        <w:t>, be mindful of, and adhere to, the Professional Standards for Teachers and the Career Stage expectations negotiated and adopted by the school at any time.</w:t>
      </w:r>
    </w:p>
    <w:p w14:paraId="57E2D1CF" w14:textId="77777777" w:rsidR="00974072" w:rsidRDefault="00974072" w:rsidP="00974072">
      <w:pPr>
        <w:rPr>
          <w:rFonts w:ascii="Aptos" w:hAnsi="Aptos" w:cs="Arial"/>
          <w:color w:val="000000"/>
        </w:rPr>
      </w:pPr>
      <w:r w:rsidRPr="00EA5F63">
        <w:rPr>
          <w:rFonts w:ascii="Aptos" w:hAnsi="Aptos" w:cs="Arial"/>
          <w:color w:val="000000"/>
        </w:rPr>
        <w:t>In addition, for Teachers paid on the Upper Pay Range (UPR), your achievements and contribution to an educational setting should be substantial and sustained.</w:t>
      </w:r>
    </w:p>
    <w:p w14:paraId="51F2E2E7" w14:textId="77777777" w:rsidR="003D4CF9" w:rsidRPr="00EA5F63" w:rsidRDefault="003D4CF9" w:rsidP="00974072">
      <w:pPr>
        <w:rPr>
          <w:rFonts w:ascii="Aptos" w:hAnsi="Aptos" w:cs="Arial"/>
          <w:color w:val="000000"/>
        </w:rPr>
      </w:pPr>
    </w:p>
    <w:p w14:paraId="370E64D4" w14:textId="4D7752F5" w:rsidR="003D4CF9" w:rsidRPr="00AC018E" w:rsidRDefault="003D4CF9" w:rsidP="003D4CF9">
      <w:pPr>
        <w:tabs>
          <w:tab w:val="left" w:pos="-720"/>
        </w:tabs>
        <w:suppressAutoHyphens/>
        <w:rPr>
          <w:rFonts w:ascii="Aptos" w:hAnsi="Aptos" w:cs="Arial"/>
          <w:b/>
          <w:color w:val="000000"/>
        </w:rPr>
      </w:pPr>
      <w:r w:rsidRPr="00AC018E">
        <w:rPr>
          <w:rFonts w:ascii="Aptos" w:hAnsi="Aptos" w:cs="Arial"/>
          <w:b/>
          <w:caps/>
          <w:color w:val="000000"/>
        </w:rPr>
        <w:t>Responsibilities</w:t>
      </w:r>
    </w:p>
    <w:p w14:paraId="729C418C" w14:textId="77777777" w:rsidR="003D4CF9" w:rsidRPr="00AC018E" w:rsidRDefault="003D4CF9" w:rsidP="003D4CF9">
      <w:pPr>
        <w:tabs>
          <w:tab w:val="left" w:pos="-720"/>
        </w:tabs>
        <w:suppressAutoHyphens/>
        <w:rPr>
          <w:rFonts w:ascii="Aptos" w:hAnsi="Aptos" w:cs="Arial"/>
          <w:b/>
          <w:color w:val="000000"/>
        </w:rPr>
      </w:pPr>
    </w:p>
    <w:p w14:paraId="3E3EDA6E" w14:textId="6DF790B5" w:rsidR="003D4CF9" w:rsidRPr="00AC018E" w:rsidRDefault="003D4CF9" w:rsidP="003D4CF9">
      <w:pPr>
        <w:rPr>
          <w:rFonts w:ascii="Aptos" w:hAnsi="Aptos" w:cs="Arial"/>
          <w:b/>
          <w:i/>
          <w:iCs/>
          <w:caps/>
        </w:rPr>
      </w:pPr>
      <w:r w:rsidRPr="00AC018E">
        <w:rPr>
          <w:rFonts w:ascii="Aptos" w:hAnsi="Aptos" w:cs="Arial"/>
          <w:b/>
          <w:i/>
          <w:iCs/>
          <w:caps/>
        </w:rPr>
        <w:t>Teaching</w:t>
      </w:r>
    </w:p>
    <w:p w14:paraId="58E274BB" w14:textId="77777777" w:rsidR="003D4CF9" w:rsidRPr="00AC018E" w:rsidRDefault="003D4CF9" w:rsidP="003D4CF9">
      <w:pPr>
        <w:rPr>
          <w:rFonts w:ascii="Aptos" w:hAnsi="Aptos" w:cs="Arial"/>
          <w:b/>
          <w:caps/>
        </w:rPr>
      </w:pPr>
    </w:p>
    <w:p w14:paraId="0C4E8E66" w14:textId="77777777" w:rsidR="003D4CF9" w:rsidRPr="00AC018E" w:rsidRDefault="003D4CF9" w:rsidP="003D4CF9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To teach students according to their individual educational needs, including the appropriate setting and marking of work to be carried out by the students.</w:t>
      </w:r>
    </w:p>
    <w:p w14:paraId="3CB989C4" w14:textId="77777777" w:rsidR="003D4CF9" w:rsidRPr="00AC018E" w:rsidRDefault="003D4CF9" w:rsidP="003D4CF9">
      <w:pPr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 xml:space="preserve"> </w:t>
      </w:r>
    </w:p>
    <w:p w14:paraId="34E6EC36" w14:textId="77777777" w:rsidR="003D4CF9" w:rsidRPr="00AC018E" w:rsidRDefault="003D4CF9" w:rsidP="003D4CF9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Identifying effective intervention and mentoring strategies for students.</w:t>
      </w:r>
    </w:p>
    <w:p w14:paraId="1A009C73" w14:textId="77777777" w:rsidR="003D4CF9" w:rsidRPr="00AC018E" w:rsidRDefault="003D4CF9" w:rsidP="003D4CF9">
      <w:pPr>
        <w:ind w:left="360"/>
        <w:rPr>
          <w:rFonts w:ascii="Aptos" w:hAnsi="Aptos" w:cs="Arial"/>
        </w:rPr>
      </w:pPr>
    </w:p>
    <w:p w14:paraId="247EB089" w14:textId="77777777" w:rsidR="003D4CF9" w:rsidRPr="00AC018E" w:rsidRDefault="003D4CF9" w:rsidP="003D4CF9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To mark and grade students work in a way which enables you to give written/verbal and diagnostic feedback and maintain records of pupils' progress and development.</w:t>
      </w:r>
    </w:p>
    <w:p w14:paraId="2B47398F" w14:textId="77777777" w:rsidR="003D4CF9" w:rsidRPr="00AC018E" w:rsidRDefault="003D4CF9" w:rsidP="003D4CF9">
      <w:pPr>
        <w:ind w:left="360"/>
        <w:rPr>
          <w:rFonts w:ascii="Aptos" w:hAnsi="Aptos" w:cs="Arial"/>
        </w:rPr>
      </w:pPr>
    </w:p>
    <w:p w14:paraId="6677E8DB" w14:textId="77777777" w:rsidR="003D4CF9" w:rsidRPr="00AC018E" w:rsidRDefault="003D4CF9" w:rsidP="003D4CF9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To use a variety of delivery methods, which will stimulate learning appropriate to student needs and demands of the syllabus, for example, podcasts, interactive whiteboards etc.</w:t>
      </w:r>
    </w:p>
    <w:p w14:paraId="212D0575" w14:textId="77777777" w:rsidR="003D4CF9" w:rsidRPr="00AC018E" w:rsidRDefault="003D4CF9" w:rsidP="003D4CF9">
      <w:pPr>
        <w:rPr>
          <w:rFonts w:ascii="Aptos" w:hAnsi="Aptos" w:cs="Arial"/>
        </w:rPr>
      </w:pPr>
    </w:p>
    <w:p w14:paraId="5737228F" w14:textId="77777777" w:rsidR="003D4CF9" w:rsidRPr="00AC018E" w:rsidRDefault="003D4CF9" w:rsidP="003D4CF9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Prepare pupils for internal and external assessments and examinations.</w:t>
      </w:r>
    </w:p>
    <w:p w14:paraId="7935A59B" w14:textId="77777777" w:rsidR="003D4CF9" w:rsidRPr="00AC018E" w:rsidRDefault="003D4CF9" w:rsidP="003D4CF9">
      <w:pPr>
        <w:ind w:left="360"/>
        <w:rPr>
          <w:rFonts w:ascii="Aptos" w:hAnsi="Aptos" w:cs="Arial"/>
        </w:rPr>
      </w:pPr>
    </w:p>
    <w:p w14:paraId="1A1F2D76" w14:textId="77777777" w:rsidR="003D4CF9" w:rsidRPr="00AC018E" w:rsidRDefault="003D4CF9" w:rsidP="003D4CF9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To undertake pastoral duties, such as taking on the role of form tutor, and supporting pupils on an individual basis through academic or personal difficulties.</w:t>
      </w:r>
    </w:p>
    <w:p w14:paraId="391FCEFA" w14:textId="77777777" w:rsidR="003D4CF9" w:rsidRPr="00AC018E" w:rsidRDefault="003D4CF9" w:rsidP="003D4CF9">
      <w:pPr>
        <w:rPr>
          <w:rFonts w:ascii="Aptos" w:hAnsi="Aptos" w:cs="Arial"/>
        </w:rPr>
      </w:pPr>
    </w:p>
    <w:p w14:paraId="14540EC3" w14:textId="0AB18710" w:rsidR="003D4CF9" w:rsidRDefault="003D4CF9" w:rsidP="003D4CF9">
      <w:pPr>
        <w:rPr>
          <w:rFonts w:ascii="Aptos" w:hAnsi="Aptos" w:cs="Arial"/>
          <w:b/>
          <w:i/>
          <w:iCs/>
          <w:caps/>
        </w:rPr>
      </w:pPr>
      <w:r w:rsidRPr="00AC018E">
        <w:rPr>
          <w:rFonts w:ascii="Aptos" w:hAnsi="Aptos" w:cs="Arial"/>
          <w:b/>
          <w:i/>
          <w:iCs/>
          <w:caps/>
        </w:rPr>
        <w:t>Health, Safety and Discipline</w:t>
      </w:r>
    </w:p>
    <w:p w14:paraId="5AABAFD3" w14:textId="77777777" w:rsidR="00AC018E" w:rsidRPr="00AC018E" w:rsidRDefault="00AC018E" w:rsidP="003D4CF9">
      <w:pPr>
        <w:rPr>
          <w:rFonts w:ascii="Aptos" w:hAnsi="Aptos" w:cs="Arial"/>
          <w:b/>
          <w:i/>
          <w:iCs/>
          <w:caps/>
        </w:rPr>
      </w:pPr>
    </w:p>
    <w:p w14:paraId="77C6FC51" w14:textId="77777777" w:rsidR="003D4CF9" w:rsidRPr="00AC018E" w:rsidRDefault="003D4CF9" w:rsidP="003D4CF9">
      <w:pPr>
        <w:numPr>
          <w:ilvl w:val="0"/>
          <w:numId w:val="76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lastRenderedPageBreak/>
        <w:t>To ensure a safe, secure and healthy environment for students</w:t>
      </w:r>
    </w:p>
    <w:p w14:paraId="27CAB972" w14:textId="77777777" w:rsidR="003D4CF9" w:rsidRPr="00AC018E" w:rsidRDefault="003D4CF9" w:rsidP="003D4CF9">
      <w:pPr>
        <w:ind w:left="360"/>
        <w:rPr>
          <w:rFonts w:ascii="Aptos" w:hAnsi="Aptos" w:cs="Arial"/>
        </w:rPr>
      </w:pPr>
    </w:p>
    <w:p w14:paraId="2739145F" w14:textId="6B8B413C" w:rsidR="003D4CF9" w:rsidRPr="00AC018E" w:rsidRDefault="003D4CF9" w:rsidP="003D4CF9">
      <w:pPr>
        <w:numPr>
          <w:ilvl w:val="0"/>
          <w:numId w:val="76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 xml:space="preserve">To manage pupil behaviour in the classroom and on school premises, and apply appropriate and effective measures </w:t>
      </w:r>
      <w:r w:rsidR="00772504">
        <w:rPr>
          <w:rFonts w:ascii="Aptos" w:hAnsi="Aptos" w:cs="Arial"/>
        </w:rPr>
        <w:t xml:space="preserve">as per the </w:t>
      </w:r>
      <w:r w:rsidR="008347B9">
        <w:rPr>
          <w:rFonts w:ascii="Aptos" w:hAnsi="Aptos" w:cs="Arial"/>
        </w:rPr>
        <w:t>wh</w:t>
      </w:r>
      <w:r w:rsidR="00772504" w:rsidRPr="00772504">
        <w:rPr>
          <w:rFonts w:ascii="Aptos" w:hAnsi="Aptos" w:cs="Arial"/>
        </w:rPr>
        <w:t xml:space="preserve">ole-school </w:t>
      </w:r>
      <w:r w:rsidR="008347B9">
        <w:rPr>
          <w:rFonts w:ascii="Aptos" w:hAnsi="Aptos" w:cs="Arial"/>
        </w:rPr>
        <w:t xml:space="preserve">behaviour </w:t>
      </w:r>
      <w:r w:rsidR="00772504" w:rsidRPr="00772504">
        <w:rPr>
          <w:rFonts w:ascii="Aptos" w:hAnsi="Aptos" w:cs="Arial"/>
        </w:rPr>
        <w:t>policy</w:t>
      </w:r>
    </w:p>
    <w:p w14:paraId="53CF3EB4" w14:textId="77777777" w:rsidR="003D4CF9" w:rsidRPr="00AC018E" w:rsidRDefault="003D4CF9" w:rsidP="003D4CF9">
      <w:pPr>
        <w:ind w:left="360"/>
        <w:rPr>
          <w:rFonts w:ascii="Aptos" w:hAnsi="Aptos" w:cs="Arial"/>
        </w:rPr>
      </w:pPr>
    </w:p>
    <w:p w14:paraId="50A55016" w14:textId="77777777" w:rsidR="003D4CF9" w:rsidRPr="00AC018E" w:rsidRDefault="003D4CF9" w:rsidP="003D4CF9">
      <w:pPr>
        <w:numPr>
          <w:ilvl w:val="0"/>
          <w:numId w:val="76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 xml:space="preserve">To actively encourage good practice </w:t>
      </w:r>
      <w:proofErr w:type="gramStart"/>
      <w:r w:rsidRPr="00AC018E">
        <w:rPr>
          <w:rFonts w:ascii="Aptos" w:hAnsi="Aptos" w:cs="Arial"/>
        </w:rPr>
        <w:t>with regard to</w:t>
      </w:r>
      <w:proofErr w:type="gramEnd"/>
      <w:r w:rsidRPr="00AC018E">
        <w:rPr>
          <w:rFonts w:ascii="Aptos" w:hAnsi="Aptos" w:cs="Arial"/>
        </w:rPr>
        <w:t xml:space="preserve"> punctuality, behaviour, standards of work and independent learning.</w:t>
      </w:r>
    </w:p>
    <w:p w14:paraId="70FE4DE1" w14:textId="77777777" w:rsidR="003D4CF9" w:rsidRPr="00AC018E" w:rsidRDefault="003D4CF9" w:rsidP="003D4CF9">
      <w:pPr>
        <w:rPr>
          <w:rFonts w:ascii="Aptos" w:hAnsi="Aptos" w:cs="Arial"/>
        </w:rPr>
      </w:pPr>
    </w:p>
    <w:p w14:paraId="66FEB489" w14:textId="382A0276" w:rsidR="003D4CF9" w:rsidRDefault="003D4CF9" w:rsidP="003D4CF9">
      <w:pPr>
        <w:rPr>
          <w:rFonts w:ascii="Aptos" w:hAnsi="Aptos" w:cs="Arial"/>
          <w:b/>
          <w:caps/>
        </w:rPr>
      </w:pPr>
      <w:r w:rsidRPr="00AC018E">
        <w:rPr>
          <w:rFonts w:ascii="Aptos" w:hAnsi="Aptos" w:cs="Arial"/>
          <w:b/>
          <w:caps/>
        </w:rPr>
        <w:t>Whole school organisation and strategy</w:t>
      </w:r>
    </w:p>
    <w:p w14:paraId="182148B6" w14:textId="77777777" w:rsidR="00772504" w:rsidRPr="00AC018E" w:rsidRDefault="00772504" w:rsidP="003D4CF9">
      <w:pPr>
        <w:rPr>
          <w:rFonts w:ascii="Aptos" w:hAnsi="Aptos" w:cs="Arial"/>
          <w:b/>
          <w:caps/>
        </w:rPr>
      </w:pPr>
    </w:p>
    <w:p w14:paraId="5460D917" w14:textId="0CCB08D8" w:rsidR="003D4CF9" w:rsidRPr="00AC018E" w:rsidRDefault="003D4CF9" w:rsidP="003D4CF9">
      <w:pPr>
        <w:numPr>
          <w:ilvl w:val="0"/>
          <w:numId w:val="77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To participate in and organise extracurricular activities, such as outings, social activities and sporting events</w:t>
      </w:r>
      <w:r w:rsidR="008347B9">
        <w:rPr>
          <w:rFonts w:ascii="Aptos" w:hAnsi="Aptos" w:cs="Arial"/>
        </w:rPr>
        <w:t xml:space="preserve">, </w:t>
      </w:r>
      <w:r w:rsidRPr="00AC018E">
        <w:rPr>
          <w:rFonts w:ascii="Aptos" w:hAnsi="Aptos" w:cs="Arial"/>
        </w:rPr>
        <w:t>including participation in occasional overnight visits.</w:t>
      </w:r>
    </w:p>
    <w:p w14:paraId="227521B9" w14:textId="77777777" w:rsidR="003D4CF9" w:rsidRPr="00AC018E" w:rsidRDefault="003D4CF9" w:rsidP="003D4CF9">
      <w:pPr>
        <w:rPr>
          <w:rFonts w:ascii="Aptos" w:hAnsi="Aptos" w:cs="Arial"/>
        </w:rPr>
      </w:pPr>
    </w:p>
    <w:p w14:paraId="029B6BEF" w14:textId="77777777" w:rsidR="003D4CF9" w:rsidRPr="00AC018E" w:rsidRDefault="003D4CF9" w:rsidP="003D4CF9">
      <w:pPr>
        <w:numPr>
          <w:ilvl w:val="0"/>
          <w:numId w:val="77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To contribute to the development, implementation and evaluation of school’s policies, practices and procedures in such a way as to support the school’s values and vision.</w:t>
      </w:r>
    </w:p>
    <w:p w14:paraId="1F886C5E" w14:textId="77777777" w:rsidR="003D4CF9" w:rsidRPr="00AC018E" w:rsidRDefault="003D4CF9" w:rsidP="003D4CF9">
      <w:pPr>
        <w:rPr>
          <w:rFonts w:ascii="Aptos" w:hAnsi="Aptos" w:cs="Arial"/>
        </w:rPr>
      </w:pPr>
    </w:p>
    <w:p w14:paraId="4FB222FF" w14:textId="77777777" w:rsidR="003D4CF9" w:rsidRPr="00AC018E" w:rsidRDefault="003D4CF9" w:rsidP="003D4CF9">
      <w:pPr>
        <w:numPr>
          <w:ilvl w:val="0"/>
          <w:numId w:val="77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Work with others on curriculum and/or pupil development to secure co-ordinated outcomes.</w:t>
      </w:r>
    </w:p>
    <w:p w14:paraId="7FF5811A" w14:textId="77777777" w:rsidR="003D4CF9" w:rsidRPr="00AC018E" w:rsidRDefault="003D4CF9" w:rsidP="003D4CF9">
      <w:pPr>
        <w:rPr>
          <w:rFonts w:ascii="Aptos" w:hAnsi="Aptos" w:cs="Arial"/>
        </w:rPr>
      </w:pPr>
    </w:p>
    <w:p w14:paraId="0866B4F1" w14:textId="77777777" w:rsidR="003D4CF9" w:rsidRPr="00AC018E" w:rsidRDefault="003D4CF9" w:rsidP="003D4CF9">
      <w:pPr>
        <w:numPr>
          <w:ilvl w:val="0"/>
          <w:numId w:val="77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Subject to the guidance relating to Cover, supervise and teach any pupils where the person timetabled to take the class is not available to do so.</w:t>
      </w:r>
    </w:p>
    <w:p w14:paraId="673823A4" w14:textId="77777777" w:rsidR="003D4CF9" w:rsidRPr="00AC018E" w:rsidRDefault="003D4CF9" w:rsidP="003D4CF9">
      <w:pPr>
        <w:pStyle w:val="ListParagraph"/>
        <w:rPr>
          <w:rFonts w:ascii="Aptos" w:hAnsi="Aptos" w:cs="Arial"/>
        </w:rPr>
      </w:pPr>
    </w:p>
    <w:p w14:paraId="6FBC3D37" w14:textId="77777777" w:rsidR="003D4CF9" w:rsidRPr="00AC018E" w:rsidRDefault="003D4CF9" w:rsidP="003D4CF9">
      <w:pPr>
        <w:ind w:left="360"/>
        <w:rPr>
          <w:rFonts w:ascii="Aptos" w:hAnsi="Aptos" w:cs="Arial"/>
        </w:rPr>
      </w:pPr>
    </w:p>
    <w:p w14:paraId="238563BD" w14:textId="02A515C2" w:rsidR="003D4CF9" w:rsidRPr="00AC018E" w:rsidRDefault="003D4CF9" w:rsidP="003D4CF9">
      <w:pPr>
        <w:rPr>
          <w:rFonts w:ascii="Aptos" w:hAnsi="Aptos" w:cs="Arial"/>
          <w:b/>
          <w:i/>
          <w:iCs/>
          <w:caps/>
        </w:rPr>
      </w:pPr>
      <w:r w:rsidRPr="00AC018E">
        <w:rPr>
          <w:rFonts w:ascii="Aptos" w:hAnsi="Aptos" w:cs="Arial"/>
          <w:b/>
          <w:i/>
          <w:iCs/>
          <w:caps/>
        </w:rPr>
        <w:t>Management of staff and Resources</w:t>
      </w:r>
    </w:p>
    <w:p w14:paraId="4DEAF719" w14:textId="77777777" w:rsidR="003D4CF9" w:rsidRPr="00AC018E" w:rsidRDefault="003D4CF9" w:rsidP="003D4CF9">
      <w:pPr>
        <w:rPr>
          <w:rFonts w:ascii="Aptos" w:hAnsi="Aptos" w:cs="Arial"/>
          <w:b/>
          <w:caps/>
        </w:rPr>
      </w:pPr>
    </w:p>
    <w:p w14:paraId="4F500DC5" w14:textId="77777777" w:rsidR="003D4CF9" w:rsidRPr="00AC018E" w:rsidRDefault="003D4CF9" w:rsidP="003D4CF9">
      <w:pPr>
        <w:numPr>
          <w:ilvl w:val="0"/>
          <w:numId w:val="78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To prepare and regularly update subject materials including researching new topic areas and writing new curriculum materials.</w:t>
      </w:r>
    </w:p>
    <w:p w14:paraId="4D2D1CAD" w14:textId="77777777" w:rsidR="003D4CF9" w:rsidRPr="00AC018E" w:rsidRDefault="003D4CF9" w:rsidP="003D4CF9">
      <w:pPr>
        <w:ind w:left="360"/>
        <w:rPr>
          <w:rFonts w:ascii="Aptos" w:hAnsi="Aptos" w:cs="Arial"/>
        </w:rPr>
      </w:pPr>
    </w:p>
    <w:p w14:paraId="56B1F815" w14:textId="1EBB98D8" w:rsidR="003D4CF9" w:rsidRPr="00AC018E" w:rsidRDefault="003D4CF9" w:rsidP="003D4CF9">
      <w:pPr>
        <w:numPr>
          <w:ilvl w:val="0"/>
          <w:numId w:val="78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To supervise and support the work of classroom support, teaching assistants, ITT students and ECTs.</w:t>
      </w:r>
    </w:p>
    <w:p w14:paraId="0487124D" w14:textId="77777777" w:rsidR="003D4CF9" w:rsidRPr="00AC018E" w:rsidRDefault="003D4CF9" w:rsidP="003D4CF9">
      <w:pPr>
        <w:ind w:left="360"/>
        <w:rPr>
          <w:rFonts w:ascii="Aptos" w:hAnsi="Aptos" w:cs="Arial"/>
        </w:rPr>
      </w:pPr>
    </w:p>
    <w:p w14:paraId="4CD5D130" w14:textId="77777777" w:rsidR="003D4CF9" w:rsidRPr="00AC018E" w:rsidRDefault="003D4CF9" w:rsidP="003D4CF9">
      <w:pPr>
        <w:numPr>
          <w:ilvl w:val="0"/>
          <w:numId w:val="78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To efficiently deploy such resources as are allocated/delegated to you.</w:t>
      </w:r>
    </w:p>
    <w:p w14:paraId="41C707A3" w14:textId="77777777" w:rsidR="003D4CF9" w:rsidRPr="00AC018E" w:rsidRDefault="003D4CF9" w:rsidP="003D4CF9">
      <w:pPr>
        <w:ind w:left="360"/>
        <w:rPr>
          <w:rFonts w:ascii="Aptos" w:hAnsi="Aptos" w:cs="Arial"/>
        </w:rPr>
      </w:pPr>
    </w:p>
    <w:p w14:paraId="0B7CD2F5" w14:textId="1DE35D21" w:rsidR="003D4CF9" w:rsidRPr="00AC018E" w:rsidRDefault="003D4CF9" w:rsidP="003D4CF9">
      <w:pPr>
        <w:numPr>
          <w:ilvl w:val="0"/>
          <w:numId w:val="78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Contribute to the recruitment, selection appointment and professional development of other teachers and support staff.</w:t>
      </w:r>
    </w:p>
    <w:p w14:paraId="4EB5B335" w14:textId="77777777" w:rsidR="003D4CF9" w:rsidRPr="00AC018E" w:rsidRDefault="003D4CF9" w:rsidP="003D4CF9">
      <w:pPr>
        <w:rPr>
          <w:rFonts w:ascii="Aptos" w:hAnsi="Aptos" w:cs="Arial"/>
          <w:b/>
          <w:caps/>
        </w:rPr>
      </w:pPr>
    </w:p>
    <w:p w14:paraId="2BA8C68E" w14:textId="4A164622" w:rsidR="003D4CF9" w:rsidRPr="00AC018E" w:rsidRDefault="003D4CF9" w:rsidP="003D4CF9">
      <w:pPr>
        <w:rPr>
          <w:rFonts w:ascii="Aptos" w:hAnsi="Aptos" w:cs="Arial"/>
          <w:b/>
          <w:i/>
          <w:iCs/>
          <w:caps/>
        </w:rPr>
      </w:pPr>
      <w:r w:rsidRPr="00AC018E">
        <w:rPr>
          <w:rFonts w:ascii="Aptos" w:hAnsi="Aptos" w:cs="Arial"/>
          <w:b/>
          <w:i/>
          <w:iCs/>
          <w:caps/>
        </w:rPr>
        <w:t>Professional Development</w:t>
      </w:r>
    </w:p>
    <w:p w14:paraId="73C99149" w14:textId="77777777" w:rsidR="003D4CF9" w:rsidRPr="00AC018E" w:rsidRDefault="003D4CF9" w:rsidP="003D4CF9">
      <w:pPr>
        <w:rPr>
          <w:rFonts w:ascii="Aptos" w:hAnsi="Aptos" w:cs="Arial"/>
          <w:b/>
          <w:caps/>
        </w:rPr>
      </w:pPr>
    </w:p>
    <w:p w14:paraId="04D60850" w14:textId="77777777" w:rsidR="003D4CF9" w:rsidRPr="00AC018E" w:rsidRDefault="003D4CF9" w:rsidP="003D4CF9">
      <w:pPr>
        <w:numPr>
          <w:ilvl w:val="0"/>
          <w:numId w:val="79"/>
        </w:numPr>
        <w:tabs>
          <w:tab w:val="clear" w:pos="72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To under-go regular observations and participate in regular in-service training (INSET) as part of continuing professional development (CPD).</w:t>
      </w:r>
    </w:p>
    <w:p w14:paraId="2209868F" w14:textId="77777777" w:rsidR="003D4CF9" w:rsidRPr="00AC018E" w:rsidRDefault="003D4CF9" w:rsidP="003D4CF9">
      <w:pPr>
        <w:ind w:left="360"/>
        <w:rPr>
          <w:rFonts w:ascii="Aptos" w:hAnsi="Aptos" w:cs="Arial"/>
        </w:rPr>
      </w:pPr>
    </w:p>
    <w:p w14:paraId="627BD6D7" w14:textId="77777777" w:rsidR="003D4CF9" w:rsidRPr="00AC018E" w:rsidRDefault="003D4CF9" w:rsidP="003D4CF9">
      <w:pPr>
        <w:numPr>
          <w:ilvl w:val="0"/>
          <w:numId w:val="79"/>
        </w:numPr>
        <w:tabs>
          <w:tab w:val="clear" w:pos="72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Where appropriate, to participate in arrangements for the appraisal and review of other teachers and support staff.</w:t>
      </w:r>
    </w:p>
    <w:p w14:paraId="43EDED77" w14:textId="77777777" w:rsidR="003D4CF9" w:rsidRPr="00AC018E" w:rsidRDefault="003D4CF9" w:rsidP="003D4CF9">
      <w:pPr>
        <w:ind w:left="360"/>
        <w:rPr>
          <w:rFonts w:ascii="Aptos" w:hAnsi="Aptos" w:cs="Arial"/>
        </w:rPr>
      </w:pPr>
    </w:p>
    <w:p w14:paraId="19BBD5A2" w14:textId="77777777" w:rsidR="003D4CF9" w:rsidRPr="00AC018E" w:rsidRDefault="003D4CF9" w:rsidP="003D4CF9">
      <w:pPr>
        <w:numPr>
          <w:ilvl w:val="0"/>
          <w:numId w:val="79"/>
        </w:numPr>
        <w:tabs>
          <w:tab w:val="clear" w:pos="72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Participate in arrangements for your own further training and professional development and, where appropriate, that of other teachers and support staff.</w:t>
      </w:r>
    </w:p>
    <w:p w14:paraId="55FF74CD" w14:textId="77777777" w:rsidR="003D4CF9" w:rsidRPr="00AC018E" w:rsidRDefault="003D4CF9" w:rsidP="003D4CF9">
      <w:pPr>
        <w:rPr>
          <w:rFonts w:ascii="Aptos" w:hAnsi="Aptos" w:cs="Arial"/>
          <w:b/>
          <w:caps/>
        </w:rPr>
      </w:pPr>
    </w:p>
    <w:p w14:paraId="4430CB37" w14:textId="63DABA29" w:rsidR="003D4CF9" w:rsidRPr="00AC018E" w:rsidRDefault="003D4CF9" w:rsidP="003D4CF9">
      <w:pPr>
        <w:rPr>
          <w:rFonts w:ascii="Aptos" w:hAnsi="Aptos" w:cs="Arial"/>
          <w:b/>
          <w:i/>
          <w:iCs/>
          <w:caps/>
        </w:rPr>
      </w:pPr>
      <w:r w:rsidRPr="00AC018E">
        <w:rPr>
          <w:rFonts w:ascii="Aptos" w:hAnsi="Aptos" w:cs="Arial"/>
          <w:b/>
          <w:i/>
          <w:iCs/>
          <w:caps/>
        </w:rPr>
        <w:t>Communication</w:t>
      </w:r>
    </w:p>
    <w:p w14:paraId="6B9A84EA" w14:textId="77777777" w:rsidR="003D4CF9" w:rsidRPr="00AC018E" w:rsidRDefault="003D4CF9" w:rsidP="003D4CF9">
      <w:pPr>
        <w:rPr>
          <w:rFonts w:ascii="Aptos" w:hAnsi="Aptos" w:cs="Arial"/>
          <w:b/>
          <w:caps/>
        </w:rPr>
      </w:pPr>
    </w:p>
    <w:p w14:paraId="1EF0E8A8" w14:textId="77777777" w:rsidR="003D4CF9" w:rsidRPr="00AC018E" w:rsidRDefault="003D4CF9" w:rsidP="003D4CF9">
      <w:pPr>
        <w:numPr>
          <w:ilvl w:val="0"/>
          <w:numId w:val="80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To communicate with parents and carers over pupils' progress and participate in departmental meetings, parents' evenings and whole school training events.</w:t>
      </w:r>
    </w:p>
    <w:p w14:paraId="1B1A292F" w14:textId="77777777" w:rsidR="003D4CF9" w:rsidRPr="00AC018E" w:rsidRDefault="003D4CF9" w:rsidP="003D4CF9">
      <w:pPr>
        <w:rPr>
          <w:rFonts w:ascii="Aptos" w:hAnsi="Aptos" w:cs="Arial"/>
        </w:rPr>
      </w:pPr>
    </w:p>
    <w:p w14:paraId="55AAB3BC" w14:textId="21E9F0D5" w:rsidR="003D4CF9" w:rsidRPr="00AC018E" w:rsidRDefault="003D4CF9" w:rsidP="003D4CF9">
      <w:pPr>
        <w:rPr>
          <w:rFonts w:ascii="Aptos" w:hAnsi="Aptos" w:cs="Arial"/>
          <w:b/>
          <w:i/>
          <w:iCs/>
          <w:caps/>
        </w:rPr>
      </w:pPr>
      <w:r w:rsidRPr="00AC018E">
        <w:rPr>
          <w:rFonts w:ascii="Aptos" w:hAnsi="Aptos" w:cs="Arial"/>
          <w:b/>
          <w:i/>
          <w:iCs/>
          <w:caps/>
        </w:rPr>
        <w:t>Working with colleagues and other relevant professionals</w:t>
      </w:r>
    </w:p>
    <w:p w14:paraId="02E7DFE3" w14:textId="77777777" w:rsidR="003D4CF9" w:rsidRPr="00AC018E" w:rsidRDefault="003D4CF9" w:rsidP="003D4CF9">
      <w:pPr>
        <w:rPr>
          <w:rFonts w:ascii="Aptos" w:hAnsi="Aptos" w:cs="Arial"/>
          <w:b/>
          <w:caps/>
        </w:rPr>
      </w:pPr>
    </w:p>
    <w:p w14:paraId="10BE0DF7" w14:textId="77777777" w:rsidR="003D4CF9" w:rsidRPr="00AC018E" w:rsidRDefault="003D4CF9" w:rsidP="003D4CF9">
      <w:pPr>
        <w:numPr>
          <w:ilvl w:val="0"/>
          <w:numId w:val="80"/>
        </w:numPr>
        <w:tabs>
          <w:tab w:val="clear" w:pos="720"/>
          <w:tab w:val="num" w:pos="360"/>
        </w:tabs>
        <w:ind w:left="360"/>
        <w:rPr>
          <w:rFonts w:ascii="Aptos" w:hAnsi="Aptos" w:cs="Arial"/>
        </w:rPr>
      </w:pPr>
      <w:r w:rsidRPr="00AC018E">
        <w:rPr>
          <w:rFonts w:ascii="Aptos" w:hAnsi="Aptos" w:cs="Arial"/>
        </w:rPr>
        <w:t>To liaise with other professionals, such as learning mentors, careers advisers, educational psychologists, education welfare officers etc.</w:t>
      </w:r>
    </w:p>
    <w:p w14:paraId="16EADF2F" w14:textId="77777777" w:rsidR="006848E7" w:rsidRPr="00AC018E" w:rsidRDefault="006848E7" w:rsidP="000F0500">
      <w:pPr>
        <w:tabs>
          <w:tab w:val="left" w:pos="-720"/>
        </w:tabs>
        <w:suppressAutoHyphens/>
        <w:rPr>
          <w:rFonts w:ascii="Aptos" w:hAnsi="Aptos" w:cs="Arial"/>
          <w:b/>
          <w:caps/>
          <w:color w:val="000000"/>
          <w:szCs w:val="22"/>
        </w:rPr>
      </w:pPr>
    </w:p>
    <w:p w14:paraId="277999C8" w14:textId="77777777" w:rsidR="006848E7" w:rsidRPr="00BC4A44" w:rsidRDefault="006848E7" w:rsidP="000F0500">
      <w:pPr>
        <w:tabs>
          <w:tab w:val="left" w:pos="-720"/>
        </w:tabs>
        <w:suppressAutoHyphens/>
        <w:rPr>
          <w:rFonts w:ascii="Aptos" w:hAnsi="Aptos" w:cs="Arial"/>
          <w:color w:val="000000"/>
          <w:sz w:val="22"/>
          <w:szCs w:val="22"/>
        </w:rPr>
      </w:pPr>
    </w:p>
    <w:p w14:paraId="102DAA17" w14:textId="4FEF3DB1" w:rsidR="000F0500" w:rsidRPr="00BC4A44" w:rsidRDefault="000F0500" w:rsidP="000F0500">
      <w:pPr>
        <w:tabs>
          <w:tab w:val="left" w:pos="-720"/>
        </w:tabs>
        <w:suppressAutoHyphens/>
        <w:rPr>
          <w:rFonts w:ascii="Aptos" w:hAnsi="Aptos" w:cs="Arial"/>
          <w:b/>
          <w:caps/>
          <w:color w:val="000000"/>
          <w:szCs w:val="22"/>
        </w:rPr>
      </w:pPr>
      <w:r w:rsidRPr="00BC4A44">
        <w:rPr>
          <w:rFonts w:ascii="Aptos" w:hAnsi="Aptos" w:cs="Arial"/>
          <w:b/>
          <w:caps/>
          <w:color w:val="000000"/>
          <w:szCs w:val="22"/>
        </w:rPr>
        <w:t>environmental demands/Working Conditions</w:t>
      </w:r>
    </w:p>
    <w:p w14:paraId="1CBBA2B1" w14:textId="77777777" w:rsidR="000F0500" w:rsidRPr="000F0500" w:rsidRDefault="000F0500" w:rsidP="000F0500">
      <w:pPr>
        <w:rPr>
          <w:rFonts w:ascii="Aptos" w:hAnsi="Aptos" w:cs="Arial"/>
          <w:color w:val="000000"/>
          <w:sz w:val="22"/>
          <w:szCs w:val="22"/>
        </w:rPr>
      </w:pPr>
    </w:p>
    <w:p w14:paraId="2E5E0B82" w14:textId="77777777" w:rsidR="00F9355E" w:rsidRDefault="00F9355E" w:rsidP="00F9355E">
      <w:pPr>
        <w:numPr>
          <w:ilvl w:val="0"/>
          <w:numId w:val="63"/>
        </w:numPr>
        <w:rPr>
          <w:rFonts w:ascii="Aptos" w:hAnsi="Aptos" w:cstheme="minorHAnsi"/>
          <w:sz w:val="22"/>
          <w:szCs w:val="22"/>
        </w:rPr>
      </w:pPr>
      <w:r w:rsidRPr="00F9355E">
        <w:rPr>
          <w:rFonts w:ascii="Aptos" w:hAnsi="Aptos" w:cstheme="minorHAnsi"/>
          <w:sz w:val="22"/>
          <w:szCs w:val="22"/>
        </w:rPr>
        <w:t>Frequent periods of sitting, standing, and moving around the school environment.</w:t>
      </w:r>
    </w:p>
    <w:p w14:paraId="5E7515B8" w14:textId="77777777" w:rsidR="000F0500" w:rsidRPr="00F9355E" w:rsidRDefault="000F0500" w:rsidP="000F0500">
      <w:pPr>
        <w:rPr>
          <w:rFonts w:ascii="Aptos" w:hAnsi="Aptos" w:cstheme="minorHAnsi"/>
          <w:sz w:val="22"/>
          <w:szCs w:val="22"/>
        </w:rPr>
      </w:pPr>
    </w:p>
    <w:p w14:paraId="68EC362B" w14:textId="77777777" w:rsidR="00F9355E" w:rsidRDefault="00F9355E" w:rsidP="00F9355E">
      <w:pPr>
        <w:numPr>
          <w:ilvl w:val="0"/>
          <w:numId w:val="63"/>
        </w:numPr>
        <w:rPr>
          <w:rFonts w:ascii="Aptos" w:hAnsi="Aptos" w:cstheme="minorHAnsi"/>
          <w:sz w:val="22"/>
          <w:szCs w:val="22"/>
        </w:rPr>
      </w:pPr>
      <w:r w:rsidRPr="00F9355E">
        <w:rPr>
          <w:rFonts w:ascii="Aptos" w:hAnsi="Aptos" w:cstheme="minorHAnsi"/>
          <w:sz w:val="22"/>
          <w:szCs w:val="22"/>
        </w:rPr>
        <w:t>Manual handling and occasional physical support of pupils in line with health and safety guidance.</w:t>
      </w:r>
    </w:p>
    <w:p w14:paraId="3EF09CE0" w14:textId="77777777" w:rsidR="000F0500" w:rsidRPr="00F9355E" w:rsidRDefault="000F0500" w:rsidP="000F0500">
      <w:pPr>
        <w:rPr>
          <w:rFonts w:ascii="Aptos" w:hAnsi="Aptos" w:cstheme="minorHAnsi"/>
          <w:sz w:val="22"/>
          <w:szCs w:val="22"/>
        </w:rPr>
      </w:pPr>
    </w:p>
    <w:p w14:paraId="48E6F573" w14:textId="77777777" w:rsidR="00F9355E" w:rsidRDefault="00F9355E" w:rsidP="00F9355E">
      <w:pPr>
        <w:numPr>
          <w:ilvl w:val="0"/>
          <w:numId w:val="63"/>
        </w:numPr>
        <w:rPr>
          <w:rFonts w:ascii="Aptos" w:hAnsi="Aptos" w:cstheme="minorHAnsi"/>
          <w:sz w:val="22"/>
          <w:szCs w:val="22"/>
        </w:rPr>
      </w:pPr>
      <w:r w:rsidRPr="00F9355E">
        <w:rPr>
          <w:rFonts w:ascii="Aptos" w:hAnsi="Aptos" w:cstheme="minorHAnsi"/>
          <w:sz w:val="22"/>
          <w:szCs w:val="22"/>
        </w:rPr>
        <w:t>Ability to respond to emotional, behavioural, or physical challenges, including dealing with emergencies.</w:t>
      </w:r>
    </w:p>
    <w:p w14:paraId="5EB35723" w14:textId="77777777" w:rsidR="000F0500" w:rsidRPr="00F9355E" w:rsidRDefault="000F0500" w:rsidP="000F0500">
      <w:pPr>
        <w:rPr>
          <w:rFonts w:ascii="Aptos" w:hAnsi="Aptos" w:cstheme="minorHAnsi"/>
          <w:sz w:val="22"/>
          <w:szCs w:val="22"/>
        </w:rPr>
      </w:pPr>
    </w:p>
    <w:p w14:paraId="48EF478C" w14:textId="0EA9888D" w:rsidR="00B54290" w:rsidRDefault="00F9355E" w:rsidP="00B54290">
      <w:pPr>
        <w:numPr>
          <w:ilvl w:val="0"/>
          <w:numId w:val="63"/>
        </w:numPr>
        <w:rPr>
          <w:rFonts w:ascii="Aptos" w:hAnsi="Aptos" w:cstheme="minorHAnsi"/>
          <w:sz w:val="22"/>
          <w:szCs w:val="22"/>
        </w:rPr>
      </w:pPr>
      <w:r w:rsidRPr="00F9355E">
        <w:rPr>
          <w:rFonts w:ascii="Aptos" w:hAnsi="Aptos" w:cstheme="minorHAnsi"/>
          <w:sz w:val="22"/>
          <w:szCs w:val="22"/>
        </w:rPr>
        <w:t>Flexibility to work during term time, including occasional meetings or training outside normal hours.</w:t>
      </w:r>
    </w:p>
    <w:p w14:paraId="20846FAB" w14:textId="77777777" w:rsidR="00B54290" w:rsidRPr="00B54290" w:rsidRDefault="00B54290" w:rsidP="00B54290">
      <w:pPr>
        <w:rPr>
          <w:rFonts w:ascii="Aptos" w:hAnsi="Aptos" w:cstheme="minorHAnsi"/>
          <w:sz w:val="22"/>
          <w:szCs w:val="22"/>
        </w:rPr>
      </w:pPr>
    </w:p>
    <w:p w14:paraId="1B3179B4" w14:textId="77777777" w:rsidR="008723CB" w:rsidRDefault="008723CB" w:rsidP="008723CB">
      <w:pPr>
        <w:pStyle w:val="ListParagraph"/>
        <w:numPr>
          <w:ilvl w:val="0"/>
          <w:numId w:val="52"/>
        </w:numPr>
        <w:rPr>
          <w:rFonts w:ascii="Aptos" w:hAnsi="Aptos" w:cs="Arial"/>
          <w:color w:val="000000"/>
          <w:sz w:val="22"/>
          <w:szCs w:val="22"/>
        </w:rPr>
      </w:pPr>
      <w:r w:rsidRPr="00BC26D4">
        <w:rPr>
          <w:rFonts w:ascii="Aptos" w:hAnsi="Aptos" w:cs="Arial"/>
          <w:color w:val="000000"/>
          <w:sz w:val="22"/>
          <w:szCs w:val="22"/>
        </w:rPr>
        <w:t>Regular work within classroom and school environments, including indoor and outdoor activities.</w:t>
      </w:r>
    </w:p>
    <w:p w14:paraId="54169D25" w14:textId="77777777" w:rsidR="008723CB" w:rsidRPr="00BC26D4" w:rsidRDefault="008723CB" w:rsidP="008723CB">
      <w:pPr>
        <w:rPr>
          <w:rFonts w:ascii="Aptos" w:hAnsi="Aptos" w:cs="Arial"/>
          <w:color w:val="000000"/>
          <w:sz w:val="22"/>
          <w:szCs w:val="22"/>
        </w:rPr>
      </w:pPr>
    </w:p>
    <w:p w14:paraId="02977B79" w14:textId="77777777" w:rsidR="008723CB" w:rsidRDefault="008723CB" w:rsidP="008723CB">
      <w:pPr>
        <w:numPr>
          <w:ilvl w:val="0"/>
          <w:numId w:val="51"/>
        </w:numPr>
        <w:rPr>
          <w:rFonts w:ascii="Aptos" w:hAnsi="Aptos" w:cs="Arial"/>
          <w:color w:val="000000"/>
          <w:sz w:val="22"/>
          <w:szCs w:val="22"/>
        </w:rPr>
      </w:pPr>
      <w:r w:rsidRPr="00BC26D4">
        <w:rPr>
          <w:rFonts w:ascii="Aptos" w:hAnsi="Aptos" w:cs="Arial"/>
          <w:color w:val="000000"/>
          <w:sz w:val="22"/>
          <w:szCs w:val="22"/>
        </w:rPr>
        <w:t>Role requires sustained concentration, initiative and emotional resilience when working with pupils who may present behavioural, emotional or physical challenges.</w:t>
      </w:r>
    </w:p>
    <w:p w14:paraId="3B19DDB0" w14:textId="77777777" w:rsidR="008723CB" w:rsidRPr="00BC26D4" w:rsidRDefault="008723CB" w:rsidP="008723CB">
      <w:pPr>
        <w:rPr>
          <w:rFonts w:ascii="Aptos" w:hAnsi="Aptos" w:cs="Arial"/>
          <w:color w:val="000000"/>
          <w:sz w:val="22"/>
          <w:szCs w:val="22"/>
        </w:rPr>
      </w:pPr>
    </w:p>
    <w:p w14:paraId="6A5A7CBE" w14:textId="77777777" w:rsidR="008723CB" w:rsidRDefault="008723CB" w:rsidP="008723CB">
      <w:pPr>
        <w:numPr>
          <w:ilvl w:val="0"/>
          <w:numId w:val="51"/>
        </w:numPr>
        <w:rPr>
          <w:rFonts w:ascii="Aptos" w:hAnsi="Aptos" w:cs="Arial"/>
          <w:color w:val="000000"/>
          <w:sz w:val="22"/>
          <w:szCs w:val="22"/>
        </w:rPr>
      </w:pPr>
      <w:r w:rsidRPr="00BC26D4">
        <w:rPr>
          <w:rFonts w:ascii="Aptos" w:hAnsi="Aptos" w:cs="Arial"/>
          <w:color w:val="000000"/>
          <w:sz w:val="22"/>
          <w:szCs w:val="22"/>
        </w:rPr>
        <w:t>Requires the ability to respond calmly and appropriately to incidents, emergencies and safeguarding concerns.</w:t>
      </w:r>
    </w:p>
    <w:p w14:paraId="3B71F2E9" w14:textId="77777777" w:rsidR="00E47FA3" w:rsidRDefault="00E47FA3" w:rsidP="00E47FA3">
      <w:pPr>
        <w:rPr>
          <w:rFonts w:ascii="Aptos" w:hAnsi="Aptos" w:cs="Arial"/>
          <w:color w:val="000000"/>
          <w:sz w:val="22"/>
          <w:szCs w:val="22"/>
        </w:rPr>
      </w:pPr>
    </w:p>
    <w:p w14:paraId="5592BE41" w14:textId="77777777" w:rsidR="00BC26D4" w:rsidRPr="00E47FA3" w:rsidRDefault="00BC26D4" w:rsidP="00E47FA3">
      <w:pPr>
        <w:rPr>
          <w:rFonts w:ascii="Aptos" w:hAnsi="Aptos" w:cs="Arial"/>
          <w:color w:val="000000"/>
          <w:sz w:val="22"/>
          <w:szCs w:val="22"/>
        </w:rPr>
      </w:pPr>
    </w:p>
    <w:p w14:paraId="39D74BED" w14:textId="77777777" w:rsidR="00E47FA3" w:rsidRPr="00E47FA3" w:rsidRDefault="00E47FA3" w:rsidP="00E47FA3">
      <w:pPr>
        <w:tabs>
          <w:tab w:val="left" w:pos="-720"/>
        </w:tabs>
        <w:suppressAutoHyphens/>
        <w:rPr>
          <w:rFonts w:ascii="Aptos" w:hAnsi="Aptos" w:cs="Arial"/>
          <w:b/>
          <w:caps/>
          <w:szCs w:val="22"/>
        </w:rPr>
      </w:pPr>
      <w:r w:rsidRPr="00E47FA3">
        <w:rPr>
          <w:rFonts w:ascii="Aptos" w:hAnsi="Aptos" w:cs="Arial"/>
          <w:b/>
          <w:caps/>
          <w:szCs w:val="22"/>
        </w:rPr>
        <w:t>Other considerations</w:t>
      </w:r>
    </w:p>
    <w:p w14:paraId="1388A555" w14:textId="77777777" w:rsidR="00E47FA3" w:rsidRPr="00E47FA3" w:rsidRDefault="00E47FA3" w:rsidP="00E47FA3">
      <w:pPr>
        <w:tabs>
          <w:tab w:val="left" w:pos="-720"/>
        </w:tabs>
        <w:suppressAutoHyphens/>
        <w:rPr>
          <w:rFonts w:ascii="Aptos" w:hAnsi="Aptos" w:cs="Arial"/>
          <w:b/>
          <w:caps/>
          <w:sz w:val="22"/>
          <w:szCs w:val="22"/>
        </w:rPr>
      </w:pPr>
    </w:p>
    <w:p w14:paraId="7C3B665F" w14:textId="77777777" w:rsidR="00E47FA3" w:rsidRPr="00E47FA3" w:rsidRDefault="00E47FA3" w:rsidP="00E47FA3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ptos" w:hAnsi="Aptos" w:cs="Arial"/>
          <w:color w:val="000000"/>
          <w:sz w:val="22"/>
          <w:szCs w:val="22"/>
        </w:rPr>
      </w:pPr>
      <w:r w:rsidRPr="00E47FA3">
        <w:rPr>
          <w:rFonts w:ascii="Aptos" w:hAnsi="Aptos" w:cs="Arial"/>
          <w:color w:val="000000"/>
          <w:sz w:val="22"/>
          <w:szCs w:val="22"/>
        </w:rPr>
        <w:t>To be aware of and comply with policies and procedures relating to child protection</w:t>
      </w:r>
      <w:r w:rsidRPr="00E47FA3">
        <w:rPr>
          <w:rFonts w:ascii="Aptos" w:hAnsi="Aptos" w:cs="Arial"/>
          <w:sz w:val="22"/>
          <w:szCs w:val="22"/>
        </w:rPr>
        <w:t>; being vigilant for signs that children may be being abused and to report any such suspicions to the school’s nominated Child Protection Co-ordinator or the Headteacher</w:t>
      </w:r>
      <w:r w:rsidRPr="00E47FA3">
        <w:rPr>
          <w:rFonts w:ascii="Aptos" w:hAnsi="Aptos" w:cs="Arial"/>
          <w:color w:val="000000"/>
          <w:sz w:val="22"/>
          <w:szCs w:val="22"/>
        </w:rPr>
        <w:t>.</w:t>
      </w:r>
    </w:p>
    <w:p w14:paraId="0DD34912" w14:textId="77777777" w:rsidR="00E47FA3" w:rsidRPr="00E47FA3" w:rsidRDefault="00E47FA3" w:rsidP="00E47FA3">
      <w:pPr>
        <w:rPr>
          <w:rFonts w:ascii="Aptos" w:hAnsi="Aptos" w:cs="Arial"/>
          <w:color w:val="000000"/>
          <w:sz w:val="22"/>
          <w:szCs w:val="22"/>
        </w:rPr>
      </w:pPr>
    </w:p>
    <w:p w14:paraId="7DA6E312" w14:textId="77777777" w:rsidR="00E47FA3" w:rsidRPr="00E47FA3" w:rsidRDefault="00E47FA3" w:rsidP="00E47FA3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ptos" w:hAnsi="Aptos" w:cs="Arial"/>
          <w:sz w:val="22"/>
          <w:szCs w:val="22"/>
        </w:rPr>
      </w:pPr>
      <w:r w:rsidRPr="00E47FA3">
        <w:rPr>
          <w:rFonts w:ascii="Aptos" w:hAnsi="Aptos" w:cs="Arial"/>
          <w:sz w:val="22"/>
          <w:szCs w:val="22"/>
        </w:rPr>
        <w:t xml:space="preserve">To act in accordance with the Data Protection Act and </w:t>
      </w:r>
      <w:proofErr w:type="gramStart"/>
      <w:r w:rsidRPr="00E47FA3">
        <w:rPr>
          <w:rFonts w:ascii="Aptos" w:hAnsi="Aptos" w:cs="Arial"/>
          <w:sz w:val="22"/>
          <w:szCs w:val="22"/>
        </w:rPr>
        <w:t>maintain confidentiality at all times</w:t>
      </w:r>
      <w:proofErr w:type="gramEnd"/>
      <w:r w:rsidRPr="00E47FA3">
        <w:rPr>
          <w:rFonts w:ascii="Aptos" w:hAnsi="Aptos" w:cs="Arial"/>
          <w:color w:val="000000"/>
          <w:sz w:val="22"/>
          <w:szCs w:val="22"/>
        </w:rPr>
        <w:t xml:space="preserve"> e.g. access to staff/student/parent and carers files</w:t>
      </w:r>
      <w:r w:rsidRPr="00E47FA3">
        <w:rPr>
          <w:rFonts w:ascii="Aptos" w:hAnsi="Aptos" w:cs="Arial"/>
          <w:sz w:val="22"/>
          <w:szCs w:val="22"/>
        </w:rPr>
        <w:t>.</w:t>
      </w:r>
    </w:p>
    <w:p w14:paraId="066217D6" w14:textId="77777777" w:rsidR="00E47FA3" w:rsidRPr="00E47FA3" w:rsidRDefault="00E47FA3" w:rsidP="00E47FA3">
      <w:pPr>
        <w:rPr>
          <w:rFonts w:ascii="Aptos" w:hAnsi="Aptos" w:cs="Arial"/>
          <w:sz w:val="22"/>
          <w:szCs w:val="22"/>
        </w:rPr>
      </w:pPr>
    </w:p>
    <w:p w14:paraId="2699098F" w14:textId="77777777" w:rsidR="006E1630" w:rsidRDefault="00E47FA3" w:rsidP="006E163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ptos" w:hAnsi="Aptos" w:cs="Arial"/>
          <w:sz w:val="22"/>
          <w:szCs w:val="22"/>
        </w:rPr>
      </w:pPr>
      <w:r w:rsidRPr="00E47FA3">
        <w:rPr>
          <w:rFonts w:ascii="Aptos" w:hAnsi="Aptos" w:cs="Arial"/>
          <w:sz w:val="22"/>
          <w:szCs w:val="22"/>
        </w:rPr>
        <w:t>Accept and commit to the principles underlying the Schools Equal Rights policies and practices.</w:t>
      </w:r>
    </w:p>
    <w:p w14:paraId="58107256" w14:textId="77777777" w:rsidR="006E1630" w:rsidRPr="006E1630" w:rsidRDefault="006E1630" w:rsidP="006E1630">
      <w:pPr>
        <w:pStyle w:val="ListParagraph"/>
        <w:rPr>
          <w:rFonts w:ascii="Aptos" w:eastAsiaTheme="minorHAnsi" w:hAnsi="Aptos" w:cs="Arial"/>
          <w:sz w:val="18"/>
          <w:szCs w:val="18"/>
          <w:lang w:eastAsia="en-US"/>
        </w:rPr>
      </w:pPr>
    </w:p>
    <w:p w14:paraId="2F12A5D6" w14:textId="538D0BDE" w:rsidR="006E1630" w:rsidRPr="006E1630" w:rsidRDefault="006E1630" w:rsidP="006E163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ptos" w:hAnsi="Aptos" w:cs="Arial"/>
          <w:sz w:val="20"/>
          <w:szCs w:val="20"/>
        </w:rPr>
      </w:pPr>
      <w:r w:rsidRPr="006E1630">
        <w:rPr>
          <w:rFonts w:ascii="Aptos" w:eastAsiaTheme="minorHAnsi" w:hAnsi="Aptos" w:cs="Arial"/>
          <w:sz w:val="22"/>
          <w:szCs w:val="22"/>
          <w:lang w:eastAsia="en-US"/>
        </w:rPr>
        <w:t>In line with the Immigration Act 2016; the Government has created a duty to ensure that all Public Authority staff working in customer facing roles can speak fluent English to an appropriate standard</w:t>
      </w:r>
      <w:r>
        <w:rPr>
          <w:rFonts w:ascii="Aptos" w:eastAsiaTheme="minorHAnsi" w:hAnsi="Aptos" w:cs="Arial"/>
          <w:sz w:val="22"/>
          <w:szCs w:val="22"/>
          <w:lang w:eastAsia="en-US"/>
        </w:rPr>
        <w:t xml:space="preserve">. </w:t>
      </w:r>
      <w:r w:rsidRPr="006E1630">
        <w:rPr>
          <w:rFonts w:ascii="Aptos" w:eastAsiaTheme="minorHAnsi" w:hAnsi="Aptos" w:cs="Arial"/>
          <w:sz w:val="22"/>
          <w:szCs w:val="22"/>
          <w:lang w:eastAsia="en-US"/>
        </w:rPr>
        <w:t>For this role the post holder is required to meet the Advanced Threshold Level</w:t>
      </w:r>
      <w:r>
        <w:rPr>
          <w:rFonts w:ascii="Aptos" w:eastAsiaTheme="minorHAnsi" w:hAnsi="Aptos" w:cs="Arial"/>
          <w:sz w:val="22"/>
          <w:szCs w:val="22"/>
          <w:lang w:eastAsia="en-US"/>
        </w:rPr>
        <w:t>.</w:t>
      </w:r>
    </w:p>
    <w:p w14:paraId="1D2FB144" w14:textId="77777777" w:rsidR="006E1630" w:rsidRPr="006E1630" w:rsidRDefault="006E1630" w:rsidP="006E1630">
      <w:pPr>
        <w:rPr>
          <w:rFonts w:ascii="Aptos" w:hAnsi="Aptos" w:cs="Arial"/>
          <w:sz w:val="22"/>
          <w:szCs w:val="22"/>
        </w:rPr>
      </w:pPr>
    </w:p>
    <w:p w14:paraId="620F9BFF" w14:textId="77777777" w:rsidR="00E47FA3" w:rsidRDefault="00E47FA3" w:rsidP="00E47FA3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ptos" w:hAnsi="Aptos" w:cs="Arial"/>
          <w:sz w:val="22"/>
          <w:szCs w:val="22"/>
        </w:rPr>
      </w:pPr>
      <w:r w:rsidRPr="00E47FA3">
        <w:rPr>
          <w:rFonts w:ascii="Aptos" w:hAnsi="Aptos" w:cs="Arial"/>
          <w:sz w:val="22"/>
          <w:szCs w:val="22"/>
        </w:rPr>
        <w:t>Be able to perform all duties and tasks with reasonable adjustments, where appropriate, in accordance with the Equality Act.</w:t>
      </w:r>
    </w:p>
    <w:p w14:paraId="0BE0835F" w14:textId="77777777" w:rsidR="00E47FA3" w:rsidRPr="00E47FA3" w:rsidRDefault="00E47FA3" w:rsidP="00E47FA3">
      <w:pPr>
        <w:rPr>
          <w:rFonts w:ascii="Aptos" w:hAnsi="Aptos" w:cs="Arial"/>
          <w:sz w:val="22"/>
          <w:szCs w:val="22"/>
        </w:rPr>
      </w:pPr>
    </w:p>
    <w:p w14:paraId="7EC72B5B" w14:textId="7B65F499" w:rsidR="00E47FA3" w:rsidRPr="009A322D" w:rsidRDefault="00E47FA3" w:rsidP="002E4926">
      <w:pPr>
        <w:numPr>
          <w:ilvl w:val="0"/>
          <w:numId w:val="4"/>
        </w:numPr>
        <w:tabs>
          <w:tab w:val="clear" w:pos="720"/>
          <w:tab w:val="left" w:pos="-720"/>
          <w:tab w:val="num" w:pos="360"/>
        </w:tabs>
        <w:suppressAutoHyphens/>
        <w:ind w:left="360"/>
        <w:rPr>
          <w:rFonts w:ascii="Aptos" w:hAnsi="Aptos" w:cs="Arial"/>
          <w:color w:val="000000"/>
          <w:sz w:val="22"/>
          <w:szCs w:val="22"/>
        </w:rPr>
      </w:pPr>
      <w:r w:rsidRPr="009024E0">
        <w:rPr>
          <w:rFonts w:ascii="Aptos" w:hAnsi="Aptos" w:cs="Arial"/>
          <w:sz w:val="22"/>
          <w:szCs w:val="22"/>
        </w:rPr>
        <w:t>Must be legally entitled to work in the UK.</w:t>
      </w:r>
    </w:p>
    <w:p w14:paraId="325E1266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41DC2BD6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79E53F77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7C68038D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3B1CAD00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7D2B6C37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047F7B7B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7F3B04BA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7D258793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56ED59F4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347CBC3E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4CAF4C27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0F5DEDBC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4517DE23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215B1A16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2C7B6C7C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3F581AB9" w14:textId="77777777" w:rsidR="009A322D" w:rsidRDefault="009A322D" w:rsidP="009A322D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0DFCB2A5" w14:textId="77777777" w:rsidR="009A322D" w:rsidRDefault="009A322D" w:rsidP="009A322D">
      <w:pPr>
        <w:tabs>
          <w:tab w:val="left" w:pos="-720"/>
        </w:tabs>
        <w:suppressAutoHyphens/>
        <w:rPr>
          <w:rFonts w:ascii="Aptos" w:hAnsi="Aptos" w:cs="Arial"/>
          <w:color w:val="000000"/>
          <w:sz w:val="22"/>
          <w:szCs w:val="22"/>
        </w:rPr>
      </w:pPr>
    </w:p>
    <w:p w14:paraId="0C663837" w14:textId="48874B1B" w:rsidR="009A322D" w:rsidRDefault="009A322D" w:rsidP="009A322D">
      <w:pPr>
        <w:tabs>
          <w:tab w:val="left" w:pos="-720"/>
        </w:tabs>
        <w:suppressAutoHyphens/>
        <w:rPr>
          <w:rFonts w:ascii="Aptos" w:hAnsi="Aptos" w:cstheme="minorHAnsi"/>
          <w:b/>
          <w:bCs/>
          <w:caps/>
          <w:sz w:val="28"/>
          <w:szCs w:val="28"/>
          <w:u w:val="single"/>
        </w:rPr>
      </w:pPr>
      <w:r w:rsidRPr="00BC4A44">
        <w:rPr>
          <w:rFonts w:ascii="Aptos" w:hAnsi="Aptos" w:cstheme="minorHAnsi"/>
          <w:b/>
          <w:bCs/>
          <w:caps/>
          <w:sz w:val="28"/>
          <w:szCs w:val="28"/>
          <w:u w:val="single"/>
        </w:rPr>
        <w:t>Person Specification</w:t>
      </w:r>
    </w:p>
    <w:p w14:paraId="1CD5BBC4" w14:textId="77777777" w:rsidR="00C63063" w:rsidRDefault="00C63063" w:rsidP="009A322D">
      <w:pPr>
        <w:tabs>
          <w:tab w:val="left" w:pos="-720"/>
        </w:tabs>
        <w:suppressAutoHyphens/>
        <w:rPr>
          <w:rFonts w:ascii="Aptos" w:hAnsi="Aptos" w:cstheme="minorHAnsi"/>
          <w:b/>
          <w:bCs/>
          <w:caps/>
          <w:sz w:val="28"/>
          <w:szCs w:val="28"/>
          <w:u w:val="single"/>
        </w:rPr>
      </w:pPr>
    </w:p>
    <w:tbl>
      <w:tblPr>
        <w:tblW w:w="0" w:type="auto"/>
        <w:tblCellSpacing w:w="1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0"/>
        <w:gridCol w:w="1070"/>
      </w:tblGrid>
      <w:tr w:rsidR="00C63063" w:rsidRPr="00C63063" w14:paraId="3343E4E8" w14:textId="77777777" w:rsidTr="003D704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single" w:sz="4" w:space="0" w:color="auto"/>
            </w:tcBorders>
            <w:vAlign w:val="center"/>
            <w:hideMark/>
          </w:tcPr>
          <w:p w14:paraId="45E11AFF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b/>
                <w:bCs/>
                <w:color w:val="000000"/>
                <w:sz w:val="22"/>
                <w:szCs w:val="22"/>
              </w:rPr>
              <w:t xml:space="preserve">Experience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7D57583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b/>
                <w:bCs/>
                <w:color w:val="000000"/>
                <w:sz w:val="22"/>
                <w:szCs w:val="22"/>
              </w:rPr>
              <w:t>Essential</w:t>
            </w:r>
          </w:p>
          <w:p w14:paraId="030A0A5F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b/>
                <w:bCs/>
                <w:color w:val="000000"/>
                <w:sz w:val="22"/>
                <w:szCs w:val="22"/>
              </w:rPr>
              <w:t>or</w:t>
            </w:r>
          </w:p>
          <w:p w14:paraId="333C8194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b/>
                <w:bCs/>
                <w:color w:val="000000"/>
                <w:sz w:val="22"/>
                <w:szCs w:val="22"/>
              </w:rPr>
              <w:t>Desirable</w:t>
            </w:r>
          </w:p>
        </w:tc>
      </w:tr>
      <w:tr w:rsidR="00C63063" w:rsidRPr="00C63063" w14:paraId="5C7D07DF" w14:textId="77777777" w:rsidTr="003D7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17677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color w:val="000000"/>
                <w:sz w:val="22"/>
                <w:szCs w:val="22"/>
              </w:rPr>
              <w:t xml:space="preserve">Proven record of success as an outstanding Teacher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91A9970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C63063" w:rsidRPr="00C63063" w14:paraId="5EAE8847" w14:textId="77777777" w:rsidTr="003D7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3D9F7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color w:val="000000"/>
                <w:sz w:val="22"/>
                <w:szCs w:val="22"/>
              </w:rPr>
              <w:t xml:space="preserve">An understanding and demonstration of barriers to learning and how those may be overcome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FEDBE68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C63063" w:rsidRPr="00C63063" w14:paraId="16C0C233" w14:textId="77777777" w:rsidTr="003D7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EE63B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color w:val="000000"/>
                <w:sz w:val="22"/>
                <w:szCs w:val="22"/>
              </w:rPr>
              <w:t xml:space="preserve">Experience of managing student performance and intervention strategies to raise performance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8C3487E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C63063" w:rsidRPr="00C63063" w14:paraId="31379B4F" w14:textId="77777777" w:rsidTr="003D7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6C962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color w:val="000000"/>
                <w:sz w:val="22"/>
                <w:szCs w:val="22"/>
              </w:rPr>
              <w:t>Experience of safeguarding and additional educational needs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FC8B0E8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C63063" w:rsidRPr="00C63063" w14:paraId="0F4F5DE5" w14:textId="77777777" w:rsidTr="003D7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DF62C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color w:val="000000"/>
                <w:sz w:val="22"/>
                <w:szCs w:val="22"/>
              </w:rPr>
              <w:t xml:space="preserve">Previous teaching within primary education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2E9D2F8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C63063" w:rsidRPr="00C63063" w14:paraId="4618349B" w14:textId="77777777" w:rsidTr="003D7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1DFF2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color w:val="000000"/>
                <w:sz w:val="22"/>
                <w:szCs w:val="22"/>
              </w:rPr>
              <w:t>Experience of working alongside employer partners to achieve learning objectives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8894B3C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C63063" w:rsidRPr="00C63063" w14:paraId="56132EDA" w14:textId="77777777" w:rsidTr="003D7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73292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color w:val="000000"/>
                <w:sz w:val="22"/>
                <w:szCs w:val="22"/>
              </w:rPr>
              <w:t>Provide evidence of having previously spoken at an Advanced Threshold Level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</w:tcBorders>
            <w:vAlign w:val="center"/>
            <w:hideMark/>
          </w:tcPr>
          <w:p w14:paraId="5E7BFFDA" w14:textId="77777777" w:rsidR="00C63063" w:rsidRPr="00C63063" w:rsidRDefault="00C63063" w:rsidP="00C63063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C63063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</w:tbl>
    <w:p w14:paraId="2D86F00A" w14:textId="77777777" w:rsidR="00C63063" w:rsidRDefault="00C63063" w:rsidP="009A322D">
      <w:pPr>
        <w:tabs>
          <w:tab w:val="left" w:pos="-720"/>
        </w:tabs>
        <w:suppressAutoHyphens/>
        <w:rPr>
          <w:rFonts w:ascii="Aptos" w:hAnsi="Aptos" w:cs="Arial"/>
          <w:color w:val="000000"/>
          <w:sz w:val="22"/>
          <w:szCs w:val="22"/>
        </w:rPr>
      </w:pPr>
    </w:p>
    <w:tbl>
      <w:tblPr>
        <w:tblW w:w="10057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1"/>
        <w:gridCol w:w="1276"/>
      </w:tblGrid>
      <w:tr w:rsidR="00DE15DA" w:rsidRPr="00DE15DA" w14:paraId="5C5E7A80" w14:textId="77777777" w:rsidTr="00DE15DA">
        <w:trPr>
          <w:tblCellSpacing w:w="15" w:type="dxa"/>
        </w:trPr>
        <w:tc>
          <w:tcPr>
            <w:tcW w:w="8736" w:type="dxa"/>
            <w:tcBorders>
              <w:top w:val="single" w:sz="6" w:space="0" w:color="000000"/>
              <w:bottom w:val="single" w:sz="4" w:space="0" w:color="auto"/>
            </w:tcBorders>
            <w:vAlign w:val="center"/>
            <w:hideMark/>
          </w:tcPr>
          <w:p w14:paraId="04305247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b/>
                <w:bCs/>
                <w:color w:val="000000"/>
                <w:sz w:val="22"/>
                <w:szCs w:val="22"/>
              </w:rPr>
              <w:t xml:space="preserve">Qualifications 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CD10FBC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b/>
                <w:bCs/>
                <w:color w:val="000000"/>
                <w:sz w:val="22"/>
                <w:szCs w:val="22"/>
              </w:rPr>
              <w:t>Essential</w:t>
            </w:r>
          </w:p>
          <w:p w14:paraId="0B558401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b/>
                <w:bCs/>
                <w:color w:val="000000"/>
                <w:sz w:val="22"/>
                <w:szCs w:val="22"/>
              </w:rPr>
              <w:t>or</w:t>
            </w:r>
          </w:p>
          <w:p w14:paraId="6AB5D2A2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b/>
                <w:bCs/>
                <w:color w:val="000000"/>
                <w:sz w:val="22"/>
                <w:szCs w:val="22"/>
              </w:rPr>
              <w:t>Desirable</w:t>
            </w:r>
          </w:p>
        </w:tc>
      </w:tr>
      <w:tr w:rsidR="00DE15DA" w:rsidRPr="00DE15DA" w14:paraId="5B28B3D7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2F8E5EB0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Honours Degree or equivalent in relevant subject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  <w:hideMark/>
          </w:tcPr>
          <w:p w14:paraId="03D345C8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DE15DA" w:rsidRPr="00DE15DA" w14:paraId="53CAA41F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4388230F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QTS Status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  <w:hideMark/>
          </w:tcPr>
          <w:p w14:paraId="58B5DC20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DE15DA" w:rsidRPr="00DE15DA" w14:paraId="69160D69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200713B4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Willingness to participate in relevant CPD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  <w:hideMark/>
          </w:tcPr>
          <w:p w14:paraId="4A8B9D15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</w:tbl>
    <w:p w14:paraId="77E10D44" w14:textId="77777777" w:rsidR="00DE15DA" w:rsidRPr="009D50A0" w:rsidRDefault="00DE15DA" w:rsidP="009A322D">
      <w:pPr>
        <w:tabs>
          <w:tab w:val="left" w:pos="-720"/>
        </w:tabs>
        <w:suppressAutoHyphens/>
        <w:rPr>
          <w:rFonts w:ascii="Aptos" w:hAnsi="Aptos" w:cs="Arial"/>
          <w:color w:val="000000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1"/>
        <w:gridCol w:w="1181"/>
      </w:tblGrid>
      <w:tr w:rsidR="00DE15DA" w:rsidRPr="00DE15DA" w14:paraId="1ADD1265" w14:textId="77777777" w:rsidTr="00DE15DA">
        <w:trPr>
          <w:tblCellSpacing w:w="15" w:type="dxa"/>
        </w:trPr>
        <w:tc>
          <w:tcPr>
            <w:tcW w:w="8736" w:type="dxa"/>
            <w:tcBorders>
              <w:top w:val="single" w:sz="6" w:space="0" w:color="000000"/>
              <w:bottom w:val="single" w:sz="4" w:space="0" w:color="auto"/>
            </w:tcBorders>
            <w:vAlign w:val="center"/>
            <w:hideMark/>
          </w:tcPr>
          <w:p w14:paraId="24FF078C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b/>
                <w:bCs/>
                <w:color w:val="000000"/>
                <w:sz w:val="22"/>
                <w:szCs w:val="22"/>
              </w:rPr>
              <w:t>Knowledge/Skills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D13C55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b/>
                <w:bCs/>
                <w:color w:val="000000"/>
                <w:sz w:val="22"/>
                <w:szCs w:val="22"/>
              </w:rPr>
              <w:t>Essential</w:t>
            </w:r>
          </w:p>
          <w:p w14:paraId="040464BF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b/>
                <w:bCs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b/>
                <w:bCs/>
                <w:color w:val="000000"/>
                <w:sz w:val="22"/>
                <w:szCs w:val="22"/>
              </w:rPr>
              <w:t>or</w:t>
            </w:r>
          </w:p>
          <w:p w14:paraId="37999B06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b/>
                <w:bCs/>
                <w:color w:val="000000"/>
                <w:sz w:val="22"/>
                <w:szCs w:val="22"/>
              </w:rPr>
              <w:t>Desirable</w:t>
            </w:r>
          </w:p>
        </w:tc>
      </w:tr>
      <w:tr w:rsidR="00DE15DA" w:rsidRPr="00DE15DA" w14:paraId="41C387D3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2E175EAC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 xml:space="preserve">Excellent literacy, numeracy and IT </w:t>
            </w:r>
            <w:proofErr w:type="spellStart"/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Skllls</w:t>
            </w:r>
            <w:proofErr w:type="spellEnd"/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  <w:hideMark/>
          </w:tcPr>
          <w:p w14:paraId="5197A5E1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DE15DA" w:rsidRPr="00DE15DA" w14:paraId="53DC56AF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053E7063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Ability to plan and deliver high-quality, engaging lessons that meet the needs of all pupils, including those with SEND and EAL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  <w:hideMark/>
          </w:tcPr>
          <w:p w14:paraId="476A4B6C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DE15DA" w:rsidRPr="00DE15DA" w14:paraId="60939382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46F6595B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Secure knowledge of the National Curriculum for Primary Education and age-related expectations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  <w:hideMark/>
          </w:tcPr>
          <w:p w14:paraId="73CED378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DE15DA" w:rsidRPr="00DE15DA" w14:paraId="1BD94A1D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188ED83E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Ability to analyse pupil progress data and use this to plan targeted interventions and support pupil progress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  <w:hideMark/>
          </w:tcPr>
          <w:p w14:paraId="3B0A7939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DE15DA" w:rsidRPr="00DE15DA" w14:paraId="665CD1A3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79FCFC2B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Strong classroom management skills and the ability to create a positive, inclusive and purposeful learning environment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  <w:hideMark/>
          </w:tcPr>
          <w:p w14:paraId="79630251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DE15DA" w:rsidRPr="00DE15DA" w14:paraId="796AA131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11E34FEE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Knowledge of effective behaviour management strategies consistent with whole-school policy</w:t>
            </w:r>
          </w:p>
        </w:tc>
        <w:tc>
          <w:tcPr>
            <w:tcW w:w="1136" w:type="dxa"/>
            <w:tcBorders>
              <w:left w:val="single" w:sz="4" w:space="0" w:color="auto"/>
              <w:bottom w:val="nil"/>
            </w:tcBorders>
            <w:vAlign w:val="center"/>
            <w:hideMark/>
          </w:tcPr>
          <w:p w14:paraId="587E1EA6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DE15DA" w:rsidRPr="00DE15DA" w14:paraId="6B0AA729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0AB6BB4E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An understanding of the needs of a multicultural society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1F3C6565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DE15DA" w:rsidRPr="00DE15DA" w14:paraId="13B91DE5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12BBB713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lastRenderedPageBreak/>
              <w:t>Ability to adapt teaching strategies to support pupils with additional educational needs, disabilities or barriers to learning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466B0C06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DE15DA" w:rsidRPr="00DE15DA" w14:paraId="7D4184C3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3FBC9A41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Understanding of safeguarding responsibilities, child protection procedures and the role of the teacher in promoting pupil welfare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41769511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DE15DA" w:rsidRPr="00DE15DA" w14:paraId="0F4A9899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558F3A01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Ability to work collaboratively with colleagues, support staff and external professionals to support pupil development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72B11A4B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DE15DA" w:rsidRPr="00DE15DA" w14:paraId="6A1EC6C8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3BCCE80B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Ability to communicate effectively with parents and carers regarding pupil progress and wellbeing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3EEECC42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DE15DA" w:rsidRPr="00DE15DA" w14:paraId="107E312F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39BCD972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Strong organisational and time management skills, including the ability to prioritise workload and meet deadlines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1CEECEBF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  <w:tr w:rsidR="00DE15DA" w:rsidRPr="00DE15DA" w14:paraId="30CE766D" w14:textId="77777777" w:rsidTr="00DE15DA">
        <w:trPr>
          <w:tblCellSpacing w:w="15" w:type="dxa"/>
        </w:trPr>
        <w:tc>
          <w:tcPr>
            <w:tcW w:w="8736" w:type="dxa"/>
            <w:vAlign w:val="center"/>
            <w:hideMark/>
          </w:tcPr>
          <w:p w14:paraId="5431899A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Ability to contribute positively to the Catholic ethos and values of the school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  <w:hideMark/>
          </w:tcPr>
          <w:p w14:paraId="0B78B543" w14:textId="77777777" w:rsidR="00DE15DA" w:rsidRPr="00DE15DA" w:rsidRDefault="00DE15DA" w:rsidP="00DE15DA">
            <w:pPr>
              <w:tabs>
                <w:tab w:val="left" w:pos="-720"/>
              </w:tabs>
              <w:suppressAutoHyphens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15DA">
              <w:rPr>
                <w:rFonts w:ascii="Aptos" w:hAnsi="Aptos" w:cs="Arial"/>
                <w:color w:val="000000"/>
                <w:sz w:val="22"/>
                <w:szCs w:val="22"/>
              </w:rPr>
              <w:t>E</w:t>
            </w:r>
          </w:p>
        </w:tc>
      </w:tr>
    </w:tbl>
    <w:p w14:paraId="3E5D4597" w14:textId="77777777" w:rsidR="009D50A0" w:rsidRDefault="009D50A0" w:rsidP="009D50A0">
      <w:pPr>
        <w:tabs>
          <w:tab w:val="left" w:pos="-720"/>
        </w:tabs>
        <w:suppressAutoHyphens/>
        <w:rPr>
          <w:rFonts w:ascii="Aptos" w:hAnsi="Aptos" w:cs="Arial"/>
          <w:color w:val="000000"/>
          <w:sz w:val="22"/>
          <w:szCs w:val="22"/>
        </w:rPr>
      </w:pPr>
    </w:p>
    <w:p w14:paraId="15837114" w14:textId="77777777" w:rsidR="00DE15DA" w:rsidRDefault="00DE15DA" w:rsidP="009D50A0">
      <w:pPr>
        <w:tabs>
          <w:tab w:val="left" w:pos="-720"/>
        </w:tabs>
        <w:suppressAutoHyphens/>
        <w:rPr>
          <w:rFonts w:ascii="Aptos" w:hAnsi="Aptos" w:cs="Arial"/>
          <w:color w:val="000000"/>
          <w:sz w:val="22"/>
          <w:szCs w:val="22"/>
        </w:rPr>
      </w:pPr>
    </w:p>
    <w:p w14:paraId="0ED62DDB" w14:textId="77777777" w:rsidR="00E048B8" w:rsidRPr="00DE15DA" w:rsidRDefault="00E048B8" w:rsidP="00DE15DA">
      <w:pPr>
        <w:rPr>
          <w:rFonts w:ascii="Aptos" w:hAnsi="Aptos" w:cs="Arial"/>
          <w:color w:val="000000"/>
          <w:sz w:val="22"/>
          <w:szCs w:val="22"/>
        </w:rPr>
      </w:pPr>
    </w:p>
    <w:p w14:paraId="16A63AB3" w14:textId="77777777" w:rsidR="00E048B8" w:rsidRDefault="00E048B8" w:rsidP="009024E0">
      <w:pPr>
        <w:pStyle w:val="ListParagraph"/>
        <w:rPr>
          <w:rFonts w:ascii="Aptos" w:hAnsi="Aptos" w:cs="Arial"/>
          <w:color w:val="000000"/>
          <w:sz w:val="22"/>
          <w:szCs w:val="22"/>
        </w:rPr>
      </w:pPr>
    </w:p>
    <w:p w14:paraId="56438EB1" w14:textId="77777777" w:rsidR="00906FC1" w:rsidRPr="00BC4A44" w:rsidRDefault="00906FC1" w:rsidP="001C45D8">
      <w:pPr>
        <w:outlineLvl w:val="1"/>
        <w:rPr>
          <w:rFonts w:ascii="Aptos" w:hAnsi="Aptos" w:cstheme="minorHAnsi"/>
          <w:b/>
          <w:bCs/>
          <w:caps/>
          <w:sz w:val="12"/>
          <w:szCs w:val="12"/>
        </w:rPr>
      </w:pPr>
    </w:p>
    <w:p w14:paraId="220A2C22" w14:textId="5A12292E" w:rsidR="004511D6" w:rsidRPr="00BC4A44" w:rsidRDefault="004511D6" w:rsidP="001C45D8">
      <w:pPr>
        <w:outlineLvl w:val="1"/>
        <w:rPr>
          <w:rFonts w:ascii="Aptos" w:hAnsi="Aptos" w:cstheme="minorHAnsi"/>
          <w:b/>
          <w:bCs/>
          <w:caps/>
          <w:sz w:val="28"/>
          <w:szCs w:val="28"/>
        </w:rPr>
      </w:pPr>
      <w:r w:rsidRPr="00BC4A44">
        <w:rPr>
          <w:rFonts w:ascii="Aptos" w:hAnsi="Aptos" w:cstheme="minorHAnsi"/>
          <w:b/>
          <w:bCs/>
          <w:caps/>
          <w:sz w:val="28"/>
          <w:szCs w:val="28"/>
        </w:rPr>
        <w:t>Additional Information</w:t>
      </w:r>
    </w:p>
    <w:p w14:paraId="150E51B4" w14:textId="77777777" w:rsidR="001C45D8" w:rsidRPr="00BC4A44" w:rsidRDefault="001C45D8" w:rsidP="001C45D8">
      <w:pPr>
        <w:outlineLvl w:val="1"/>
        <w:rPr>
          <w:rFonts w:ascii="Aptos" w:hAnsi="Aptos" w:cstheme="minorHAnsi"/>
          <w:b/>
          <w:bCs/>
          <w:sz w:val="12"/>
          <w:szCs w:val="12"/>
        </w:rPr>
      </w:pPr>
    </w:p>
    <w:p w14:paraId="7F086F2C" w14:textId="7B04B0FE" w:rsidR="009A1D39" w:rsidRPr="00BC4A44" w:rsidRDefault="009A1D39" w:rsidP="009A1D39">
      <w:pPr>
        <w:pStyle w:val="ListParagraph"/>
        <w:numPr>
          <w:ilvl w:val="0"/>
          <w:numId w:val="33"/>
        </w:numPr>
        <w:tabs>
          <w:tab w:val="left" w:pos="-720"/>
        </w:tabs>
        <w:suppressAutoHyphens/>
        <w:rPr>
          <w:rFonts w:ascii="Aptos" w:hAnsi="Aptos" w:cstheme="minorHAnsi"/>
          <w:sz w:val="22"/>
          <w:szCs w:val="22"/>
        </w:rPr>
      </w:pPr>
      <w:r w:rsidRPr="00BC4A44">
        <w:rPr>
          <w:rFonts w:ascii="Aptos" w:hAnsi="Aptos" w:cstheme="minorHAnsi"/>
          <w:sz w:val="22"/>
          <w:szCs w:val="22"/>
        </w:rPr>
        <w:t>The post is subject to an Enhanced Disclosure and Barring Service (DBS) check, as well as full compliance with the Trust’s safeguarding policies.</w:t>
      </w:r>
    </w:p>
    <w:p w14:paraId="019DE010" w14:textId="308967C9" w:rsidR="009A1D39" w:rsidRPr="00BC4A44" w:rsidRDefault="009A1D39" w:rsidP="009A1D39">
      <w:pPr>
        <w:pStyle w:val="ListParagraph"/>
        <w:numPr>
          <w:ilvl w:val="0"/>
          <w:numId w:val="33"/>
        </w:numPr>
        <w:tabs>
          <w:tab w:val="left" w:pos="-720"/>
        </w:tabs>
        <w:suppressAutoHyphens/>
        <w:rPr>
          <w:rFonts w:ascii="Aptos" w:hAnsi="Aptos" w:cstheme="minorHAnsi"/>
          <w:sz w:val="22"/>
          <w:szCs w:val="22"/>
        </w:rPr>
      </w:pPr>
      <w:r w:rsidRPr="00BC4A44">
        <w:rPr>
          <w:rFonts w:ascii="Aptos" w:hAnsi="Aptos" w:cstheme="minorHAnsi"/>
          <w:sz w:val="22"/>
          <w:szCs w:val="22"/>
        </w:rPr>
        <w:t>The postholder must have the legal right to work in the UK.</w:t>
      </w:r>
    </w:p>
    <w:p w14:paraId="20A9856E" w14:textId="44B43F5B" w:rsidR="009A1D39" w:rsidRPr="00BC4A44" w:rsidRDefault="009A1D39" w:rsidP="009A1D39">
      <w:pPr>
        <w:pStyle w:val="ListParagraph"/>
        <w:numPr>
          <w:ilvl w:val="0"/>
          <w:numId w:val="33"/>
        </w:numPr>
        <w:tabs>
          <w:tab w:val="left" w:pos="-720"/>
        </w:tabs>
        <w:suppressAutoHyphens/>
        <w:rPr>
          <w:rFonts w:ascii="Aptos" w:hAnsi="Aptos" w:cstheme="minorHAnsi"/>
          <w:sz w:val="22"/>
          <w:szCs w:val="22"/>
        </w:rPr>
      </w:pPr>
      <w:r w:rsidRPr="00BC4A44">
        <w:rPr>
          <w:rFonts w:ascii="Aptos" w:hAnsi="Aptos" w:cstheme="minorHAnsi"/>
          <w:sz w:val="22"/>
          <w:szCs w:val="22"/>
        </w:rPr>
        <w:t>The Trust is committed to equality, diversity</w:t>
      </w:r>
      <w:r w:rsidR="005337B3" w:rsidRPr="00BC4A44">
        <w:rPr>
          <w:rFonts w:ascii="Aptos" w:hAnsi="Aptos" w:cstheme="minorHAnsi"/>
          <w:sz w:val="22"/>
          <w:szCs w:val="22"/>
        </w:rPr>
        <w:t xml:space="preserve"> </w:t>
      </w:r>
      <w:r w:rsidRPr="00BC4A44">
        <w:rPr>
          <w:rFonts w:ascii="Aptos" w:hAnsi="Aptos" w:cstheme="minorHAnsi"/>
          <w:sz w:val="22"/>
          <w:szCs w:val="22"/>
        </w:rPr>
        <w:t>and inclusion</w:t>
      </w:r>
      <w:r w:rsidR="002D7715" w:rsidRPr="00BC4A44">
        <w:rPr>
          <w:rFonts w:ascii="Aptos" w:hAnsi="Aptos" w:cstheme="minorHAnsi"/>
          <w:sz w:val="22"/>
          <w:szCs w:val="22"/>
        </w:rPr>
        <w:t xml:space="preserve"> </w:t>
      </w:r>
      <w:r w:rsidRPr="00BC4A44">
        <w:rPr>
          <w:rFonts w:ascii="Aptos" w:hAnsi="Aptos" w:cstheme="minorHAnsi"/>
          <w:sz w:val="22"/>
          <w:szCs w:val="22"/>
        </w:rPr>
        <w:t>and follows robust safer recruitment practices in line with statutory guidance.</w:t>
      </w:r>
    </w:p>
    <w:p w14:paraId="58AA97B6" w14:textId="77777777" w:rsidR="004511D6" w:rsidRPr="00BC4A44" w:rsidRDefault="004511D6" w:rsidP="008B4E3E">
      <w:pPr>
        <w:tabs>
          <w:tab w:val="left" w:pos="-720"/>
        </w:tabs>
        <w:suppressAutoHyphens/>
        <w:rPr>
          <w:rFonts w:ascii="Aptos" w:hAnsi="Aptos" w:cstheme="minorHAnsi"/>
          <w:b/>
          <w:color w:val="A6A6A6"/>
          <w:sz w:val="16"/>
          <w:szCs w:val="16"/>
        </w:rPr>
      </w:pPr>
    </w:p>
    <w:p w14:paraId="1CD26586" w14:textId="77777777" w:rsidR="00153B57" w:rsidRPr="00BC4A44" w:rsidRDefault="00153B57" w:rsidP="008B4E3E">
      <w:pPr>
        <w:tabs>
          <w:tab w:val="left" w:pos="-720"/>
        </w:tabs>
        <w:suppressAutoHyphens/>
        <w:rPr>
          <w:rFonts w:ascii="Aptos" w:hAnsi="Aptos" w:cstheme="minorHAnsi"/>
          <w:b/>
          <w:color w:val="404040" w:themeColor="text1" w:themeTint="BF"/>
          <w:sz w:val="16"/>
          <w:szCs w:val="16"/>
        </w:rPr>
      </w:pPr>
    </w:p>
    <w:p w14:paraId="61766676" w14:textId="1A8FE1B4" w:rsidR="008B4E3E" w:rsidRPr="00BC4A44" w:rsidRDefault="008B4E3E" w:rsidP="008B4E3E">
      <w:pPr>
        <w:tabs>
          <w:tab w:val="left" w:pos="-720"/>
        </w:tabs>
        <w:suppressAutoHyphens/>
        <w:rPr>
          <w:rFonts w:ascii="Aptos" w:hAnsi="Aptos" w:cstheme="minorHAnsi"/>
          <w:b/>
          <w:color w:val="404040" w:themeColor="text1" w:themeTint="BF"/>
        </w:rPr>
      </w:pPr>
      <w:r w:rsidRPr="00BC4A44">
        <w:rPr>
          <w:rFonts w:ascii="Aptos" w:hAnsi="Aptos" w:cstheme="minorHAnsi"/>
          <w:b/>
          <w:color w:val="404040" w:themeColor="text1" w:themeTint="BF"/>
        </w:rPr>
        <w:t>OFFICE USE ONLY:</w:t>
      </w:r>
    </w:p>
    <w:p w14:paraId="338E9C1A" w14:textId="77777777" w:rsidR="009D0050" w:rsidRPr="00BC4A44" w:rsidRDefault="009D0050" w:rsidP="008B4E3E">
      <w:pPr>
        <w:tabs>
          <w:tab w:val="left" w:pos="-720"/>
        </w:tabs>
        <w:suppressAutoHyphens/>
        <w:rPr>
          <w:rFonts w:ascii="Aptos" w:hAnsi="Aptos" w:cstheme="minorHAnsi"/>
          <w:b/>
          <w:color w:val="404040" w:themeColor="text1" w:themeTint="BF"/>
          <w:sz w:val="10"/>
          <w:szCs w:val="10"/>
        </w:rPr>
      </w:pPr>
    </w:p>
    <w:tbl>
      <w:tblPr>
        <w:tblW w:w="980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465"/>
      </w:tblGrid>
      <w:tr w:rsidR="00BF52E6" w:rsidRPr="00153B57" w14:paraId="6176667A" w14:textId="77777777" w:rsidTr="00AF18F8">
        <w:trPr>
          <w:trHeight w:val="495"/>
        </w:trPr>
        <w:tc>
          <w:tcPr>
            <w:tcW w:w="2340" w:type="dxa"/>
            <w:vAlign w:val="center"/>
          </w:tcPr>
          <w:p w14:paraId="61766678" w14:textId="77777777" w:rsidR="008B4E3E" w:rsidRPr="005337B3" w:rsidRDefault="008B4E3E" w:rsidP="005337B3">
            <w:pPr>
              <w:rPr>
                <w:rFonts w:ascii="Aptos" w:hAnsi="Aptos" w:cstheme="minorHAnsi"/>
                <w:b/>
                <w:caps/>
                <w:color w:val="404040" w:themeColor="text1" w:themeTint="BF"/>
                <w:sz w:val="22"/>
                <w:szCs w:val="22"/>
              </w:rPr>
            </w:pPr>
            <w:r w:rsidRPr="005337B3">
              <w:rPr>
                <w:rFonts w:ascii="Aptos" w:hAnsi="Aptos" w:cstheme="minorHAnsi"/>
                <w:b/>
                <w:caps/>
                <w:color w:val="404040" w:themeColor="text1" w:themeTint="BF"/>
                <w:sz w:val="22"/>
                <w:szCs w:val="22"/>
              </w:rPr>
              <w:t>Compiled by:</w:t>
            </w:r>
          </w:p>
        </w:tc>
        <w:tc>
          <w:tcPr>
            <w:tcW w:w="7465" w:type="dxa"/>
            <w:vAlign w:val="center"/>
          </w:tcPr>
          <w:p w14:paraId="61766679" w14:textId="2DCFA169" w:rsidR="008B4E3E" w:rsidRPr="005337B3" w:rsidRDefault="00D260A0" w:rsidP="005337B3">
            <w:pPr>
              <w:rPr>
                <w:rFonts w:ascii="Aptos" w:hAnsi="Aptos" w:cs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="Aptos" w:hAnsi="Aptos" w:cstheme="minorHAnsi"/>
                <w:color w:val="404040" w:themeColor="text1" w:themeTint="BF"/>
                <w:sz w:val="22"/>
                <w:szCs w:val="22"/>
              </w:rPr>
              <w:t>Lizzy Pank – HR Officer</w:t>
            </w:r>
          </w:p>
        </w:tc>
      </w:tr>
      <w:tr w:rsidR="00BF52E6" w:rsidRPr="00153B57" w14:paraId="6176667D" w14:textId="77777777" w:rsidTr="00AF18F8">
        <w:trPr>
          <w:trHeight w:val="495"/>
        </w:trPr>
        <w:tc>
          <w:tcPr>
            <w:tcW w:w="2340" w:type="dxa"/>
            <w:vAlign w:val="center"/>
          </w:tcPr>
          <w:p w14:paraId="6176667B" w14:textId="77777777" w:rsidR="008B4E3E" w:rsidRPr="005337B3" w:rsidRDefault="008B4E3E" w:rsidP="005337B3">
            <w:pPr>
              <w:rPr>
                <w:rFonts w:ascii="Aptos" w:hAnsi="Aptos" w:cstheme="minorHAnsi"/>
                <w:b/>
                <w:caps/>
                <w:color w:val="404040" w:themeColor="text1" w:themeTint="BF"/>
                <w:sz w:val="22"/>
                <w:szCs w:val="22"/>
              </w:rPr>
            </w:pPr>
            <w:r w:rsidRPr="005337B3">
              <w:rPr>
                <w:rFonts w:ascii="Aptos" w:hAnsi="Aptos" w:cstheme="minorHAnsi"/>
                <w:b/>
                <w:caps/>
                <w:color w:val="404040" w:themeColor="text1" w:themeTint="BF"/>
                <w:sz w:val="22"/>
                <w:szCs w:val="22"/>
              </w:rPr>
              <w:t>Date of Issue:</w:t>
            </w:r>
          </w:p>
        </w:tc>
        <w:tc>
          <w:tcPr>
            <w:tcW w:w="7465" w:type="dxa"/>
            <w:vAlign w:val="center"/>
          </w:tcPr>
          <w:p w14:paraId="6176667C" w14:textId="7034BFF6" w:rsidR="008B4E3E" w:rsidRPr="005337B3" w:rsidRDefault="00D260A0" w:rsidP="005337B3">
            <w:pPr>
              <w:rPr>
                <w:rFonts w:ascii="Aptos" w:hAnsi="Aptos" w:cs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="Aptos" w:hAnsi="Aptos" w:cstheme="minorHAnsi"/>
                <w:color w:val="404040" w:themeColor="text1" w:themeTint="BF"/>
                <w:sz w:val="22"/>
                <w:szCs w:val="22"/>
              </w:rPr>
              <w:t>2</w:t>
            </w:r>
            <w:r w:rsidR="003D6A77">
              <w:rPr>
                <w:rFonts w:ascii="Aptos" w:hAnsi="Aptos" w:cstheme="minorHAnsi"/>
                <w:color w:val="404040" w:themeColor="text1" w:themeTint="BF"/>
                <w:sz w:val="22"/>
                <w:szCs w:val="22"/>
              </w:rPr>
              <w:t>2</w:t>
            </w:r>
            <w:r>
              <w:rPr>
                <w:rFonts w:ascii="Aptos" w:hAnsi="Aptos" w:cstheme="minorHAnsi"/>
                <w:color w:val="404040" w:themeColor="text1" w:themeTint="BF"/>
                <w:sz w:val="22"/>
                <w:szCs w:val="22"/>
              </w:rPr>
              <w:t>/01/2026</w:t>
            </w:r>
          </w:p>
        </w:tc>
      </w:tr>
    </w:tbl>
    <w:p w14:paraId="6176667E" w14:textId="77777777" w:rsidR="00143FD4" w:rsidRPr="00153B57" w:rsidRDefault="00143FD4" w:rsidP="005337B3">
      <w:pPr>
        <w:rPr>
          <w:rFonts w:ascii="Aptos" w:hAnsi="Aptos" w:cstheme="minorHAnsi"/>
        </w:rPr>
      </w:pPr>
    </w:p>
    <w:sectPr w:rsidR="00143FD4" w:rsidRPr="00153B57" w:rsidSect="00FB3BEA">
      <w:footerReference w:type="default" r:id="rId11"/>
      <w:pgSz w:w="11906" w:h="16838" w:code="9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0F65" w14:textId="77777777" w:rsidR="0042090E" w:rsidRDefault="0042090E" w:rsidP="00F10C34">
      <w:r>
        <w:separator/>
      </w:r>
    </w:p>
  </w:endnote>
  <w:endnote w:type="continuationSeparator" w:id="0">
    <w:p w14:paraId="42B89379" w14:textId="77777777" w:rsidR="0042090E" w:rsidRDefault="0042090E" w:rsidP="00F1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 w:cstheme="minorHAnsi"/>
        <w:color w:val="404040" w:themeColor="text1" w:themeTint="BF"/>
        <w:sz w:val="18"/>
        <w:szCs w:val="18"/>
      </w:rPr>
      <w:id w:val="1562900171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379978B4" w14:textId="61C509EB" w:rsidR="00F60B20" w:rsidRPr="00EB7058" w:rsidRDefault="00F60B20" w:rsidP="00EB7058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Aptos" w:hAnsi="Aptos" w:cstheme="minorHAnsi"/>
            <w:b/>
            <w:color w:val="404040" w:themeColor="text1" w:themeTint="BF"/>
            <w:sz w:val="18"/>
            <w:szCs w:val="18"/>
          </w:rPr>
        </w:pPr>
        <w:r w:rsidRPr="00290A5A">
          <w:rPr>
            <w:rFonts w:ascii="Aptos" w:hAnsi="Aptos" w:cstheme="minorHAnsi"/>
            <w:color w:val="404040" w:themeColor="text1" w:themeTint="BF"/>
            <w:sz w:val="18"/>
            <w:szCs w:val="18"/>
          </w:rPr>
          <w:fldChar w:fldCharType="begin"/>
        </w:r>
        <w:r w:rsidRPr="00290A5A">
          <w:rPr>
            <w:rFonts w:ascii="Aptos" w:hAnsi="Aptos" w:cstheme="minorHAnsi"/>
            <w:color w:val="404040" w:themeColor="text1" w:themeTint="BF"/>
            <w:sz w:val="18"/>
            <w:szCs w:val="18"/>
          </w:rPr>
          <w:instrText xml:space="preserve"> PAGE   \* MERGEFORMAT </w:instrText>
        </w:r>
        <w:r w:rsidRPr="00290A5A">
          <w:rPr>
            <w:rFonts w:ascii="Aptos" w:hAnsi="Aptos" w:cstheme="minorHAnsi"/>
            <w:color w:val="404040" w:themeColor="text1" w:themeTint="BF"/>
            <w:sz w:val="18"/>
            <w:szCs w:val="18"/>
          </w:rPr>
          <w:fldChar w:fldCharType="separate"/>
        </w:r>
        <w:r w:rsidRPr="00290A5A">
          <w:rPr>
            <w:rFonts w:ascii="Aptos" w:hAnsi="Aptos" w:cstheme="minorHAnsi"/>
            <w:b/>
            <w:color w:val="404040" w:themeColor="text1" w:themeTint="BF"/>
            <w:sz w:val="18"/>
            <w:szCs w:val="18"/>
          </w:rPr>
          <w:t>2</w:t>
        </w:r>
        <w:r w:rsidRPr="00290A5A">
          <w:rPr>
            <w:rFonts w:ascii="Aptos" w:hAnsi="Aptos" w:cstheme="minorHAnsi"/>
            <w:b/>
            <w:color w:val="404040" w:themeColor="text1" w:themeTint="BF"/>
            <w:sz w:val="18"/>
            <w:szCs w:val="18"/>
          </w:rPr>
          <w:fldChar w:fldCharType="end"/>
        </w:r>
        <w:r w:rsidRPr="00290A5A">
          <w:rPr>
            <w:rFonts w:ascii="Aptos" w:hAnsi="Aptos" w:cstheme="minorHAnsi"/>
            <w:b/>
            <w:color w:val="404040" w:themeColor="text1" w:themeTint="BF"/>
            <w:sz w:val="18"/>
            <w:szCs w:val="18"/>
          </w:rPr>
          <w:t xml:space="preserve"> | </w:t>
        </w:r>
        <w:r w:rsidRPr="00290A5A">
          <w:rPr>
            <w:rFonts w:ascii="Aptos" w:hAnsi="Aptos" w:cstheme="minorHAnsi"/>
            <w:color w:val="404040" w:themeColor="text1" w:themeTint="BF"/>
            <w:spacing w:val="60"/>
            <w:sz w:val="18"/>
            <w:szCs w:val="18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20C0" w14:textId="77777777" w:rsidR="0042090E" w:rsidRDefault="0042090E" w:rsidP="00F10C34">
      <w:r>
        <w:separator/>
      </w:r>
    </w:p>
  </w:footnote>
  <w:footnote w:type="continuationSeparator" w:id="0">
    <w:p w14:paraId="4153FE57" w14:textId="77777777" w:rsidR="0042090E" w:rsidRDefault="0042090E" w:rsidP="00F10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005"/>
    <w:multiLevelType w:val="multilevel"/>
    <w:tmpl w:val="F7FA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929C8"/>
    <w:multiLevelType w:val="multilevel"/>
    <w:tmpl w:val="1E14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C2923"/>
    <w:multiLevelType w:val="hybridMultilevel"/>
    <w:tmpl w:val="F9B09DE0"/>
    <w:lvl w:ilvl="0" w:tplc="4ADE7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65400"/>
    <w:multiLevelType w:val="hybridMultilevel"/>
    <w:tmpl w:val="B636C1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53EB8"/>
    <w:multiLevelType w:val="hybridMultilevel"/>
    <w:tmpl w:val="D444E9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C3C"/>
    <w:multiLevelType w:val="multilevel"/>
    <w:tmpl w:val="B5B4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45AD0"/>
    <w:multiLevelType w:val="multilevel"/>
    <w:tmpl w:val="2ED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6160C"/>
    <w:multiLevelType w:val="multilevel"/>
    <w:tmpl w:val="DB0C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773623"/>
    <w:multiLevelType w:val="hybridMultilevel"/>
    <w:tmpl w:val="9C8C1924"/>
    <w:lvl w:ilvl="0" w:tplc="82D251CE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277AD"/>
    <w:multiLevelType w:val="multilevel"/>
    <w:tmpl w:val="E0D0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D076E"/>
    <w:multiLevelType w:val="hybridMultilevel"/>
    <w:tmpl w:val="59160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3330DF"/>
    <w:multiLevelType w:val="hybridMultilevel"/>
    <w:tmpl w:val="25A44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96BC1"/>
    <w:multiLevelType w:val="hybridMultilevel"/>
    <w:tmpl w:val="DC52C156"/>
    <w:lvl w:ilvl="0" w:tplc="7DD0F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94781"/>
    <w:multiLevelType w:val="hybridMultilevel"/>
    <w:tmpl w:val="D3FA9D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3384B"/>
    <w:multiLevelType w:val="hybridMultilevel"/>
    <w:tmpl w:val="BAA27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482"/>
    <w:multiLevelType w:val="hybridMultilevel"/>
    <w:tmpl w:val="A61AD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CA0EE4"/>
    <w:multiLevelType w:val="hybridMultilevel"/>
    <w:tmpl w:val="CAB06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35150F"/>
    <w:multiLevelType w:val="hybridMultilevel"/>
    <w:tmpl w:val="C940554C"/>
    <w:lvl w:ilvl="0" w:tplc="21F87A36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A4450"/>
    <w:multiLevelType w:val="multilevel"/>
    <w:tmpl w:val="F502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3815B8"/>
    <w:multiLevelType w:val="hybridMultilevel"/>
    <w:tmpl w:val="F59AD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F14C45"/>
    <w:multiLevelType w:val="hybridMultilevel"/>
    <w:tmpl w:val="27F43E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8E5D02"/>
    <w:multiLevelType w:val="multilevel"/>
    <w:tmpl w:val="C3FC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8178FA"/>
    <w:multiLevelType w:val="hybridMultilevel"/>
    <w:tmpl w:val="B470C6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2F6986"/>
    <w:multiLevelType w:val="hybridMultilevel"/>
    <w:tmpl w:val="2A9E7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DE21C9"/>
    <w:multiLevelType w:val="multilevel"/>
    <w:tmpl w:val="8312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8B1109"/>
    <w:multiLevelType w:val="multilevel"/>
    <w:tmpl w:val="5472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005FA7"/>
    <w:multiLevelType w:val="multilevel"/>
    <w:tmpl w:val="8DD2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030C95"/>
    <w:multiLevelType w:val="hybridMultilevel"/>
    <w:tmpl w:val="A5727DC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9E30CF"/>
    <w:multiLevelType w:val="hybridMultilevel"/>
    <w:tmpl w:val="8996C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065AD0"/>
    <w:multiLevelType w:val="multilevel"/>
    <w:tmpl w:val="50EA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0A7224"/>
    <w:multiLevelType w:val="multilevel"/>
    <w:tmpl w:val="64E2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081630"/>
    <w:multiLevelType w:val="hybridMultilevel"/>
    <w:tmpl w:val="B932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0808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3AC97183"/>
    <w:multiLevelType w:val="multilevel"/>
    <w:tmpl w:val="02A0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605E13"/>
    <w:multiLevelType w:val="multilevel"/>
    <w:tmpl w:val="9D8A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7F7BA3"/>
    <w:multiLevelType w:val="hybridMultilevel"/>
    <w:tmpl w:val="D41E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7A1535"/>
    <w:multiLevelType w:val="hybridMultilevel"/>
    <w:tmpl w:val="82F2ED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315FB4"/>
    <w:multiLevelType w:val="hybridMultilevel"/>
    <w:tmpl w:val="E9B6A3A6"/>
    <w:lvl w:ilvl="0" w:tplc="342859EA">
      <w:numFmt w:val="bullet"/>
      <w:lvlText w:val="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105E70"/>
    <w:multiLevelType w:val="hybridMultilevel"/>
    <w:tmpl w:val="696A9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725443"/>
    <w:multiLevelType w:val="hybridMultilevel"/>
    <w:tmpl w:val="8F94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915BF4"/>
    <w:multiLevelType w:val="multilevel"/>
    <w:tmpl w:val="ACBC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701549"/>
    <w:multiLevelType w:val="multilevel"/>
    <w:tmpl w:val="695A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81610E"/>
    <w:multiLevelType w:val="hybridMultilevel"/>
    <w:tmpl w:val="34E0021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4CF50A55"/>
    <w:multiLevelType w:val="hybridMultilevel"/>
    <w:tmpl w:val="AB28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CD39AB"/>
    <w:multiLevelType w:val="hybridMultilevel"/>
    <w:tmpl w:val="32901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F76BDD"/>
    <w:multiLevelType w:val="multilevel"/>
    <w:tmpl w:val="B7BE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E6309C"/>
    <w:multiLevelType w:val="hybridMultilevel"/>
    <w:tmpl w:val="3FB2D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F438BC"/>
    <w:multiLevelType w:val="hybridMultilevel"/>
    <w:tmpl w:val="9E162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2A2CA7"/>
    <w:multiLevelType w:val="multilevel"/>
    <w:tmpl w:val="6C10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5B3F03"/>
    <w:multiLevelType w:val="hybridMultilevel"/>
    <w:tmpl w:val="8A462762"/>
    <w:lvl w:ilvl="0" w:tplc="916C85DA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F757C7"/>
    <w:multiLevelType w:val="hybridMultilevel"/>
    <w:tmpl w:val="C0446BA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A193DD8"/>
    <w:multiLevelType w:val="hybridMultilevel"/>
    <w:tmpl w:val="7BAA8E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6E6BB8"/>
    <w:multiLevelType w:val="multilevel"/>
    <w:tmpl w:val="9434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E279F8"/>
    <w:multiLevelType w:val="multilevel"/>
    <w:tmpl w:val="F912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9A0277"/>
    <w:multiLevelType w:val="hybridMultilevel"/>
    <w:tmpl w:val="A1BA0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334FDF"/>
    <w:multiLevelType w:val="hybridMultilevel"/>
    <w:tmpl w:val="97C8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5B25DB"/>
    <w:multiLevelType w:val="hybridMultilevel"/>
    <w:tmpl w:val="920073A4"/>
    <w:lvl w:ilvl="0" w:tplc="0B3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A42E60"/>
    <w:multiLevelType w:val="hybridMultilevel"/>
    <w:tmpl w:val="9F5E4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AA0148"/>
    <w:multiLevelType w:val="hybridMultilevel"/>
    <w:tmpl w:val="95AA4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D44CBC"/>
    <w:multiLevelType w:val="hybridMultilevel"/>
    <w:tmpl w:val="2F785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F670A7"/>
    <w:multiLevelType w:val="hybridMultilevel"/>
    <w:tmpl w:val="78F84C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076397"/>
    <w:multiLevelType w:val="hybridMultilevel"/>
    <w:tmpl w:val="B6C895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D4161A"/>
    <w:multiLevelType w:val="hybridMultilevel"/>
    <w:tmpl w:val="0DF60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7036A9"/>
    <w:multiLevelType w:val="multilevel"/>
    <w:tmpl w:val="5A0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6A64A7B"/>
    <w:multiLevelType w:val="hybridMultilevel"/>
    <w:tmpl w:val="41C47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224D8C"/>
    <w:multiLevelType w:val="hybridMultilevel"/>
    <w:tmpl w:val="217AAE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DB7EF9"/>
    <w:multiLevelType w:val="hybridMultilevel"/>
    <w:tmpl w:val="D168F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E1461D"/>
    <w:multiLevelType w:val="multilevel"/>
    <w:tmpl w:val="254E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A615FBA"/>
    <w:multiLevelType w:val="hybridMultilevel"/>
    <w:tmpl w:val="15525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C024FCA"/>
    <w:multiLevelType w:val="hybridMultilevel"/>
    <w:tmpl w:val="5EEC1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541870"/>
    <w:multiLevelType w:val="hybridMultilevel"/>
    <w:tmpl w:val="D2C69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8F647F"/>
    <w:multiLevelType w:val="multilevel"/>
    <w:tmpl w:val="717E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FDE5469"/>
    <w:multiLevelType w:val="hybridMultilevel"/>
    <w:tmpl w:val="9098B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6A6460"/>
    <w:multiLevelType w:val="multilevel"/>
    <w:tmpl w:val="F288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28D5CDB"/>
    <w:multiLevelType w:val="hybridMultilevel"/>
    <w:tmpl w:val="F114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3D87740"/>
    <w:multiLevelType w:val="multilevel"/>
    <w:tmpl w:val="39C0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5B605DB"/>
    <w:multiLevelType w:val="hybridMultilevel"/>
    <w:tmpl w:val="7B4C7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1B03D8"/>
    <w:multiLevelType w:val="hybridMultilevel"/>
    <w:tmpl w:val="59BE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772658">
    <w:abstractNumId w:val="42"/>
  </w:num>
  <w:num w:numId="2" w16cid:durableId="889339302">
    <w:abstractNumId w:val="68"/>
  </w:num>
  <w:num w:numId="3" w16cid:durableId="2061663100">
    <w:abstractNumId w:val="20"/>
  </w:num>
  <w:num w:numId="4" w16cid:durableId="1549143110">
    <w:abstractNumId w:val="72"/>
  </w:num>
  <w:num w:numId="5" w16cid:durableId="683436810">
    <w:abstractNumId w:val="32"/>
  </w:num>
  <w:num w:numId="6" w16cid:durableId="2124230230">
    <w:abstractNumId w:val="61"/>
  </w:num>
  <w:num w:numId="7" w16cid:durableId="629358374">
    <w:abstractNumId w:val="15"/>
  </w:num>
  <w:num w:numId="8" w16cid:durableId="846095738">
    <w:abstractNumId w:val="59"/>
  </w:num>
  <w:num w:numId="9" w16cid:durableId="1811970314">
    <w:abstractNumId w:val="1"/>
  </w:num>
  <w:num w:numId="10" w16cid:durableId="465126772">
    <w:abstractNumId w:val="48"/>
  </w:num>
  <w:num w:numId="11" w16cid:durableId="422608663">
    <w:abstractNumId w:val="24"/>
  </w:num>
  <w:num w:numId="12" w16cid:durableId="938566802">
    <w:abstractNumId w:val="63"/>
  </w:num>
  <w:num w:numId="13" w16cid:durableId="605114992">
    <w:abstractNumId w:val="75"/>
  </w:num>
  <w:num w:numId="14" w16cid:durableId="545601885">
    <w:abstractNumId w:val="40"/>
  </w:num>
  <w:num w:numId="15" w16cid:durableId="222762276">
    <w:abstractNumId w:val="53"/>
  </w:num>
  <w:num w:numId="16" w16cid:durableId="231892004">
    <w:abstractNumId w:val="5"/>
  </w:num>
  <w:num w:numId="17" w16cid:durableId="1341619966">
    <w:abstractNumId w:val="9"/>
  </w:num>
  <w:num w:numId="18" w16cid:durableId="1142384200">
    <w:abstractNumId w:val="26"/>
  </w:num>
  <w:num w:numId="19" w16cid:durableId="1395080133">
    <w:abstractNumId w:val="21"/>
  </w:num>
  <w:num w:numId="20" w16cid:durableId="1964848885">
    <w:abstractNumId w:val="34"/>
  </w:num>
  <w:num w:numId="21" w16cid:durableId="1630166381">
    <w:abstractNumId w:val="18"/>
  </w:num>
  <w:num w:numId="22" w16cid:durableId="908853440">
    <w:abstractNumId w:val="67"/>
  </w:num>
  <w:num w:numId="23" w16cid:durableId="550046175">
    <w:abstractNumId w:val="30"/>
  </w:num>
  <w:num w:numId="24" w16cid:durableId="1422723258">
    <w:abstractNumId w:val="45"/>
  </w:num>
  <w:num w:numId="25" w16cid:durableId="840774001">
    <w:abstractNumId w:val="71"/>
  </w:num>
  <w:num w:numId="26" w16cid:durableId="457915523">
    <w:abstractNumId w:val="0"/>
  </w:num>
  <w:num w:numId="27" w16cid:durableId="1246694858">
    <w:abstractNumId w:val="33"/>
  </w:num>
  <w:num w:numId="28" w16cid:durableId="1105004720">
    <w:abstractNumId w:val="25"/>
  </w:num>
  <w:num w:numId="29" w16cid:durableId="22485998">
    <w:abstractNumId w:val="73"/>
  </w:num>
  <w:num w:numId="30" w16cid:durableId="1752770259">
    <w:abstractNumId w:val="29"/>
  </w:num>
  <w:num w:numId="31" w16cid:durableId="700126813">
    <w:abstractNumId w:val="19"/>
  </w:num>
  <w:num w:numId="32" w16cid:durableId="1092899528">
    <w:abstractNumId w:val="37"/>
  </w:num>
  <w:num w:numId="33" w16cid:durableId="1588534878">
    <w:abstractNumId w:val="76"/>
  </w:num>
  <w:num w:numId="34" w16cid:durableId="1630890243">
    <w:abstractNumId w:val="62"/>
  </w:num>
  <w:num w:numId="35" w16cid:durableId="829634509">
    <w:abstractNumId w:val="58"/>
  </w:num>
  <w:num w:numId="36" w16cid:durableId="445471561">
    <w:abstractNumId w:val="35"/>
  </w:num>
  <w:num w:numId="37" w16cid:durableId="1734615550">
    <w:abstractNumId w:val="39"/>
  </w:num>
  <w:num w:numId="38" w16cid:durableId="110364873">
    <w:abstractNumId w:val="31"/>
  </w:num>
  <w:num w:numId="39" w16cid:durableId="25757416">
    <w:abstractNumId w:val="11"/>
  </w:num>
  <w:num w:numId="40" w16cid:durableId="417138870">
    <w:abstractNumId w:val="44"/>
  </w:num>
  <w:num w:numId="41" w16cid:durableId="1027753779">
    <w:abstractNumId w:val="38"/>
  </w:num>
  <w:num w:numId="42" w16cid:durableId="692923393">
    <w:abstractNumId w:val="46"/>
  </w:num>
  <w:num w:numId="43" w16cid:durableId="806774783">
    <w:abstractNumId w:val="27"/>
  </w:num>
  <w:num w:numId="44" w16cid:durableId="1708918989">
    <w:abstractNumId w:val="50"/>
  </w:num>
  <w:num w:numId="45" w16cid:durableId="1381632242">
    <w:abstractNumId w:val="74"/>
  </w:num>
  <w:num w:numId="46" w16cid:durableId="1033119092">
    <w:abstractNumId w:val="10"/>
  </w:num>
  <w:num w:numId="47" w16cid:durableId="794905443">
    <w:abstractNumId w:val="49"/>
  </w:num>
  <w:num w:numId="48" w16cid:durableId="1982421685">
    <w:abstractNumId w:val="17"/>
  </w:num>
  <w:num w:numId="49" w16cid:durableId="939409803">
    <w:abstractNumId w:val="8"/>
  </w:num>
  <w:num w:numId="50" w16cid:durableId="395014123">
    <w:abstractNumId w:val="6"/>
  </w:num>
  <w:num w:numId="51" w16cid:durableId="1124732005">
    <w:abstractNumId w:val="7"/>
  </w:num>
  <w:num w:numId="52" w16cid:durableId="528106019">
    <w:abstractNumId w:val="69"/>
  </w:num>
  <w:num w:numId="53" w16cid:durableId="1460340519">
    <w:abstractNumId w:val="23"/>
  </w:num>
  <w:num w:numId="54" w16cid:durableId="1491755527">
    <w:abstractNumId w:val="77"/>
  </w:num>
  <w:num w:numId="55" w16cid:durableId="1286159557">
    <w:abstractNumId w:val="3"/>
  </w:num>
  <w:num w:numId="56" w16cid:durableId="910698909">
    <w:abstractNumId w:val="28"/>
  </w:num>
  <w:num w:numId="57" w16cid:durableId="1484933243">
    <w:abstractNumId w:val="56"/>
  </w:num>
  <w:num w:numId="58" w16cid:durableId="1815752218">
    <w:abstractNumId w:val="55"/>
  </w:num>
  <w:num w:numId="59" w16cid:durableId="1989019710">
    <w:abstractNumId w:val="57"/>
  </w:num>
  <w:num w:numId="60" w16cid:durableId="333999333">
    <w:abstractNumId w:val="47"/>
  </w:num>
  <w:num w:numId="61" w16cid:durableId="461845816">
    <w:abstractNumId w:val="64"/>
  </w:num>
  <w:num w:numId="62" w16cid:durableId="636617102">
    <w:abstractNumId w:val="52"/>
  </w:num>
  <w:num w:numId="63" w16cid:durableId="976450708">
    <w:abstractNumId w:val="41"/>
  </w:num>
  <w:num w:numId="64" w16cid:durableId="1405833877">
    <w:abstractNumId w:val="66"/>
  </w:num>
  <w:num w:numId="65" w16cid:durableId="483082327">
    <w:abstractNumId w:val="60"/>
  </w:num>
  <w:num w:numId="66" w16cid:durableId="744306200">
    <w:abstractNumId w:val="12"/>
  </w:num>
  <w:num w:numId="67" w16cid:durableId="507671658">
    <w:abstractNumId w:val="2"/>
  </w:num>
  <w:num w:numId="68" w16cid:durableId="1151167309">
    <w:abstractNumId w:val="36"/>
  </w:num>
  <w:num w:numId="69" w16cid:durableId="1518226962">
    <w:abstractNumId w:val="70"/>
  </w:num>
  <w:num w:numId="70" w16cid:durableId="875855293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01748559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173883939">
    <w:abstractNumId w:val="43"/>
  </w:num>
  <w:num w:numId="73" w16cid:durableId="187569959">
    <w:abstractNumId w:val="54"/>
  </w:num>
  <w:num w:numId="74" w16cid:durableId="88552901">
    <w:abstractNumId w:val="16"/>
  </w:num>
  <w:num w:numId="75" w16cid:durableId="1376738662">
    <w:abstractNumId w:val="4"/>
  </w:num>
  <w:num w:numId="76" w16cid:durableId="425855903">
    <w:abstractNumId w:val="51"/>
  </w:num>
  <w:num w:numId="77" w16cid:durableId="507408599">
    <w:abstractNumId w:val="14"/>
  </w:num>
  <w:num w:numId="78" w16cid:durableId="1697344491">
    <w:abstractNumId w:val="13"/>
  </w:num>
  <w:num w:numId="79" w16cid:durableId="1347900855">
    <w:abstractNumId w:val="22"/>
  </w:num>
  <w:num w:numId="80" w16cid:durableId="446001930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3E"/>
    <w:rsid w:val="00010F74"/>
    <w:rsid w:val="00011251"/>
    <w:rsid w:val="00037475"/>
    <w:rsid w:val="00040050"/>
    <w:rsid w:val="000477CB"/>
    <w:rsid w:val="00050D34"/>
    <w:rsid w:val="00052585"/>
    <w:rsid w:val="00056B98"/>
    <w:rsid w:val="00061335"/>
    <w:rsid w:val="000729FE"/>
    <w:rsid w:val="00082062"/>
    <w:rsid w:val="00093D5D"/>
    <w:rsid w:val="00096A83"/>
    <w:rsid w:val="000B4F4A"/>
    <w:rsid w:val="000D00FA"/>
    <w:rsid w:val="000E15F2"/>
    <w:rsid w:val="000F0500"/>
    <w:rsid w:val="000F6A92"/>
    <w:rsid w:val="000F6FEA"/>
    <w:rsid w:val="001020B7"/>
    <w:rsid w:val="001062E6"/>
    <w:rsid w:val="00120BE1"/>
    <w:rsid w:val="0013201F"/>
    <w:rsid w:val="00132841"/>
    <w:rsid w:val="00132B12"/>
    <w:rsid w:val="00143FD4"/>
    <w:rsid w:val="00153915"/>
    <w:rsid w:val="00153B57"/>
    <w:rsid w:val="0016745E"/>
    <w:rsid w:val="00175968"/>
    <w:rsid w:val="001A259D"/>
    <w:rsid w:val="001B1585"/>
    <w:rsid w:val="001C45D8"/>
    <w:rsid w:val="001E00C2"/>
    <w:rsid w:val="001E793C"/>
    <w:rsid w:val="001F2761"/>
    <w:rsid w:val="001F2FB1"/>
    <w:rsid w:val="00201FBC"/>
    <w:rsid w:val="00207674"/>
    <w:rsid w:val="0022071C"/>
    <w:rsid w:val="0022677F"/>
    <w:rsid w:val="00231124"/>
    <w:rsid w:val="002314D8"/>
    <w:rsid w:val="002432FC"/>
    <w:rsid w:val="002434E3"/>
    <w:rsid w:val="002445B3"/>
    <w:rsid w:val="00250A23"/>
    <w:rsid w:val="00256E05"/>
    <w:rsid w:val="00276CDB"/>
    <w:rsid w:val="002846C8"/>
    <w:rsid w:val="00290A5A"/>
    <w:rsid w:val="002B5394"/>
    <w:rsid w:val="002B7178"/>
    <w:rsid w:val="002C1BA8"/>
    <w:rsid w:val="002D7715"/>
    <w:rsid w:val="002E0DBA"/>
    <w:rsid w:val="002E653A"/>
    <w:rsid w:val="002F1901"/>
    <w:rsid w:val="002F6A74"/>
    <w:rsid w:val="00305B3D"/>
    <w:rsid w:val="003125D0"/>
    <w:rsid w:val="003449C7"/>
    <w:rsid w:val="00351946"/>
    <w:rsid w:val="003618F0"/>
    <w:rsid w:val="00383458"/>
    <w:rsid w:val="003A5F09"/>
    <w:rsid w:val="003B0C61"/>
    <w:rsid w:val="003B1682"/>
    <w:rsid w:val="003B7C97"/>
    <w:rsid w:val="003D4BB7"/>
    <w:rsid w:val="003D4CF9"/>
    <w:rsid w:val="003D6A77"/>
    <w:rsid w:val="003D704D"/>
    <w:rsid w:val="00411845"/>
    <w:rsid w:val="0042090E"/>
    <w:rsid w:val="00421BE8"/>
    <w:rsid w:val="004307E0"/>
    <w:rsid w:val="00446C54"/>
    <w:rsid w:val="00451156"/>
    <w:rsid w:val="004511D6"/>
    <w:rsid w:val="004579B0"/>
    <w:rsid w:val="00461BD7"/>
    <w:rsid w:val="0047023A"/>
    <w:rsid w:val="004725E8"/>
    <w:rsid w:val="00476DEC"/>
    <w:rsid w:val="00482555"/>
    <w:rsid w:val="004979CF"/>
    <w:rsid w:val="004C1ABB"/>
    <w:rsid w:val="004F78B6"/>
    <w:rsid w:val="00503A86"/>
    <w:rsid w:val="005158B9"/>
    <w:rsid w:val="00531E18"/>
    <w:rsid w:val="005337B3"/>
    <w:rsid w:val="00536345"/>
    <w:rsid w:val="00546081"/>
    <w:rsid w:val="005469C8"/>
    <w:rsid w:val="00555282"/>
    <w:rsid w:val="005652E0"/>
    <w:rsid w:val="00566EA9"/>
    <w:rsid w:val="00572CED"/>
    <w:rsid w:val="005744BA"/>
    <w:rsid w:val="00580573"/>
    <w:rsid w:val="00581CD7"/>
    <w:rsid w:val="005A169A"/>
    <w:rsid w:val="005A2C4B"/>
    <w:rsid w:val="005A30DE"/>
    <w:rsid w:val="005B081D"/>
    <w:rsid w:val="005B5734"/>
    <w:rsid w:val="005C65F0"/>
    <w:rsid w:val="005D5562"/>
    <w:rsid w:val="005D7E8A"/>
    <w:rsid w:val="00622229"/>
    <w:rsid w:val="00623D8B"/>
    <w:rsid w:val="0063732B"/>
    <w:rsid w:val="006577E5"/>
    <w:rsid w:val="006670EF"/>
    <w:rsid w:val="0066773F"/>
    <w:rsid w:val="00673A4D"/>
    <w:rsid w:val="00673D87"/>
    <w:rsid w:val="00675126"/>
    <w:rsid w:val="006758EE"/>
    <w:rsid w:val="00684319"/>
    <w:rsid w:val="006848E7"/>
    <w:rsid w:val="006B196C"/>
    <w:rsid w:val="006E1630"/>
    <w:rsid w:val="006E1D81"/>
    <w:rsid w:val="006E507B"/>
    <w:rsid w:val="006F1279"/>
    <w:rsid w:val="006F22FB"/>
    <w:rsid w:val="00707709"/>
    <w:rsid w:val="0072267F"/>
    <w:rsid w:val="007259F7"/>
    <w:rsid w:val="0075155C"/>
    <w:rsid w:val="0075342A"/>
    <w:rsid w:val="00772504"/>
    <w:rsid w:val="007803C1"/>
    <w:rsid w:val="007934EE"/>
    <w:rsid w:val="007D27A4"/>
    <w:rsid w:val="007E4BB1"/>
    <w:rsid w:val="007F37F4"/>
    <w:rsid w:val="007F412C"/>
    <w:rsid w:val="007F5C4E"/>
    <w:rsid w:val="0081558E"/>
    <w:rsid w:val="0082083B"/>
    <w:rsid w:val="008216D6"/>
    <w:rsid w:val="00823707"/>
    <w:rsid w:val="008347B9"/>
    <w:rsid w:val="00834BAD"/>
    <w:rsid w:val="008352FE"/>
    <w:rsid w:val="00835774"/>
    <w:rsid w:val="008723CB"/>
    <w:rsid w:val="00874A65"/>
    <w:rsid w:val="008A3A2B"/>
    <w:rsid w:val="008B4E3E"/>
    <w:rsid w:val="008C6B62"/>
    <w:rsid w:val="00901234"/>
    <w:rsid w:val="009024E0"/>
    <w:rsid w:val="00902804"/>
    <w:rsid w:val="00903C93"/>
    <w:rsid w:val="00906FC1"/>
    <w:rsid w:val="00907F9B"/>
    <w:rsid w:val="00913EF6"/>
    <w:rsid w:val="00917EB8"/>
    <w:rsid w:val="00922D3D"/>
    <w:rsid w:val="009377C6"/>
    <w:rsid w:val="009409E5"/>
    <w:rsid w:val="00940FD8"/>
    <w:rsid w:val="009417C5"/>
    <w:rsid w:val="0095252E"/>
    <w:rsid w:val="00953A40"/>
    <w:rsid w:val="0095695E"/>
    <w:rsid w:val="00960734"/>
    <w:rsid w:val="009667D0"/>
    <w:rsid w:val="00966930"/>
    <w:rsid w:val="00974072"/>
    <w:rsid w:val="00993E46"/>
    <w:rsid w:val="00997312"/>
    <w:rsid w:val="009975B8"/>
    <w:rsid w:val="009A1D39"/>
    <w:rsid w:val="009A322D"/>
    <w:rsid w:val="009B2FC9"/>
    <w:rsid w:val="009B7A23"/>
    <w:rsid w:val="009D0050"/>
    <w:rsid w:val="009D0CE9"/>
    <w:rsid w:val="009D50A0"/>
    <w:rsid w:val="009E0F73"/>
    <w:rsid w:val="009E7447"/>
    <w:rsid w:val="009F1FE0"/>
    <w:rsid w:val="009F6B79"/>
    <w:rsid w:val="00A10719"/>
    <w:rsid w:val="00A44039"/>
    <w:rsid w:val="00A46FE6"/>
    <w:rsid w:val="00A5412C"/>
    <w:rsid w:val="00A6636F"/>
    <w:rsid w:val="00A66378"/>
    <w:rsid w:val="00A66BF4"/>
    <w:rsid w:val="00A74FB0"/>
    <w:rsid w:val="00A76417"/>
    <w:rsid w:val="00A803E1"/>
    <w:rsid w:val="00A84C65"/>
    <w:rsid w:val="00AA24A7"/>
    <w:rsid w:val="00AC018E"/>
    <w:rsid w:val="00AC14D5"/>
    <w:rsid w:val="00AE20A4"/>
    <w:rsid w:val="00AE2EB3"/>
    <w:rsid w:val="00AE5657"/>
    <w:rsid w:val="00AF18F8"/>
    <w:rsid w:val="00AF24DA"/>
    <w:rsid w:val="00B0789A"/>
    <w:rsid w:val="00B12F53"/>
    <w:rsid w:val="00B32D6F"/>
    <w:rsid w:val="00B40E5C"/>
    <w:rsid w:val="00B54290"/>
    <w:rsid w:val="00B631F6"/>
    <w:rsid w:val="00B70CD1"/>
    <w:rsid w:val="00B778FB"/>
    <w:rsid w:val="00BA37D1"/>
    <w:rsid w:val="00BB60DD"/>
    <w:rsid w:val="00BC26D4"/>
    <w:rsid w:val="00BC40B5"/>
    <w:rsid w:val="00BC4A44"/>
    <w:rsid w:val="00BC6312"/>
    <w:rsid w:val="00BD180F"/>
    <w:rsid w:val="00BE70CA"/>
    <w:rsid w:val="00BF52E6"/>
    <w:rsid w:val="00C07EEA"/>
    <w:rsid w:val="00C37F1F"/>
    <w:rsid w:val="00C449C8"/>
    <w:rsid w:val="00C534E5"/>
    <w:rsid w:val="00C56592"/>
    <w:rsid w:val="00C63063"/>
    <w:rsid w:val="00C639CC"/>
    <w:rsid w:val="00C76DE4"/>
    <w:rsid w:val="00C84651"/>
    <w:rsid w:val="00C96AFF"/>
    <w:rsid w:val="00CA3267"/>
    <w:rsid w:val="00CA6DCB"/>
    <w:rsid w:val="00CD2D94"/>
    <w:rsid w:val="00CE45FE"/>
    <w:rsid w:val="00CE5752"/>
    <w:rsid w:val="00D10CE8"/>
    <w:rsid w:val="00D15812"/>
    <w:rsid w:val="00D260A0"/>
    <w:rsid w:val="00D30705"/>
    <w:rsid w:val="00D32238"/>
    <w:rsid w:val="00D551F5"/>
    <w:rsid w:val="00D5543B"/>
    <w:rsid w:val="00D55604"/>
    <w:rsid w:val="00D62248"/>
    <w:rsid w:val="00D7350A"/>
    <w:rsid w:val="00DA1A0C"/>
    <w:rsid w:val="00DA1B97"/>
    <w:rsid w:val="00DB523A"/>
    <w:rsid w:val="00DB59D5"/>
    <w:rsid w:val="00DC5995"/>
    <w:rsid w:val="00DD00C3"/>
    <w:rsid w:val="00DD29F1"/>
    <w:rsid w:val="00DD3791"/>
    <w:rsid w:val="00DE15DA"/>
    <w:rsid w:val="00E048B8"/>
    <w:rsid w:val="00E04975"/>
    <w:rsid w:val="00E068DB"/>
    <w:rsid w:val="00E1068E"/>
    <w:rsid w:val="00E203D0"/>
    <w:rsid w:val="00E2121C"/>
    <w:rsid w:val="00E446FC"/>
    <w:rsid w:val="00E45CC1"/>
    <w:rsid w:val="00E47FA3"/>
    <w:rsid w:val="00E501CF"/>
    <w:rsid w:val="00E502B5"/>
    <w:rsid w:val="00E5728F"/>
    <w:rsid w:val="00E666F2"/>
    <w:rsid w:val="00E753AA"/>
    <w:rsid w:val="00E8035A"/>
    <w:rsid w:val="00E977DA"/>
    <w:rsid w:val="00EA421A"/>
    <w:rsid w:val="00EA5F63"/>
    <w:rsid w:val="00EB41D2"/>
    <w:rsid w:val="00EB7058"/>
    <w:rsid w:val="00EC4115"/>
    <w:rsid w:val="00ED6486"/>
    <w:rsid w:val="00EE3F80"/>
    <w:rsid w:val="00EE6577"/>
    <w:rsid w:val="00EE7F50"/>
    <w:rsid w:val="00F02E57"/>
    <w:rsid w:val="00F10C34"/>
    <w:rsid w:val="00F21D07"/>
    <w:rsid w:val="00F31ACA"/>
    <w:rsid w:val="00F34AEF"/>
    <w:rsid w:val="00F44ABC"/>
    <w:rsid w:val="00F458A6"/>
    <w:rsid w:val="00F5119D"/>
    <w:rsid w:val="00F511D0"/>
    <w:rsid w:val="00F60B20"/>
    <w:rsid w:val="00F637DF"/>
    <w:rsid w:val="00F72566"/>
    <w:rsid w:val="00F9355E"/>
    <w:rsid w:val="00FA5A44"/>
    <w:rsid w:val="00FB3BEA"/>
    <w:rsid w:val="00FC162D"/>
    <w:rsid w:val="00FC2784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665DF"/>
  <w15:docId w15:val="{7373729F-6DC1-4458-87B3-EC1483F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3E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C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C34"/>
  </w:style>
  <w:style w:type="paragraph" w:styleId="Footer">
    <w:name w:val="footer"/>
    <w:basedOn w:val="Normal"/>
    <w:link w:val="FooterChar"/>
    <w:uiPriority w:val="99"/>
    <w:unhideWhenUsed/>
    <w:rsid w:val="00F10C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C34"/>
  </w:style>
  <w:style w:type="paragraph" w:styleId="BalloonText">
    <w:name w:val="Balloon Text"/>
    <w:basedOn w:val="Normal"/>
    <w:link w:val="BalloonTextChar"/>
    <w:uiPriority w:val="99"/>
    <w:semiHidden/>
    <w:unhideWhenUsed/>
    <w:rsid w:val="00F10C3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C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C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TxBr12p3">
    <w:name w:val="TxBr_12p3"/>
    <w:basedOn w:val="Normal"/>
    <w:uiPriority w:val="99"/>
    <w:rsid w:val="008B4E3E"/>
    <w:pPr>
      <w:tabs>
        <w:tab w:val="left" w:pos="538"/>
      </w:tabs>
      <w:spacing w:line="243" w:lineRule="atLeast"/>
      <w:ind w:left="16"/>
    </w:pPr>
    <w:rPr>
      <w:rFonts w:ascii="Times New Roman" w:hAnsi="Times New Roman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8B4E3E"/>
    <w:pPr>
      <w:ind w:left="720"/>
    </w:pPr>
    <w:rPr>
      <w:rFonts w:ascii="Times New Roman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22229"/>
    <w:rPr>
      <w:b/>
      <w:bCs/>
    </w:rPr>
  </w:style>
  <w:style w:type="character" w:styleId="Emphasis">
    <w:name w:val="Emphasis"/>
    <w:basedOn w:val="DefaultParagraphFont"/>
    <w:uiPriority w:val="20"/>
    <w:qFormat/>
    <w:rsid w:val="00201FBC"/>
    <w:rPr>
      <w:i/>
      <w:iCs/>
    </w:rPr>
  </w:style>
  <w:style w:type="character" w:styleId="PageNumber">
    <w:name w:val="page number"/>
    <w:basedOn w:val="DefaultParagraphFont"/>
    <w:uiPriority w:val="99"/>
    <w:rsid w:val="00B0789A"/>
    <w:rPr>
      <w:rFonts w:cs="Times New Roman"/>
    </w:rPr>
  </w:style>
  <w:style w:type="paragraph" w:styleId="NormalWeb">
    <w:name w:val="Normal (Web)"/>
    <w:basedOn w:val="Normal"/>
    <w:uiPriority w:val="99"/>
    <w:unhideWhenUsed/>
    <w:rsid w:val="00E502B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00c4c0-b395-47a6-834c-c17dff8c908f">
      <UserInfo>
        <DisplayName/>
        <AccountId xsi:nil="true"/>
        <AccountType/>
      </UserInfo>
    </SharedWithUsers>
    <MediaLengthInSeconds xmlns="d51b4715-5d0a-46ec-8682-b5b8c8e489eb" xsi:nil="true"/>
    <lcf76f155ced4ddcb4097134ff3c332f xmlns="d51b4715-5d0a-46ec-8682-b5b8c8e489eb">
      <Terms xmlns="http://schemas.microsoft.com/office/infopath/2007/PartnerControls"/>
    </lcf76f155ced4ddcb4097134ff3c332f>
    <TaxCatchAll xmlns="1f00c4c0-b395-47a6-834c-c17dff8c90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B3017B1127849B2F2EC0F696CC218" ma:contentTypeVersion="16" ma:contentTypeDescription="Create a new document." ma:contentTypeScope="" ma:versionID="d5dee8ea83e1858683b4db6d66e9279d">
  <xsd:schema xmlns:xsd="http://www.w3.org/2001/XMLSchema" xmlns:xs="http://www.w3.org/2001/XMLSchema" xmlns:p="http://schemas.microsoft.com/office/2006/metadata/properties" xmlns:ns2="d51b4715-5d0a-46ec-8682-b5b8c8e489eb" xmlns:ns3="1f00c4c0-b395-47a6-834c-c17dff8c908f" targetNamespace="http://schemas.microsoft.com/office/2006/metadata/properties" ma:root="true" ma:fieldsID="ebb1d868e8b2c43fbaf99798d7e0d3a5" ns2:_="" ns3:_="">
    <xsd:import namespace="d51b4715-5d0a-46ec-8682-b5b8c8e489eb"/>
    <xsd:import namespace="1f00c4c0-b395-47a6-834c-c17dff8c9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b4715-5d0a-46ec-8682-b5b8c8e48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351d97-1ee2-4cba-90e1-f16256428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0c4c0-b395-47a6-834c-c17dff8c90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acbda9b-f8b2-4714-a7c5-62fa4ec408cf}" ma:internalName="TaxCatchAll" ma:showField="CatchAllData" ma:web="1f00c4c0-b395-47a6-834c-c17dff8c9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MigrationSourceID" ma:index="23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3623A-B642-4AF1-B20B-68D5BDC14909}">
  <ds:schemaRefs>
    <ds:schemaRef ds:uri="http://schemas.microsoft.com/office/2006/metadata/properties"/>
    <ds:schemaRef ds:uri="http://schemas.microsoft.com/office/infopath/2007/PartnerControls"/>
    <ds:schemaRef ds:uri="8bd830cd-b272-471f-b40d-78b57f0e1584"/>
    <ds:schemaRef ds:uri="5a41f76d-3213-4cf0-94b5-a89fab127135"/>
  </ds:schemaRefs>
</ds:datastoreItem>
</file>

<file path=customXml/itemProps2.xml><?xml version="1.0" encoding="utf-8"?>
<ds:datastoreItem xmlns:ds="http://schemas.openxmlformats.org/officeDocument/2006/customXml" ds:itemID="{00805B77-1491-45B3-B9E2-74FDBCAC4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B3571-CA02-4886-8999-92BEA85EF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1214</Words>
  <Characters>7224</Characters>
  <Application>Microsoft Office Word</Application>
  <DocSecurity>0</DocSecurity>
  <Lines>259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Green</dc:creator>
  <cp:lastModifiedBy>Elizabeth Pank</cp:lastModifiedBy>
  <cp:revision>13</cp:revision>
  <cp:lastPrinted>2025-07-31T11:28:00Z</cp:lastPrinted>
  <dcterms:created xsi:type="dcterms:W3CDTF">2026-03-10T12:32:00Z</dcterms:created>
  <dcterms:modified xsi:type="dcterms:W3CDTF">2026-04-30T08:07:00Z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0x010100622B3017B1127849B2F2EC0F696CC218</vt:lpwstr>
  </property>
  <property fmtid="{D5CDD505-2E9C-101B-9397-08002B2CF9AE}" pid="3" name="Order">
    <vt:r8>107100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