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716"/>
      </w:tblGrid>
      <w:tr>
        <w:tc>
          <w:tcPr>
            <w:tcW w:w="1951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Post:</w:t>
            </w:r>
          </w:p>
        </w:tc>
        <w:tc>
          <w:tcPr>
            <w:tcW w:w="7903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Teacher of A level Law       </w:t>
            </w:r>
            <w:r>
              <w:rPr>
                <w:rFonts w:ascii="Calibri" w:hAnsi="Calibri"/>
                <w:b/>
                <w:szCs w:val="20"/>
              </w:rPr>
              <w:t>(Full Time Permanent</w:t>
            </w:r>
            <w:bookmarkStart w:id="0" w:name="_GoBack"/>
            <w:bookmarkEnd w:id="0"/>
            <w:r>
              <w:rPr>
                <w:rFonts w:ascii="Calibri" w:hAnsi="Calibri"/>
                <w:b/>
                <w:szCs w:val="20"/>
              </w:rPr>
              <w:t xml:space="preserve"> Contract)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903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Head of Sixth Form</w:t>
            </w:r>
          </w:p>
        </w:tc>
      </w:tr>
      <w:tr>
        <w:tc>
          <w:tcPr>
            <w:tcW w:w="1951" w:type="dxa"/>
            <w:shd w:val="clear" w:color="auto" w:fill="auto"/>
          </w:tcPr>
          <w:p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Start Date: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903" w:type="dxa"/>
            <w:shd w:val="clear" w:color="auto" w:fill="auto"/>
          </w:tcPr>
          <w:p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September 2021 </w:t>
            </w:r>
          </w:p>
        </w:tc>
      </w:tr>
    </w:tbl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Role</w:t>
      </w:r>
    </w:p>
    <w:p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classroom teacher, to provide outstanding teaching and learning opportunities to allow our students to achieve the highest academic standards.</w:t>
      </w:r>
    </w:p>
    <w:p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design an engaging and challenging curriculum that inspires our students to develop a love for the subject and its wider application.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responsibilities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plan, resource and deliver lessons and sequences of lessons to the highest standard that ensure real learning takes place and students make progress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provide a nurturing classroom environment that helps our students to develop as learners 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help to establish and maintain effective behaviours for learning in the classroom</w:t>
      </w:r>
    </w:p>
    <w:p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effective working of our school.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Teaching and Learning responsibilities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regular assessment to monitor student progress and establish appropriate interventions when necessary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produce and contribute towards assessments and reports relating to individual students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regular and productive communication with students, parents and carers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relevant direct and supervise support staff assigned to lessons, e.g. Teaching Assistants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 and adhere to the school’s behaviour management policy, ensuring the health and well-being of students is maintained at all times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students for external examinations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enrich the curriculum with trips and visits to enhance the learning experience of all students</w:t>
      </w:r>
    </w:p>
    <w:p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 teaching is conducted in a safe environment with due consideration being given to health and safety requirements and risk assessments being conducted as necessary.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Wider responsibilities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the school’s values and ethos by implementing policies, practices and procedures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create a vibrant school community, characterised by consistent, orderly behaviour and caring, respectful relationships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develop a school and department culture and ethos that is committed to achievement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active in issues of pupil welfare and support</w:t>
      </w:r>
    </w:p>
    <w:p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Covering lessons and providing other support as required.</w:t>
      </w:r>
    </w:p>
    <w:p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 Form Tutor (where allocated).</w:t>
      </w:r>
    </w:p>
    <w:p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willingness to contribute to the school’s extra-curricular programme.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sectPr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-447675</wp:posOffset>
          </wp:positionV>
          <wp:extent cx="7562850" cy="10696575"/>
          <wp:effectExtent l="0" t="0" r="0" b="0"/>
          <wp:wrapNone/>
          <wp:docPr id="3" name="Picture 3" descr="Job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 Descrip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A0E"/>
    <w:multiLevelType w:val="hybridMultilevel"/>
    <w:tmpl w:val="EC6452A4"/>
    <w:lvl w:ilvl="0" w:tplc="FD80A8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F6A3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2AE9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8EF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DD80C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BC6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C0C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5EF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6ECC9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6207"/>
    <w:multiLevelType w:val="hybridMultilevel"/>
    <w:tmpl w:val="C6E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0E9"/>
    <w:multiLevelType w:val="hybridMultilevel"/>
    <w:tmpl w:val="3CE2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80D"/>
    <w:multiLevelType w:val="hybridMultilevel"/>
    <w:tmpl w:val="80A4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534"/>
    <w:multiLevelType w:val="hybridMultilevel"/>
    <w:tmpl w:val="0372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589D"/>
    <w:multiLevelType w:val="hybridMultilevel"/>
    <w:tmpl w:val="2958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606A1-45A7-465D-912B-9C8768D3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RM Network: Build 12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Tingram</dc:creator>
  <cp:keywords/>
  <cp:lastModifiedBy>Mr G Hetherton</cp:lastModifiedBy>
  <cp:revision>2</cp:revision>
  <cp:lastPrinted>2018-09-19T06:58:00Z</cp:lastPrinted>
  <dcterms:created xsi:type="dcterms:W3CDTF">2021-06-07T12:01:00Z</dcterms:created>
  <dcterms:modified xsi:type="dcterms:W3CDTF">2021-06-07T12:01:00Z</dcterms:modified>
</cp:coreProperties>
</file>