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2E026D35" w:rsidR="00282340" w:rsidRDefault="00282340" w:rsidP="00A8123C">
      <w:pPr>
        <w:pStyle w:val="NoSpacing"/>
        <w:jc w:val="both"/>
        <w:rPr>
          <w:rFonts w:ascii="Arial" w:hAnsi="Arial" w:cs="Arial"/>
          <w:sz w:val="24"/>
          <w:szCs w:val="24"/>
        </w:rPr>
      </w:pPr>
    </w:p>
    <w:p w14:paraId="2E244560" w14:textId="4086336A" w:rsidR="00F2634D" w:rsidRDefault="00F2634D" w:rsidP="00A8123C">
      <w:pPr>
        <w:pStyle w:val="NoSpacing"/>
        <w:jc w:val="both"/>
        <w:rPr>
          <w:rFonts w:ascii="Arial" w:hAnsi="Arial" w:cs="Arial"/>
          <w:sz w:val="24"/>
          <w:szCs w:val="24"/>
        </w:rPr>
      </w:pPr>
    </w:p>
    <w:p w14:paraId="776F448B" w14:textId="02A57CF0" w:rsidR="00F2634D" w:rsidRDefault="00F2634D" w:rsidP="00A8123C">
      <w:pPr>
        <w:pStyle w:val="NoSpacing"/>
        <w:jc w:val="both"/>
        <w:rPr>
          <w:rFonts w:ascii="Arial" w:hAnsi="Arial" w:cs="Arial"/>
          <w:sz w:val="24"/>
          <w:szCs w:val="24"/>
        </w:rPr>
      </w:pPr>
    </w:p>
    <w:p w14:paraId="21B6C128" w14:textId="7B1CD753" w:rsidR="00F2634D" w:rsidRDefault="00F2634D" w:rsidP="00A8123C">
      <w:pPr>
        <w:pStyle w:val="NoSpacing"/>
        <w:jc w:val="both"/>
        <w:rPr>
          <w:rFonts w:ascii="Arial" w:hAnsi="Arial" w:cs="Arial"/>
          <w:sz w:val="24"/>
          <w:szCs w:val="24"/>
        </w:rPr>
      </w:pPr>
    </w:p>
    <w:p w14:paraId="7398A7C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4269951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789BA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9B9E3E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B68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7F9669D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Sex and Gender Identity:</w:t>
      </w:r>
    </w:p>
    <w:p w14:paraId="4867701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4344F10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4825090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Female (including trans female)</w:t>
      </w:r>
    </w:p>
    <w:p w14:paraId="46E0B53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884561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Male (including trans male)</w:t>
      </w:r>
    </w:p>
    <w:p w14:paraId="35943CD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5297381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Non-binary</w:t>
      </w:r>
    </w:p>
    <w:p w14:paraId="12EE0F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090206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w:t>
      </w:r>
    </w:p>
    <w:p w14:paraId="51CAA36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49597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5EB418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D3E41E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Is your gender the same as the sex you were assigned at birth?</w:t>
      </w:r>
    </w:p>
    <w:p w14:paraId="2872C43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5DE132C"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051886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4392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1631417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6315696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7267876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4779ED6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2B95B02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What is your age?</w:t>
      </w:r>
    </w:p>
    <w:p w14:paraId="2894C92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EF59A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396890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16 - 21</w:t>
      </w:r>
    </w:p>
    <w:p w14:paraId="5F4789C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4979450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22 - 30</w:t>
      </w:r>
    </w:p>
    <w:p w14:paraId="567D045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6616176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31 - 40</w:t>
      </w:r>
    </w:p>
    <w:p w14:paraId="151C3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810593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41 - 50</w:t>
      </w:r>
    </w:p>
    <w:p w14:paraId="75D5E15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252585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51 - 60</w:t>
      </w:r>
    </w:p>
    <w:p w14:paraId="29321A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59382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61+</w:t>
      </w:r>
    </w:p>
    <w:p w14:paraId="023CCDAE"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3319325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E3B3D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lastRenderedPageBreak/>
        <w:t>Please indicate which best describes your ethnic origin:</w:t>
      </w:r>
    </w:p>
    <w:p w14:paraId="71C0B0A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845FC92"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334208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Bangladeshi</w:t>
      </w:r>
    </w:p>
    <w:p w14:paraId="7FF710E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8741244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Chinese</w:t>
      </w:r>
    </w:p>
    <w:p w14:paraId="4451548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895708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Indian </w:t>
      </w:r>
    </w:p>
    <w:p w14:paraId="7F247F6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52686991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Kashmiri </w:t>
      </w:r>
    </w:p>
    <w:p w14:paraId="363893B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9326507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Asian or Asian British - Pakistani</w:t>
      </w:r>
    </w:p>
    <w:p w14:paraId="3388CDA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8713874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African</w:t>
      </w:r>
    </w:p>
    <w:p w14:paraId="224602D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858709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Black or Black British - Caribbean</w:t>
      </w:r>
    </w:p>
    <w:p w14:paraId="72E6D78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644359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Asian</w:t>
      </w:r>
    </w:p>
    <w:p w14:paraId="1CE73A7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76713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African</w:t>
      </w:r>
    </w:p>
    <w:p w14:paraId="6DBA108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0278211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Mixed/multiple ethnic group - White and Black Caribbean</w:t>
      </w:r>
    </w:p>
    <w:p w14:paraId="161951E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73512639"/>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Arab</w:t>
      </w:r>
    </w:p>
    <w:p w14:paraId="6467E7C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0292870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Other ethnic groups - Gypsy or Traveller</w:t>
      </w:r>
    </w:p>
    <w:p w14:paraId="0132B2F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98091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British</w:t>
      </w:r>
    </w:p>
    <w:p w14:paraId="1108EED3"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15290219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English</w:t>
      </w:r>
    </w:p>
    <w:p w14:paraId="1EBECB81"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9181113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Irish</w:t>
      </w:r>
    </w:p>
    <w:p w14:paraId="1891D15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879761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Northern Irish</w:t>
      </w:r>
    </w:p>
    <w:p w14:paraId="2D18E50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81225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Scottish</w:t>
      </w:r>
    </w:p>
    <w:p w14:paraId="2F16839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275035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White - Welsh</w:t>
      </w:r>
    </w:p>
    <w:p w14:paraId="0DC2EB5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7796339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Any other background</w:t>
      </w:r>
    </w:p>
    <w:p w14:paraId="09CC5D7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02B4890"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Do you consider yourself to be disabled?</w:t>
      </w:r>
    </w:p>
    <w:p w14:paraId="178B645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9960DC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324627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Yes</w:t>
      </w:r>
    </w:p>
    <w:p w14:paraId="6C9B6E8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3139238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No</w:t>
      </w:r>
    </w:p>
    <w:p w14:paraId="21EBA2C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8559241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lang w:eastAsia="en-US"/>
            </w:rPr>
            <w:t>☐</w:t>
          </w:r>
        </w:sdtContent>
      </w:sdt>
      <w:r w:rsidRPr="00F2634D">
        <w:rPr>
          <w:rFonts w:ascii="Arial" w:eastAsiaTheme="minorHAnsi" w:hAnsi="Arial" w:cs="Arial"/>
          <w:sz w:val="22"/>
          <w:szCs w:val="22"/>
          <w:shd w:val="clear" w:color="auto" w:fill="FFFFFF"/>
          <w:lang w:eastAsia="en-US"/>
        </w:rPr>
        <w:t xml:space="preserve"> I prefer not to say</w:t>
      </w:r>
    </w:p>
    <w:p w14:paraId="67D1A58E" w14:textId="77777777" w:rsidR="00F2634D" w:rsidRPr="00F2634D" w:rsidRDefault="00F2634D" w:rsidP="00F2634D">
      <w:pPr>
        <w:rPr>
          <w:rFonts w:ascii="Arial" w:hAnsi="Arial" w:cs="Arial"/>
          <w:sz w:val="22"/>
          <w:szCs w:val="22"/>
          <w:shd w:val="clear" w:color="auto" w:fill="FFFFFF"/>
        </w:rPr>
      </w:pPr>
    </w:p>
    <w:p w14:paraId="70C927ED"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If you have said yes, you consider yourself to be disabled, what is the nature of your impairment?</w:t>
      </w:r>
    </w:p>
    <w:p w14:paraId="700DAC26" w14:textId="77777777" w:rsidR="00F2634D" w:rsidRPr="00F2634D" w:rsidRDefault="00F2634D" w:rsidP="00F2634D">
      <w:pPr>
        <w:rPr>
          <w:rFonts w:ascii="Arial" w:hAnsi="Arial" w:cs="Arial"/>
          <w:sz w:val="22"/>
          <w:szCs w:val="22"/>
          <w:shd w:val="clear" w:color="auto" w:fill="FFFFFF"/>
        </w:rPr>
      </w:pPr>
    </w:p>
    <w:p w14:paraId="5792342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58628948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Hearing impairment (such as being deaf or hard of hearing)</w:t>
      </w:r>
    </w:p>
    <w:p w14:paraId="1EE789D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240915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Learning disability (such as Down’s syndrome or dyslexia) or cognitive impairment (such as autism or head injury)</w:t>
      </w:r>
    </w:p>
    <w:p w14:paraId="33A0F15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8954370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Long-standing illness or health condition (such as cancer, HIV, diabetes, chronic heart disease or epilepsy)</w:t>
      </w:r>
    </w:p>
    <w:p w14:paraId="4057CC2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6837742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Mental health condition (such as depression or schizophrenia)</w:t>
      </w:r>
    </w:p>
    <w:p w14:paraId="033FF8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0103185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Physical impairment (such as using a wheelchair to get around and/or difficulty using your arms)</w:t>
      </w:r>
    </w:p>
    <w:p w14:paraId="48384A8E"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33018902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Visual impairment (such as being blind or partially sighted)</w:t>
      </w:r>
    </w:p>
    <w:p w14:paraId="3290F60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4959335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  </w:t>
      </w:r>
    </w:p>
    <w:p w14:paraId="7E3ACC6B" w14:textId="77777777" w:rsidR="00F2634D" w:rsidRPr="00F2634D" w:rsidRDefault="00F2634D" w:rsidP="00F2634D">
      <w:pPr>
        <w:rPr>
          <w:rFonts w:ascii="Arial" w:hAnsi="Arial" w:cs="Arial"/>
          <w:sz w:val="22"/>
          <w:szCs w:val="22"/>
          <w:shd w:val="clear" w:color="auto" w:fill="FFFFFF"/>
        </w:rPr>
      </w:pPr>
    </w:p>
    <w:p w14:paraId="30C12453"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Please indicate which best describes your sexual orientation (please note: if you are under the age of 16 years old you do not need to complete this section):</w:t>
      </w:r>
    </w:p>
    <w:p w14:paraId="7C9B5CF0" w14:textId="77777777" w:rsidR="00F2634D" w:rsidRPr="00F2634D" w:rsidRDefault="00F2634D" w:rsidP="00F2634D">
      <w:pPr>
        <w:rPr>
          <w:rFonts w:ascii="Arial" w:hAnsi="Arial" w:cs="Arial"/>
          <w:sz w:val="22"/>
          <w:szCs w:val="22"/>
          <w:shd w:val="clear" w:color="auto" w:fill="FFFFFF"/>
        </w:rPr>
      </w:pPr>
    </w:p>
    <w:p w14:paraId="6F496CC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494304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Bisexual</w:t>
      </w:r>
    </w:p>
    <w:p w14:paraId="6EDE14D5"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946567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Gay man</w:t>
      </w:r>
    </w:p>
    <w:p w14:paraId="58D21EC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25277513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Heterosexual / Straight</w:t>
      </w:r>
    </w:p>
    <w:p w14:paraId="0FF455D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72324638"/>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Lesbian / Gay woman</w:t>
      </w:r>
    </w:p>
    <w:p w14:paraId="2B8E223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50540730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06C3CDF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824417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20C1F7E4" w14:textId="77777777" w:rsidR="00F2634D" w:rsidRPr="00F2634D" w:rsidRDefault="00F2634D" w:rsidP="00F2634D">
      <w:pPr>
        <w:rPr>
          <w:rFonts w:ascii="Arial" w:hAnsi="Arial" w:cs="Arial"/>
          <w:sz w:val="22"/>
          <w:szCs w:val="22"/>
          <w:shd w:val="clear" w:color="auto" w:fill="FFFFFF"/>
        </w:rPr>
      </w:pPr>
    </w:p>
    <w:p w14:paraId="4C4FBA46"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lastRenderedPageBreak/>
        <w:t>Please indicate which best describes your religion or belief:</w:t>
      </w:r>
    </w:p>
    <w:p w14:paraId="29A9DE1B" w14:textId="77777777" w:rsidR="00F2634D" w:rsidRPr="00F2634D" w:rsidRDefault="00F2634D" w:rsidP="00F2634D">
      <w:pPr>
        <w:rPr>
          <w:rFonts w:ascii="Arial" w:hAnsi="Arial" w:cs="Arial"/>
          <w:sz w:val="22"/>
          <w:szCs w:val="22"/>
          <w:shd w:val="clear" w:color="auto" w:fill="FFFFFF"/>
        </w:rPr>
      </w:pPr>
    </w:p>
    <w:p w14:paraId="74BA8101"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16624466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Buddhist</w:t>
      </w:r>
    </w:p>
    <w:p w14:paraId="31F40358"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60490907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Christian</w:t>
      </w:r>
    </w:p>
    <w:p w14:paraId="793103B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2487966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Hindu</w:t>
      </w:r>
    </w:p>
    <w:p w14:paraId="6869290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951770603"/>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Jewish</w:t>
      </w:r>
    </w:p>
    <w:p w14:paraId="2558A4FA"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986288185"/>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Muslim</w:t>
      </w:r>
    </w:p>
    <w:p w14:paraId="54BDC8B6"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711989340"/>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belief</w:t>
      </w:r>
    </w:p>
    <w:p w14:paraId="0FC9C94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1841774444"/>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 religion</w:t>
      </w:r>
    </w:p>
    <w:p w14:paraId="4B3C915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5745879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Sikh</w:t>
      </w:r>
    </w:p>
    <w:p w14:paraId="6DA0DF44"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603269446"/>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Other</w:t>
      </w:r>
    </w:p>
    <w:p w14:paraId="4FA22F09"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06731996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1BF34583" w14:textId="77777777" w:rsidR="00F2634D" w:rsidRPr="00F2634D" w:rsidRDefault="00F2634D" w:rsidP="00F2634D">
      <w:pPr>
        <w:rPr>
          <w:rFonts w:ascii="Arial" w:hAnsi="Arial" w:cs="Arial"/>
          <w:sz w:val="22"/>
          <w:szCs w:val="22"/>
          <w:shd w:val="clear" w:color="auto" w:fill="FFFFFF"/>
        </w:rPr>
      </w:pPr>
    </w:p>
    <w:p w14:paraId="5EBE72E0" w14:textId="77777777" w:rsidR="00F2634D" w:rsidRPr="00F2634D" w:rsidRDefault="00F2634D" w:rsidP="00F2634D">
      <w:pPr>
        <w:rPr>
          <w:rFonts w:ascii="Arial" w:hAnsi="Arial" w:cs="Arial"/>
          <w:sz w:val="22"/>
          <w:szCs w:val="22"/>
        </w:rPr>
      </w:pPr>
    </w:p>
    <w:p w14:paraId="4B49F5BC"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 xml:space="preserve">The GORSE Academies Trust considers a 'carer' is someone who provides care for a relative, neighbour or friend who is dependent on them because they cannot manage without their help because of physical or mental ill-health, disability, frailty, sensory impairment, old age or substance misuse.  In the context of employment, a ‘working carer’ is someone who balances these unpaid caring responsibilities with full or part-time employment. Please indicate whether you consider yourself to be a </w:t>
      </w:r>
      <w:proofErr w:type="spellStart"/>
      <w:r w:rsidRPr="00F2634D">
        <w:rPr>
          <w:rFonts w:ascii="Arial" w:hAnsi="Arial" w:cs="Arial"/>
          <w:sz w:val="22"/>
          <w:szCs w:val="22"/>
          <w:shd w:val="clear" w:color="auto" w:fill="FFFFFF"/>
        </w:rPr>
        <w:t>carer</w:t>
      </w:r>
      <w:proofErr w:type="spellEnd"/>
      <w:r w:rsidRPr="00F2634D">
        <w:rPr>
          <w:rFonts w:ascii="Arial" w:hAnsi="Arial" w:cs="Arial"/>
          <w:sz w:val="22"/>
          <w:szCs w:val="22"/>
          <w:shd w:val="clear" w:color="auto" w:fill="FFFFFF"/>
        </w:rPr>
        <w:t>:</w:t>
      </w:r>
    </w:p>
    <w:p w14:paraId="6F64F886" w14:textId="77777777" w:rsidR="00F2634D" w:rsidRPr="00F2634D" w:rsidRDefault="00F2634D" w:rsidP="00F2634D">
      <w:pPr>
        <w:rPr>
          <w:rFonts w:ascii="Arial" w:hAnsi="Arial" w:cs="Arial"/>
          <w:sz w:val="22"/>
          <w:szCs w:val="22"/>
          <w:shd w:val="clear" w:color="auto" w:fill="FFFFFF"/>
        </w:rPr>
      </w:pPr>
    </w:p>
    <w:p w14:paraId="0F9F149C"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244344727"/>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Yes</w:t>
      </w:r>
    </w:p>
    <w:p w14:paraId="64E655BF" w14:textId="77777777" w:rsidR="00F2634D" w:rsidRPr="00F2634D" w:rsidRDefault="00F2634D" w:rsidP="00F2634D">
      <w:pPr>
        <w:rPr>
          <w:rFonts w:ascii="Arial" w:hAnsi="Arial" w:cs="Arial"/>
          <w:sz w:val="22"/>
          <w:szCs w:val="22"/>
          <w:shd w:val="clear" w:color="auto" w:fill="FFFFFF"/>
        </w:rPr>
      </w:pPr>
      <w:sdt>
        <w:sdtPr>
          <w:rPr>
            <w:rFonts w:ascii="Arial" w:hAnsi="Arial" w:cs="Arial"/>
            <w:sz w:val="22"/>
            <w:szCs w:val="22"/>
            <w:shd w:val="clear" w:color="auto" w:fill="FFFFFF"/>
          </w:rPr>
          <w:id w:val="-79748832"/>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No</w:t>
      </w:r>
    </w:p>
    <w:p w14:paraId="73747F9D" w14:textId="77777777" w:rsidR="00F2634D" w:rsidRPr="00F2634D" w:rsidRDefault="00F2634D" w:rsidP="00F2634D">
      <w:pPr>
        <w:rPr>
          <w:rFonts w:ascii="Arial" w:hAnsi="Arial" w:cs="Arial"/>
          <w:sz w:val="22"/>
          <w:szCs w:val="22"/>
        </w:rPr>
      </w:pPr>
      <w:sdt>
        <w:sdtPr>
          <w:rPr>
            <w:rFonts w:ascii="Arial" w:hAnsi="Arial" w:cs="Arial"/>
            <w:sz w:val="22"/>
            <w:szCs w:val="22"/>
            <w:shd w:val="clear" w:color="auto" w:fill="FFFFFF"/>
          </w:rPr>
          <w:id w:val="-452706141"/>
          <w14:checkbox>
            <w14:checked w14:val="0"/>
            <w14:checkedState w14:val="2612" w14:font="MS Gothic"/>
            <w14:uncheckedState w14:val="2610" w14:font="MS Gothic"/>
          </w14:checkbox>
        </w:sdtPr>
        <w:sdtContent>
          <w:r w:rsidRPr="00F2634D">
            <w:rPr>
              <w:rFonts w:ascii="MS Gothic" w:eastAsia="MS Gothic" w:hAnsi="MS Gothic" w:cs="Arial" w:hint="eastAsia"/>
              <w:sz w:val="22"/>
              <w:szCs w:val="22"/>
              <w:shd w:val="clear" w:color="auto" w:fill="FFFFFF"/>
            </w:rPr>
            <w:t>☐</w:t>
          </w:r>
        </w:sdtContent>
      </w:sdt>
      <w:r w:rsidRPr="00F2634D">
        <w:rPr>
          <w:rFonts w:ascii="Arial" w:hAnsi="Arial" w:cs="Arial"/>
          <w:sz w:val="22"/>
          <w:szCs w:val="22"/>
          <w:shd w:val="clear" w:color="auto" w:fill="FFFFFF"/>
        </w:rPr>
        <w:t xml:space="preserve"> I prefer not to say</w:t>
      </w: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82BE6273-8E63-4A6E-9688-E121FEE9E1B5}"/>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2022-09-12T09:28:00Z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5850900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