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FA0" w:rsidRDefault="009B4EA5">
      <w:pPr>
        <w:shd w:val="clear" w:color="auto" w:fill="FFFFFF"/>
        <w:spacing w:line="240" w:lineRule="auto"/>
        <w:ind w:left="0" w:hanging="2"/>
        <w:rPr>
          <w:color w:val="222222"/>
          <w:sz w:val="24"/>
          <w:szCs w:val="24"/>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607820" cy="8064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7820" cy="806450"/>
                    </a:xfrm>
                    <a:prstGeom prst="rect">
                      <a:avLst/>
                    </a:prstGeom>
                    <a:ln/>
                  </pic:spPr>
                </pic:pic>
              </a:graphicData>
            </a:graphic>
          </wp:anchor>
        </w:drawing>
      </w:r>
    </w:p>
    <w:p w:rsidR="00C23FA0" w:rsidRDefault="009B4EA5">
      <w:pPr>
        <w:spacing w:after="0" w:line="240" w:lineRule="auto"/>
        <w:ind w:left="1" w:hanging="3"/>
        <w:jc w:val="center"/>
        <w:rPr>
          <w:b/>
          <w:sz w:val="28"/>
          <w:szCs w:val="28"/>
        </w:rPr>
      </w:pPr>
      <w:r>
        <w:rPr>
          <w:b/>
          <w:sz w:val="28"/>
          <w:szCs w:val="28"/>
        </w:rPr>
        <w:t xml:space="preserve">                                                     </w:t>
      </w:r>
    </w:p>
    <w:p w:rsidR="00C23FA0" w:rsidRDefault="009B4EA5">
      <w:pPr>
        <w:spacing w:after="0" w:line="240" w:lineRule="auto"/>
        <w:ind w:left="1" w:hanging="3"/>
        <w:rPr>
          <w:sz w:val="28"/>
          <w:szCs w:val="28"/>
        </w:rPr>
      </w:pPr>
      <w:r>
        <w:rPr>
          <w:b/>
          <w:sz w:val="28"/>
          <w:szCs w:val="28"/>
        </w:rPr>
        <w:t xml:space="preserve">                      Vacancy</w:t>
      </w:r>
    </w:p>
    <w:p w:rsidR="00C23FA0" w:rsidRDefault="00C23FA0">
      <w:pPr>
        <w:spacing w:after="0" w:line="240" w:lineRule="auto"/>
        <w:ind w:left="0" w:hanging="2"/>
        <w:jc w:val="center"/>
        <w:rPr>
          <w:sz w:val="24"/>
          <w:szCs w:val="24"/>
        </w:rPr>
      </w:pPr>
    </w:p>
    <w:p w:rsidR="00C23FA0" w:rsidRDefault="009B4EA5">
      <w:pPr>
        <w:spacing w:after="0" w:line="240" w:lineRule="auto"/>
        <w:ind w:left="0" w:hanging="2"/>
        <w:jc w:val="center"/>
        <w:rPr>
          <w:sz w:val="24"/>
          <w:szCs w:val="24"/>
        </w:rPr>
      </w:pPr>
      <w:proofErr w:type="spellStart"/>
      <w:r>
        <w:rPr>
          <w:b/>
          <w:sz w:val="24"/>
          <w:szCs w:val="24"/>
        </w:rPr>
        <w:t>Treviglas</w:t>
      </w:r>
      <w:proofErr w:type="spellEnd"/>
      <w:r>
        <w:rPr>
          <w:b/>
          <w:sz w:val="24"/>
          <w:szCs w:val="24"/>
        </w:rPr>
        <w:t xml:space="preserve"> Academy</w:t>
      </w:r>
    </w:p>
    <w:p w:rsidR="00C23FA0" w:rsidRDefault="009B4EA5">
      <w:pPr>
        <w:spacing w:after="0" w:line="240" w:lineRule="auto"/>
        <w:ind w:left="0" w:hanging="2"/>
        <w:jc w:val="center"/>
        <w:rPr>
          <w:sz w:val="24"/>
          <w:szCs w:val="24"/>
        </w:rPr>
      </w:pPr>
      <w:r>
        <w:rPr>
          <w:b/>
          <w:sz w:val="24"/>
          <w:szCs w:val="24"/>
        </w:rPr>
        <w:t>Part of The Roseland Multi-Academy Trust</w:t>
      </w:r>
    </w:p>
    <w:p w:rsidR="00C23FA0" w:rsidRDefault="009B4EA5">
      <w:pPr>
        <w:spacing w:after="0" w:line="240" w:lineRule="auto"/>
        <w:ind w:left="0" w:hanging="2"/>
        <w:jc w:val="center"/>
        <w:rPr>
          <w:sz w:val="24"/>
          <w:szCs w:val="24"/>
        </w:rPr>
      </w:pPr>
      <w:r>
        <w:rPr>
          <w:b/>
          <w:sz w:val="24"/>
          <w:szCs w:val="24"/>
        </w:rPr>
        <w:t>Bradley Road, Newquay, Cornwall, TR7 3JA</w:t>
      </w:r>
    </w:p>
    <w:p w:rsidR="00C23FA0" w:rsidRDefault="00C23FA0">
      <w:pPr>
        <w:spacing w:after="0" w:line="240" w:lineRule="auto"/>
        <w:ind w:left="0" w:hanging="2"/>
        <w:jc w:val="center"/>
        <w:rPr>
          <w:sz w:val="24"/>
          <w:szCs w:val="24"/>
        </w:rPr>
      </w:pPr>
    </w:p>
    <w:p w:rsidR="00C23FA0" w:rsidRDefault="009B4EA5">
      <w:pPr>
        <w:spacing w:after="0" w:line="240" w:lineRule="auto"/>
        <w:ind w:left="0" w:hanging="2"/>
        <w:jc w:val="center"/>
        <w:rPr>
          <w:sz w:val="24"/>
          <w:szCs w:val="24"/>
        </w:rPr>
      </w:pPr>
      <w:r>
        <w:rPr>
          <w:b/>
          <w:sz w:val="24"/>
          <w:szCs w:val="24"/>
        </w:rPr>
        <w:t>Tel: 01637 872076</w:t>
      </w:r>
    </w:p>
    <w:p w:rsidR="00C23FA0" w:rsidRDefault="009B4EA5">
      <w:pPr>
        <w:spacing w:after="0" w:line="240" w:lineRule="auto"/>
        <w:ind w:left="0" w:hanging="2"/>
        <w:jc w:val="center"/>
        <w:rPr>
          <w:sz w:val="24"/>
          <w:szCs w:val="24"/>
        </w:rPr>
      </w:pPr>
      <w:r>
        <w:rPr>
          <w:b/>
          <w:sz w:val="24"/>
          <w:szCs w:val="24"/>
        </w:rPr>
        <w:t xml:space="preserve">Website: </w:t>
      </w:r>
      <w:hyperlink r:id="rId7">
        <w:r>
          <w:rPr>
            <w:b/>
            <w:color w:val="0000FF"/>
            <w:sz w:val="24"/>
            <w:szCs w:val="24"/>
            <w:u w:val="single"/>
          </w:rPr>
          <w:t>www.treviglas.net</w:t>
        </w:r>
      </w:hyperlink>
    </w:p>
    <w:p w:rsidR="00C23FA0" w:rsidRDefault="00C23FA0">
      <w:pPr>
        <w:spacing w:after="0" w:line="240" w:lineRule="auto"/>
        <w:ind w:left="0" w:hanging="2"/>
        <w:jc w:val="center"/>
        <w:rPr>
          <w:sz w:val="24"/>
          <w:szCs w:val="24"/>
        </w:rPr>
      </w:pPr>
    </w:p>
    <w:p w:rsidR="00C23FA0" w:rsidRDefault="00C23FA0">
      <w:pPr>
        <w:spacing w:after="0" w:line="240" w:lineRule="auto"/>
        <w:ind w:left="0" w:hanging="2"/>
        <w:jc w:val="center"/>
        <w:rPr>
          <w:sz w:val="24"/>
          <w:szCs w:val="24"/>
        </w:rPr>
      </w:pPr>
    </w:p>
    <w:p w:rsidR="00C23FA0" w:rsidRDefault="009B4EA5">
      <w:pPr>
        <w:spacing w:after="0" w:line="240" w:lineRule="auto"/>
        <w:ind w:left="3" w:hanging="5"/>
        <w:jc w:val="center"/>
        <w:rPr>
          <w:sz w:val="48"/>
          <w:szCs w:val="48"/>
        </w:rPr>
      </w:pPr>
      <w:r>
        <w:rPr>
          <w:b/>
          <w:sz w:val="48"/>
          <w:szCs w:val="48"/>
        </w:rPr>
        <w:t>Teacher of Art and Design Technology</w:t>
      </w:r>
    </w:p>
    <w:p w:rsidR="00C23FA0" w:rsidRDefault="009B4EA5">
      <w:pPr>
        <w:shd w:val="clear" w:color="auto" w:fill="FFFFFF"/>
        <w:spacing w:after="0" w:line="240" w:lineRule="auto"/>
        <w:ind w:left="0" w:hanging="2"/>
        <w:jc w:val="center"/>
        <w:rPr>
          <w:sz w:val="24"/>
          <w:szCs w:val="24"/>
        </w:rPr>
      </w:pPr>
      <w:r>
        <w:rPr>
          <w:b/>
          <w:sz w:val="24"/>
          <w:szCs w:val="24"/>
        </w:rPr>
        <w:t xml:space="preserve"> 0.6 FTE or 1.0 FTE</w:t>
      </w:r>
    </w:p>
    <w:p w:rsidR="00C23FA0" w:rsidRDefault="009B4EA5">
      <w:pPr>
        <w:shd w:val="clear" w:color="auto" w:fill="FFFFFF"/>
        <w:spacing w:after="0" w:line="240" w:lineRule="auto"/>
        <w:ind w:left="0" w:hanging="2"/>
        <w:jc w:val="center"/>
        <w:rPr>
          <w:sz w:val="24"/>
          <w:szCs w:val="24"/>
        </w:rPr>
      </w:pPr>
      <w:r>
        <w:rPr>
          <w:b/>
          <w:sz w:val="24"/>
          <w:szCs w:val="24"/>
        </w:rPr>
        <w:t>Permanent</w:t>
      </w:r>
    </w:p>
    <w:p w:rsidR="00C23FA0" w:rsidRDefault="009B4EA5">
      <w:pPr>
        <w:shd w:val="clear" w:color="auto" w:fill="FFFFFF"/>
        <w:spacing w:after="0" w:line="240" w:lineRule="auto"/>
        <w:ind w:left="0" w:hanging="2"/>
        <w:jc w:val="center"/>
        <w:rPr>
          <w:b/>
          <w:sz w:val="24"/>
          <w:szCs w:val="24"/>
        </w:rPr>
      </w:pPr>
      <w:bookmarkStart w:id="1" w:name="_heading=h.gjdgxs" w:colFirst="0" w:colLast="0"/>
      <w:bookmarkEnd w:id="1"/>
      <w:r>
        <w:rPr>
          <w:b/>
          <w:sz w:val="24"/>
          <w:szCs w:val="24"/>
        </w:rPr>
        <w:t xml:space="preserve">Salary –MPR/UPR (GBP £28,000 - £43,685 pa) </w:t>
      </w:r>
    </w:p>
    <w:p w:rsidR="00C23FA0" w:rsidRDefault="009B4EA5">
      <w:pPr>
        <w:shd w:val="clear" w:color="auto" w:fill="FFFFFF"/>
        <w:spacing w:after="0" w:line="240" w:lineRule="auto"/>
        <w:ind w:left="0" w:hanging="2"/>
        <w:jc w:val="center"/>
        <w:rPr>
          <w:b/>
          <w:sz w:val="24"/>
          <w:szCs w:val="24"/>
        </w:rPr>
      </w:pPr>
      <w:r>
        <w:rPr>
          <w:b/>
          <w:sz w:val="24"/>
          <w:szCs w:val="24"/>
        </w:rPr>
        <w:t xml:space="preserve">Reduced pro rata to £16,800 - £26,211pa for 0.6 FTE </w:t>
      </w:r>
    </w:p>
    <w:p w:rsidR="00C23FA0" w:rsidRDefault="009B4EA5">
      <w:pPr>
        <w:shd w:val="clear" w:color="auto" w:fill="FFFFFF"/>
        <w:spacing w:line="240" w:lineRule="auto"/>
        <w:ind w:left="0" w:hanging="2"/>
        <w:jc w:val="center"/>
        <w:rPr>
          <w:b/>
          <w:color w:val="000000"/>
          <w:sz w:val="24"/>
          <w:szCs w:val="24"/>
        </w:rPr>
      </w:pPr>
      <w:r>
        <w:rPr>
          <w:b/>
          <w:sz w:val="24"/>
          <w:szCs w:val="24"/>
        </w:rPr>
        <w:t>Start Date – 1</w:t>
      </w:r>
      <w:r>
        <w:rPr>
          <w:b/>
          <w:sz w:val="24"/>
          <w:szCs w:val="24"/>
          <w:vertAlign w:val="superscript"/>
        </w:rPr>
        <w:t>st</w:t>
      </w:r>
      <w:r>
        <w:rPr>
          <w:b/>
          <w:sz w:val="24"/>
          <w:szCs w:val="24"/>
        </w:rPr>
        <w:t xml:space="preserve"> January 2024 (or by negotiation)</w:t>
      </w:r>
    </w:p>
    <w:p w:rsidR="00C23FA0" w:rsidRDefault="00C23FA0">
      <w:pPr>
        <w:shd w:val="clear" w:color="auto" w:fill="FFFFFF"/>
        <w:spacing w:line="240" w:lineRule="auto"/>
        <w:ind w:left="0" w:hanging="2"/>
        <w:rPr>
          <w:color w:val="222222"/>
          <w:sz w:val="24"/>
          <w:szCs w:val="24"/>
        </w:rPr>
      </w:pPr>
    </w:p>
    <w:p w:rsidR="00C23FA0" w:rsidRDefault="009B4EA5">
      <w:pPr>
        <w:shd w:val="clear" w:color="auto" w:fill="FFFFFF"/>
        <w:spacing w:after="150" w:line="240" w:lineRule="auto"/>
        <w:ind w:left="0" w:hanging="2"/>
        <w:jc w:val="both"/>
      </w:pPr>
      <w:r>
        <w:t xml:space="preserve">Are you an aspiring or experienced practitioner of Art and Design Technology?  Do you want to positively impact upon the lives of young people? If so, your next role awaits you here at </w:t>
      </w:r>
      <w:proofErr w:type="spellStart"/>
      <w:r>
        <w:t>Treviglas</w:t>
      </w:r>
      <w:proofErr w:type="spellEnd"/>
      <w:r>
        <w:t xml:space="preserve"> Academy. </w:t>
      </w:r>
    </w:p>
    <w:p w:rsidR="00C23FA0" w:rsidRDefault="009B4EA5">
      <w:pPr>
        <w:spacing w:line="256" w:lineRule="auto"/>
        <w:ind w:left="0" w:hanging="2"/>
        <w:jc w:val="both"/>
        <w:rPr>
          <w:color w:val="222222"/>
          <w:highlight w:val="white"/>
        </w:rPr>
      </w:pPr>
      <w:proofErr w:type="spellStart"/>
      <w:r>
        <w:t>Treviglas</w:t>
      </w:r>
      <w:proofErr w:type="spellEnd"/>
      <w:r>
        <w:t xml:space="preserve"> Academ</w:t>
      </w:r>
      <w:r>
        <w:t>y is</w:t>
      </w:r>
      <w:r>
        <w:rPr>
          <w:color w:val="222222"/>
          <w:highlight w:val="white"/>
        </w:rPr>
        <w:t xml:space="preserve"> a thriving school situated in the heart of Newquay, Cornwall. The school has just over 920 students and we offer students a safe and supportive environment to begin their secondary education journey.</w:t>
      </w:r>
      <w:r>
        <w:t xml:space="preserve"> </w:t>
      </w:r>
      <w:r>
        <w:rPr>
          <w:color w:val="222222"/>
          <w:highlight w:val="white"/>
        </w:rPr>
        <w:t>We feel very proud to belong to The Roseland Multi-Academy Trust, which</w:t>
      </w:r>
      <w:r>
        <w:rPr>
          <w:b/>
          <w:color w:val="222222"/>
          <w:highlight w:val="white"/>
        </w:rPr>
        <w:t xml:space="preserve"> </w:t>
      </w:r>
      <w:r>
        <w:rPr>
          <w:color w:val="222222"/>
          <w:highlight w:val="white"/>
        </w:rPr>
        <w:t>consists of three secondary, two small primary schools and a teaching school hub. The Trust’s mission is “to provide outstanding education for our communities, where everyone succeeds”</w:t>
      </w:r>
      <w:r>
        <w:rPr>
          <w:color w:val="222222"/>
          <w:highlight w:val="white"/>
        </w:rPr>
        <w:t xml:space="preserve"> and we put our staff at the heart of everything we do to create a team spirit in our highly successful schools.</w:t>
      </w:r>
    </w:p>
    <w:p w:rsidR="00C23FA0" w:rsidRDefault="009B4EA5">
      <w:pPr>
        <w:shd w:val="clear" w:color="auto" w:fill="FFFFFF"/>
        <w:spacing w:line="240" w:lineRule="auto"/>
        <w:ind w:left="0" w:hanging="2"/>
        <w:jc w:val="both"/>
        <w:rPr>
          <w:color w:val="222222"/>
        </w:rPr>
      </w:pPr>
      <w:r>
        <w:t>We are looking for an enthusiastic and committed Teacher of Art and Design Technology to</w:t>
      </w:r>
      <w:r>
        <w:rPr>
          <w:color w:val="222222"/>
        </w:rPr>
        <w:t xml:space="preserve"> join </w:t>
      </w:r>
      <w:proofErr w:type="spellStart"/>
      <w:r>
        <w:rPr>
          <w:color w:val="222222"/>
        </w:rPr>
        <w:t>Treviglas</w:t>
      </w:r>
      <w:proofErr w:type="spellEnd"/>
      <w:r>
        <w:rPr>
          <w:color w:val="222222"/>
        </w:rPr>
        <w:t xml:space="preserve"> Academy in Newquay, Cornwall. ECT appli</w:t>
      </w:r>
      <w:r>
        <w:rPr>
          <w:color w:val="222222"/>
        </w:rPr>
        <w:t xml:space="preserve">cations are welcomed. This position is being offered to candidates on either a full or part time basis.  </w:t>
      </w:r>
      <w:r>
        <w:rPr>
          <w:color w:val="000000"/>
        </w:rPr>
        <w:t xml:space="preserve">The Art and </w:t>
      </w:r>
      <w:r>
        <w:rPr>
          <w:color w:val="222222"/>
        </w:rPr>
        <w:t xml:space="preserve">Design Technology team at </w:t>
      </w:r>
      <w:proofErr w:type="spellStart"/>
      <w:r>
        <w:rPr>
          <w:color w:val="222222"/>
        </w:rPr>
        <w:t>Treviglas</w:t>
      </w:r>
      <w:proofErr w:type="spellEnd"/>
      <w:r>
        <w:rPr>
          <w:color w:val="222222"/>
        </w:rPr>
        <w:t xml:space="preserve"> Academy attain strong results because of their subject knowledge and the strong leadership of the depar</w:t>
      </w:r>
      <w:r>
        <w:rPr>
          <w:color w:val="222222"/>
        </w:rPr>
        <w:t>tment.  The teaching allocation across the Art and DT subjects of this position will be discussed with candidates at interview.</w:t>
      </w:r>
    </w:p>
    <w:p w:rsidR="00C23FA0" w:rsidRDefault="009B4EA5">
      <w:pPr>
        <w:shd w:val="clear" w:color="auto" w:fill="FFFFFF"/>
        <w:spacing w:line="240" w:lineRule="auto"/>
        <w:ind w:left="0" w:hanging="2"/>
        <w:jc w:val="both"/>
        <w:rPr>
          <w:color w:val="222222"/>
        </w:rPr>
      </w:pPr>
      <w:proofErr w:type="spellStart"/>
      <w:r>
        <w:rPr>
          <w:color w:val="222222"/>
        </w:rPr>
        <w:t>Treviglas</w:t>
      </w:r>
      <w:proofErr w:type="spellEnd"/>
      <w:r>
        <w:rPr>
          <w:color w:val="222222"/>
        </w:rPr>
        <w:t xml:space="preserve"> Academy launched its new curriculum at the start of the academic year 2020/21 and this provides a passionate and engag</w:t>
      </w:r>
      <w:r>
        <w:rPr>
          <w:color w:val="222222"/>
        </w:rPr>
        <w:t xml:space="preserve">ing Art and DT teacher a framework within which to thrive.  </w:t>
      </w:r>
      <w:r>
        <w:t xml:space="preserve">The Art and Design Technology departments are highly organised and will be very supportive of the successful candidate.  </w:t>
      </w:r>
      <w:r>
        <w:rPr>
          <w:color w:val="222222"/>
        </w:rPr>
        <w:t>Our students are wonderful, and they work hard in a purposeful learning env</w:t>
      </w:r>
      <w:r>
        <w:rPr>
          <w:color w:val="222222"/>
        </w:rPr>
        <w:t xml:space="preserve">ironment.  This position will suit a hard-working Art and DT teacher who wants to work in a friendly team who are appreciative of each other.  The successful candidate will have the personal tenacity to ensure that every student succeeds in their learning </w:t>
      </w:r>
      <w:r>
        <w:rPr>
          <w:color w:val="222222"/>
        </w:rPr>
        <w:t xml:space="preserve">and that whole school policies are fully implemented and modelled.  You must be flexible, imaginative, ambitious and a skilled professional, who is committed to raising the achievement of every student in the classroom. </w:t>
      </w:r>
    </w:p>
    <w:p w:rsidR="00C23FA0" w:rsidRDefault="009B4EA5">
      <w:pPr>
        <w:pBdr>
          <w:top w:val="nil"/>
          <w:left w:val="nil"/>
          <w:bottom w:val="nil"/>
          <w:right w:val="nil"/>
          <w:between w:val="nil"/>
        </w:pBdr>
        <w:spacing w:after="0" w:line="240" w:lineRule="auto"/>
        <w:ind w:left="0" w:hanging="2"/>
        <w:rPr>
          <w:color w:val="222222"/>
        </w:rPr>
      </w:pPr>
      <w:r>
        <w:rPr>
          <w:color w:val="222222"/>
        </w:rPr>
        <w:lastRenderedPageBreak/>
        <w:t xml:space="preserve">Early Career Teachers will benefit </w:t>
      </w:r>
      <w:r>
        <w:rPr>
          <w:color w:val="222222"/>
        </w:rPr>
        <w:t>from support from an experienced subject mentor, school Professional Tutor, as well as ongoing professional development through One Cornwall Teaching School Hub.</w:t>
      </w:r>
    </w:p>
    <w:p w:rsidR="00C23FA0" w:rsidRDefault="00C23FA0">
      <w:pPr>
        <w:pBdr>
          <w:top w:val="nil"/>
          <w:left w:val="nil"/>
          <w:bottom w:val="nil"/>
          <w:right w:val="nil"/>
          <w:between w:val="nil"/>
        </w:pBdr>
        <w:spacing w:after="0" w:line="240" w:lineRule="auto"/>
        <w:ind w:left="0" w:hanging="2"/>
        <w:rPr>
          <w:color w:val="222222"/>
        </w:rPr>
      </w:pPr>
    </w:p>
    <w:p w:rsidR="00C23FA0" w:rsidRDefault="009B4EA5">
      <w:pPr>
        <w:shd w:val="clear" w:color="auto" w:fill="FFFFFF"/>
        <w:spacing w:after="150" w:line="240" w:lineRule="auto"/>
        <w:ind w:left="0" w:hanging="2"/>
        <w:jc w:val="both"/>
        <w:rPr>
          <w:b/>
        </w:rPr>
      </w:pPr>
      <w:r>
        <w:rPr>
          <w:b/>
        </w:rPr>
        <w:t>What you’ll need to succeed:</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Be outstanding practitioners who inspire students and colleagues;</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 xml:space="preserve">Be creative in delivering a rigorous academic curriculum;  </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Believe that every child can and will succeed regardless of their starting point;</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Be flexible, collaborative and resilient;</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Be com</w:t>
      </w:r>
      <w:r>
        <w:rPr>
          <w:color w:val="000000"/>
        </w:rPr>
        <w:t>mitted to high standards of achievement, behaviour and attendance;</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Have excellent interpersonal and communication skills;</w:t>
      </w:r>
    </w:p>
    <w:p w:rsidR="00C23FA0" w:rsidRDefault="009B4EA5">
      <w:pPr>
        <w:numPr>
          <w:ilvl w:val="0"/>
          <w:numId w:val="1"/>
        </w:numPr>
        <w:pBdr>
          <w:top w:val="nil"/>
          <w:left w:val="nil"/>
          <w:bottom w:val="nil"/>
          <w:right w:val="nil"/>
          <w:between w:val="nil"/>
        </w:pBdr>
        <w:spacing w:after="0" w:line="256" w:lineRule="auto"/>
        <w:ind w:left="0" w:hanging="2"/>
        <w:jc w:val="both"/>
      </w:pPr>
      <w:r>
        <w:rPr>
          <w:color w:val="000000"/>
        </w:rPr>
        <w:t>Contribute to the whole life of the school through extra-curricular activities;</w:t>
      </w:r>
    </w:p>
    <w:p w:rsidR="00C23FA0" w:rsidRDefault="009B4EA5">
      <w:pPr>
        <w:numPr>
          <w:ilvl w:val="0"/>
          <w:numId w:val="1"/>
        </w:numPr>
        <w:pBdr>
          <w:top w:val="nil"/>
          <w:left w:val="nil"/>
          <w:bottom w:val="nil"/>
          <w:right w:val="nil"/>
          <w:between w:val="nil"/>
        </w:pBdr>
        <w:spacing w:line="256" w:lineRule="auto"/>
        <w:ind w:left="0" w:hanging="2"/>
        <w:jc w:val="both"/>
      </w:pPr>
      <w:r>
        <w:rPr>
          <w:color w:val="000000"/>
        </w:rPr>
        <w:t>Have the highest ambitions for your students, the school, Trust and yourself.</w:t>
      </w:r>
    </w:p>
    <w:p w:rsidR="00C23FA0" w:rsidRDefault="00C23FA0">
      <w:pPr>
        <w:spacing w:after="0" w:line="256" w:lineRule="auto"/>
        <w:ind w:left="0" w:hanging="2"/>
        <w:jc w:val="both"/>
      </w:pPr>
    </w:p>
    <w:p w:rsidR="00C23FA0" w:rsidRDefault="009B4EA5">
      <w:pPr>
        <w:shd w:val="clear" w:color="auto" w:fill="FFFFFF"/>
        <w:spacing w:after="150" w:line="240" w:lineRule="auto"/>
        <w:ind w:left="0" w:hanging="2"/>
        <w:jc w:val="both"/>
        <w:rPr>
          <w:b/>
        </w:rPr>
      </w:pPr>
      <w:r>
        <w:rPr>
          <w:b/>
        </w:rPr>
        <w:t>What you’ll get in return:</w:t>
      </w:r>
    </w:p>
    <w:p w:rsidR="00C23FA0" w:rsidRDefault="009B4EA5">
      <w:pPr>
        <w:numPr>
          <w:ilvl w:val="0"/>
          <w:numId w:val="3"/>
        </w:numPr>
        <w:spacing w:after="0" w:line="256" w:lineRule="auto"/>
        <w:ind w:left="0" w:hanging="2"/>
        <w:jc w:val="both"/>
      </w:pPr>
      <w:r>
        <w:t xml:space="preserve">A </w:t>
      </w:r>
      <w:r>
        <w:rPr>
          <w:b/>
        </w:rPr>
        <w:t>unique opportunity</w:t>
      </w:r>
      <w:r>
        <w:t xml:space="preserve"> to be a key member of staff in a forward-looking, thriving school in the beautiful heart of Newquay in Cornwall;</w:t>
      </w:r>
    </w:p>
    <w:p w:rsidR="00C23FA0" w:rsidRDefault="009B4EA5">
      <w:pPr>
        <w:numPr>
          <w:ilvl w:val="0"/>
          <w:numId w:val="3"/>
        </w:numPr>
        <w:spacing w:after="0" w:line="256" w:lineRule="auto"/>
        <w:ind w:left="0" w:hanging="2"/>
        <w:jc w:val="both"/>
      </w:pPr>
      <w:r>
        <w:t xml:space="preserve">A </w:t>
      </w:r>
      <w:r>
        <w:rPr>
          <w:b/>
        </w:rPr>
        <w:t>genuine family</w:t>
      </w:r>
      <w:r>
        <w:rPr>
          <w:b/>
        </w:rPr>
        <w:t xml:space="preserve"> atmosphere </w:t>
      </w:r>
      <w:r>
        <w:t>with high expectations and standards where every student is known and valued;</w:t>
      </w:r>
    </w:p>
    <w:p w:rsidR="00C23FA0" w:rsidRDefault="009B4EA5">
      <w:pPr>
        <w:numPr>
          <w:ilvl w:val="0"/>
          <w:numId w:val="3"/>
        </w:numPr>
        <w:spacing w:after="0" w:line="256" w:lineRule="auto"/>
        <w:ind w:left="0" w:hanging="2"/>
        <w:jc w:val="both"/>
      </w:pPr>
      <w:r>
        <w:t xml:space="preserve">Access to </w:t>
      </w:r>
      <w:r>
        <w:rPr>
          <w:b/>
        </w:rPr>
        <w:t>high-quality Continuous Professional Development</w:t>
      </w:r>
      <w:r>
        <w:t xml:space="preserve"> within the Multi Academy Trust and offered through </w:t>
      </w:r>
      <w:proofErr w:type="spellStart"/>
      <w:r>
        <w:t>OneCornwall</w:t>
      </w:r>
      <w:proofErr w:type="spellEnd"/>
      <w:r>
        <w:t xml:space="preserve"> (Teaching School Hub).</w:t>
      </w:r>
    </w:p>
    <w:p w:rsidR="00C23FA0" w:rsidRDefault="009B4EA5">
      <w:pPr>
        <w:numPr>
          <w:ilvl w:val="0"/>
          <w:numId w:val="3"/>
        </w:numPr>
        <w:spacing w:after="0" w:line="256" w:lineRule="auto"/>
        <w:ind w:left="0" w:hanging="2"/>
        <w:jc w:val="both"/>
      </w:pPr>
      <w:r>
        <w:rPr>
          <w:b/>
        </w:rPr>
        <w:t>Competitive salaries</w:t>
      </w:r>
      <w:r>
        <w:t>, based on skills and experience;</w:t>
      </w:r>
    </w:p>
    <w:p w:rsidR="00C23FA0" w:rsidRDefault="009B4EA5">
      <w:pPr>
        <w:numPr>
          <w:ilvl w:val="0"/>
          <w:numId w:val="3"/>
        </w:numPr>
        <w:shd w:val="clear" w:color="auto" w:fill="FFFFFF"/>
        <w:spacing w:after="0" w:line="240" w:lineRule="auto"/>
        <w:ind w:left="0" w:hanging="2"/>
        <w:jc w:val="both"/>
        <w:rPr>
          <w:color w:val="222222"/>
        </w:rPr>
      </w:pPr>
      <w:r>
        <w:rPr>
          <w:b/>
          <w:color w:val="222222"/>
        </w:rPr>
        <w:t>Teacher’s pension scheme</w:t>
      </w:r>
      <w:r>
        <w:rPr>
          <w:color w:val="222222"/>
        </w:rPr>
        <w:t>;</w:t>
      </w:r>
    </w:p>
    <w:p w:rsidR="00C23FA0" w:rsidRDefault="009B4EA5">
      <w:pPr>
        <w:numPr>
          <w:ilvl w:val="0"/>
          <w:numId w:val="3"/>
        </w:numPr>
        <w:shd w:val="clear" w:color="auto" w:fill="FFFFFF"/>
        <w:spacing w:after="0" w:line="240" w:lineRule="auto"/>
        <w:ind w:left="0" w:hanging="2"/>
        <w:jc w:val="both"/>
        <w:rPr>
          <w:color w:val="222222"/>
        </w:rPr>
      </w:pPr>
      <w:r>
        <w:rPr>
          <w:b/>
          <w:color w:val="222222"/>
        </w:rPr>
        <w:t>School holidays</w:t>
      </w:r>
      <w:r>
        <w:rPr>
          <w:color w:val="222222"/>
        </w:rPr>
        <w:t>;</w:t>
      </w:r>
    </w:p>
    <w:p w:rsidR="00C23FA0" w:rsidRDefault="009B4EA5">
      <w:pPr>
        <w:numPr>
          <w:ilvl w:val="0"/>
          <w:numId w:val="3"/>
        </w:numPr>
        <w:shd w:val="clear" w:color="auto" w:fill="FFFFFF"/>
        <w:spacing w:after="0" w:line="240" w:lineRule="auto"/>
        <w:ind w:left="0" w:hanging="2"/>
        <w:jc w:val="both"/>
        <w:rPr>
          <w:color w:val="222222"/>
        </w:rPr>
      </w:pPr>
      <w:r>
        <w:rPr>
          <w:b/>
          <w:color w:val="222222"/>
        </w:rPr>
        <w:t>Discounted membership</w:t>
      </w:r>
      <w:r>
        <w:rPr>
          <w:color w:val="222222"/>
        </w:rPr>
        <w:t xml:space="preserve"> in Trust </w:t>
      </w:r>
      <w:r>
        <w:rPr>
          <w:b/>
          <w:color w:val="222222"/>
        </w:rPr>
        <w:t>Sports Hubs (Falmouth &amp; Newquay)</w:t>
      </w:r>
      <w:r>
        <w:rPr>
          <w:color w:val="222222"/>
        </w:rPr>
        <w:t>;</w:t>
      </w:r>
    </w:p>
    <w:p w:rsidR="00C23FA0" w:rsidRDefault="009B4EA5">
      <w:pPr>
        <w:numPr>
          <w:ilvl w:val="0"/>
          <w:numId w:val="3"/>
        </w:numPr>
        <w:shd w:val="clear" w:color="auto" w:fill="FFFFFF"/>
        <w:spacing w:after="0" w:line="240" w:lineRule="auto"/>
        <w:ind w:left="0" w:hanging="2"/>
        <w:jc w:val="both"/>
        <w:rPr>
          <w:color w:val="222222"/>
        </w:rPr>
      </w:pPr>
      <w:r>
        <w:rPr>
          <w:b/>
          <w:color w:val="222222"/>
        </w:rPr>
        <w:t>Free parking</w:t>
      </w:r>
      <w:r>
        <w:rPr>
          <w:color w:val="222222"/>
        </w:rPr>
        <w:t xml:space="preserve"> facilities;</w:t>
      </w:r>
    </w:p>
    <w:p w:rsidR="00C23FA0" w:rsidRDefault="009B4EA5">
      <w:pPr>
        <w:numPr>
          <w:ilvl w:val="0"/>
          <w:numId w:val="3"/>
        </w:numPr>
        <w:shd w:val="clear" w:color="auto" w:fill="FFFFFF"/>
        <w:spacing w:after="0" w:line="240" w:lineRule="auto"/>
        <w:ind w:left="0" w:hanging="2"/>
        <w:jc w:val="both"/>
        <w:rPr>
          <w:color w:val="222222"/>
        </w:rPr>
      </w:pPr>
      <w:r>
        <w:rPr>
          <w:b/>
          <w:color w:val="333333"/>
        </w:rPr>
        <w:t xml:space="preserve">Employer’s Eyecare Scheme </w:t>
      </w:r>
      <w:r>
        <w:rPr>
          <w:color w:val="333333"/>
        </w:rPr>
        <w:t>(Specsavers);</w:t>
      </w:r>
    </w:p>
    <w:p w:rsidR="00C23FA0" w:rsidRDefault="009B4EA5">
      <w:pPr>
        <w:numPr>
          <w:ilvl w:val="0"/>
          <w:numId w:val="3"/>
        </w:numPr>
        <w:shd w:val="clear" w:color="auto" w:fill="FFFFFF"/>
        <w:spacing w:after="0" w:line="240" w:lineRule="auto"/>
        <w:ind w:left="0" w:hanging="2"/>
        <w:jc w:val="both"/>
        <w:rPr>
          <w:color w:val="222222"/>
        </w:rPr>
      </w:pPr>
      <w:r>
        <w:rPr>
          <w:color w:val="222222"/>
        </w:rPr>
        <w:t>Employee Assistance Programme (</w:t>
      </w:r>
      <w:r>
        <w:rPr>
          <w:b/>
          <w:color w:val="222222"/>
        </w:rPr>
        <w:t>EAP</w:t>
      </w:r>
      <w:r>
        <w:rPr>
          <w:color w:val="222222"/>
        </w:rPr>
        <w:t>);</w:t>
      </w:r>
    </w:p>
    <w:p w:rsidR="00C23FA0" w:rsidRDefault="009B4EA5">
      <w:pPr>
        <w:numPr>
          <w:ilvl w:val="0"/>
          <w:numId w:val="3"/>
        </w:numPr>
        <w:shd w:val="clear" w:color="auto" w:fill="FFFFFF"/>
        <w:spacing w:after="0" w:line="240" w:lineRule="auto"/>
        <w:ind w:left="0" w:hanging="2"/>
        <w:jc w:val="both"/>
        <w:rPr>
          <w:color w:val="222222"/>
        </w:rPr>
      </w:pPr>
      <w:r>
        <w:rPr>
          <w:b/>
          <w:color w:val="222222"/>
        </w:rPr>
        <w:t>TES media</w:t>
      </w:r>
      <w:r>
        <w:rPr>
          <w:color w:val="222222"/>
        </w:rPr>
        <w:t xml:space="preserve"> ac</w:t>
      </w:r>
      <w:r>
        <w:rPr>
          <w:color w:val="222222"/>
        </w:rPr>
        <w:t>cess (magazine, podcast and videos).</w:t>
      </w:r>
    </w:p>
    <w:p w:rsidR="00C23FA0" w:rsidRDefault="00C23FA0">
      <w:pPr>
        <w:shd w:val="clear" w:color="auto" w:fill="FFFFFF"/>
        <w:spacing w:after="150" w:line="240" w:lineRule="auto"/>
        <w:ind w:left="0" w:hanging="2"/>
        <w:jc w:val="both"/>
        <w:rPr>
          <w:color w:val="222222"/>
        </w:rPr>
      </w:pPr>
    </w:p>
    <w:p w:rsidR="00C23FA0" w:rsidRDefault="009B4EA5">
      <w:pPr>
        <w:spacing w:after="0" w:line="240" w:lineRule="auto"/>
        <w:ind w:left="0" w:hanging="2"/>
        <w:jc w:val="both"/>
      </w:pPr>
      <w:r>
        <w:rPr>
          <w:b/>
        </w:rPr>
        <w:t>How to apply:</w:t>
      </w:r>
      <w:r>
        <w:t xml:space="preserve"> Please note a completed application form needs to be submitted (CVs are not an accepted form of application). To apply, please download the teaching application form available on our website, and once completed send to </w:t>
      </w:r>
      <w:r>
        <w:rPr>
          <w:i/>
        </w:rPr>
        <w:t>recruitment@treviglas.cornwall.sch.u</w:t>
      </w:r>
      <w:r>
        <w:rPr>
          <w:i/>
        </w:rPr>
        <w:t>k</w:t>
      </w:r>
      <w:r>
        <w:t xml:space="preserve"> for the attention of Mrs Rebecca Henwood.</w:t>
      </w:r>
    </w:p>
    <w:p w:rsidR="00C23FA0" w:rsidRDefault="00C23FA0">
      <w:pPr>
        <w:spacing w:after="0" w:line="240" w:lineRule="auto"/>
        <w:ind w:left="0" w:hanging="2"/>
        <w:jc w:val="both"/>
      </w:pPr>
    </w:p>
    <w:p w:rsidR="00C23FA0" w:rsidRDefault="009B4EA5">
      <w:pPr>
        <w:numPr>
          <w:ilvl w:val="0"/>
          <w:numId w:val="2"/>
        </w:numPr>
        <w:pBdr>
          <w:top w:val="nil"/>
          <w:left w:val="nil"/>
          <w:bottom w:val="nil"/>
          <w:right w:val="nil"/>
          <w:between w:val="nil"/>
        </w:pBdr>
        <w:spacing w:after="0" w:line="256" w:lineRule="auto"/>
        <w:ind w:left="0" w:hanging="2"/>
        <w:jc w:val="both"/>
        <w:rPr>
          <w:b/>
          <w:color w:val="000000"/>
        </w:rPr>
      </w:pPr>
      <w:r>
        <w:rPr>
          <w:b/>
          <w:color w:val="000000"/>
        </w:rPr>
        <w:t xml:space="preserve">Closing date for applications: </w:t>
      </w:r>
      <w:r>
        <w:rPr>
          <w:b/>
        </w:rPr>
        <w:t xml:space="preserve">Friday 29th September </w:t>
      </w:r>
      <w:r>
        <w:rPr>
          <w:b/>
          <w:color w:val="000000"/>
        </w:rPr>
        <w:t xml:space="preserve">2023 – 9.00 a.m.  </w:t>
      </w:r>
      <w:r>
        <w:rPr>
          <w:b/>
          <w:color w:val="222222"/>
        </w:rPr>
        <w:t>Please note that the academy reserves the right to close this position early.</w:t>
      </w:r>
    </w:p>
    <w:p w:rsidR="00C23FA0" w:rsidRDefault="009B4EA5">
      <w:pPr>
        <w:numPr>
          <w:ilvl w:val="0"/>
          <w:numId w:val="2"/>
        </w:numPr>
        <w:spacing w:line="256" w:lineRule="auto"/>
        <w:ind w:left="0" w:hanging="2"/>
        <w:jc w:val="both"/>
        <w:rPr>
          <w:b/>
        </w:rPr>
      </w:pPr>
      <w:r>
        <w:rPr>
          <w:b/>
        </w:rPr>
        <w:t>Interviews to take place: To be confirmed</w:t>
      </w:r>
    </w:p>
    <w:p w:rsidR="00C23FA0" w:rsidRDefault="009B4EA5">
      <w:pPr>
        <w:shd w:val="clear" w:color="auto" w:fill="FFFFFF"/>
        <w:spacing w:after="150" w:line="240" w:lineRule="auto"/>
        <w:ind w:left="0" w:hanging="2"/>
        <w:jc w:val="both"/>
      </w:pPr>
      <w:r>
        <w:t>Safeguarding Stateme</w:t>
      </w:r>
      <w:r>
        <w:t xml:space="preserve">nt: </w:t>
      </w:r>
    </w:p>
    <w:p w:rsidR="00C23FA0" w:rsidRDefault="009B4EA5">
      <w:pPr>
        <w:shd w:val="clear" w:color="auto" w:fill="FFFFFF"/>
        <w:spacing w:after="150" w:line="240" w:lineRule="auto"/>
        <w:ind w:left="0" w:hanging="2"/>
        <w:jc w:val="both"/>
      </w:pPr>
      <w:proofErr w:type="spellStart"/>
      <w:r>
        <w:t>Treviglas</w:t>
      </w:r>
      <w:proofErr w:type="spellEnd"/>
      <w:r>
        <w:t xml:space="preserve"> Academy, part of The Roseland Multi Academy Trust, is committed to safeguarding and promoting the welfare of children, and expects all staff to share this commitment. The successful candidate will be required to undertake an Enhanced DBS che</w:t>
      </w:r>
      <w:r>
        <w:t>ck and online searches will be carried out for shortlisted candidates</w:t>
      </w:r>
    </w:p>
    <w:sectPr w:rsidR="00C23F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C6488"/>
    <w:multiLevelType w:val="multilevel"/>
    <w:tmpl w:val="15801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F235CC"/>
    <w:multiLevelType w:val="multilevel"/>
    <w:tmpl w:val="010A1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216893"/>
    <w:multiLevelType w:val="multilevel"/>
    <w:tmpl w:val="25242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A0"/>
    <w:rsid w:val="009B4EA5"/>
    <w:rsid w:val="00C23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013EB-8E80-4641-A01E-224D0B9D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evigla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uW41a3ykHiH1Qvr8BQERgxt3w==">CgMxLjAyCGguZ2pkZ3hzOAByITFiams1cmZRUXctSGZUQ1JZTVJhQ3UxektVVjdfU2hSdA==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Winter</dc:creator>
  <cp:lastModifiedBy>Becca Henwood</cp:lastModifiedBy>
  <cp:revision>2</cp:revision>
  <dcterms:created xsi:type="dcterms:W3CDTF">2023-07-04T12:26:00Z</dcterms:created>
  <dcterms:modified xsi:type="dcterms:W3CDTF">2023-07-04T12:26:00Z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31d5889d2f2c1c1fb33bf037363cf4aaefb5597572aa759c5d5d56e0bc5b9d09</vt:lpwstr>
  </property>
</Properties>
</file>