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335" w:rsidR="007B614A" w:rsidP="007B614A" w:rsidRDefault="008B5EA4" w14:paraId="610B1BE6" w14:textId="44036559">
      <w:pPr>
        <w:outlineLvl w:val="0"/>
        <w:rPr>
          <w:rFonts w:asciiTheme="minorHAnsi" w:hAnsiTheme="minorHAnsi" w:cstheme="minorHAnsi"/>
          <w:b/>
          <w:sz w:val="22"/>
          <w:szCs w:val="22"/>
        </w:rPr>
      </w:pPr>
      <w:r>
        <w:rPr>
          <w:rFonts w:asciiTheme="minorHAnsi" w:hAnsiTheme="minorHAnsi" w:cstheme="minorHAnsi"/>
          <w:b/>
          <w:sz w:val="22"/>
          <w:szCs w:val="22"/>
        </w:rPr>
        <w:t xml:space="preserve">Teacher </w:t>
      </w:r>
      <w:r w:rsidRPr="00570335" w:rsidR="007B614A">
        <w:rPr>
          <w:rFonts w:asciiTheme="minorHAnsi" w:hAnsiTheme="minorHAnsi" w:cstheme="minorHAnsi"/>
          <w:b/>
          <w:sz w:val="22"/>
          <w:szCs w:val="22"/>
        </w:rPr>
        <w:t xml:space="preserve">Job Outline </w:t>
      </w:r>
      <w:r w:rsidRPr="00570335" w:rsidR="00F04AEF">
        <w:rPr>
          <w:rFonts w:asciiTheme="minorHAnsi" w:hAnsiTheme="minorHAnsi" w:cstheme="minorHAnsi"/>
          <w:b/>
          <w:sz w:val="22"/>
          <w:szCs w:val="22"/>
        </w:rPr>
        <w:t>and Person Specification</w:t>
      </w:r>
    </w:p>
    <w:p w:rsidRPr="00570335" w:rsidR="007B614A" w:rsidP="007B614A" w:rsidRDefault="007B614A" w14:paraId="023A3E12"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570335" w:rsidR="00D82CA6" w:rsidTr="38811771"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50310293" w14:textId="76FB642B">
            <w:pPr>
              <w:rPr>
                <w:rFonts w:ascii="Calibri" w:hAnsi="Calibri" w:eastAsia="Calibri" w:cs="Calibri"/>
                <w:b w:val="1"/>
                <w:bCs w:val="1"/>
              </w:rPr>
            </w:pPr>
            <w:r w:rsidRPr="38811771" w:rsidR="00D82CA6">
              <w:rPr>
                <w:rFonts w:ascii="Calibri" w:hAnsi="Calibri" w:eastAsia="Calibri" w:cs="Calibri"/>
                <w:b w:val="1"/>
                <w:bCs w:val="1"/>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23160D" w14:paraId="033C99E6" w14:textId="25087DF9">
            <w:pPr>
              <w:rPr>
                <w:rFonts w:ascii="Calibri" w:hAnsi="Calibri" w:eastAsia="Calibri" w:cs="Calibri"/>
              </w:rPr>
            </w:pPr>
            <w:r w:rsidRPr="38811771" w:rsidR="0023160D">
              <w:rPr>
                <w:rFonts w:ascii="Calibri" w:hAnsi="Calibri" w:eastAsia="Calibri" w:cs="Calibri"/>
              </w:rPr>
              <w:t xml:space="preserve">Teacher of </w:t>
            </w:r>
            <w:r w:rsidRPr="38811771" w:rsidR="42FD5C36">
              <w:rPr>
                <w:rFonts w:ascii="Calibri" w:hAnsi="Calibri" w:eastAsia="Calibri" w:cs="Calibri"/>
              </w:rPr>
              <w:t>Art or</w:t>
            </w:r>
            <w:r w:rsidRPr="38811771" w:rsidR="6DAFA912">
              <w:rPr>
                <w:rFonts w:ascii="Calibri" w:hAnsi="Calibri" w:eastAsia="Calibri" w:cs="Calibri"/>
              </w:rPr>
              <w:t xml:space="preserve"> Technology</w:t>
            </w:r>
          </w:p>
        </w:tc>
      </w:tr>
      <w:tr w:rsidRPr="00570335" w:rsidR="00D82CA6" w:rsidTr="38811771"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6755C486" w14:textId="74717ECF">
            <w:pPr>
              <w:rPr>
                <w:rFonts w:ascii="Calibri" w:hAnsi="Calibri" w:eastAsia="Calibri" w:cs="Calibri"/>
                <w:b w:val="1"/>
                <w:bCs w:val="1"/>
              </w:rPr>
            </w:pPr>
            <w:r w:rsidRPr="38811771" w:rsidR="00D82CA6">
              <w:rPr>
                <w:rFonts w:ascii="Calibri" w:hAnsi="Calibri" w:eastAsia="Calibri" w:cs="Calibri"/>
                <w:b w:val="1"/>
                <w:bCs w:val="1"/>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2E7AFC" w14:paraId="6061272A" w14:textId="13B6E04E">
            <w:pPr>
              <w:rPr>
                <w:rFonts w:ascii="Calibri" w:hAnsi="Calibri" w:eastAsia="Calibri" w:cs="Calibri"/>
              </w:rPr>
            </w:pPr>
            <w:r w:rsidRPr="38811771" w:rsidR="7341EE48">
              <w:rPr>
                <w:rFonts w:ascii="Calibri" w:hAnsi="Calibri" w:eastAsia="Calibri" w:cs="Calibri"/>
              </w:rPr>
              <w:t>The Promise School</w:t>
            </w:r>
          </w:p>
        </w:tc>
      </w:tr>
      <w:tr w:rsidRPr="00570335" w:rsidR="00D82CA6" w:rsidTr="38811771"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47DD7D85" w14:textId="3C199ED1">
            <w:pPr>
              <w:rPr>
                <w:rFonts w:ascii="Calibri" w:hAnsi="Calibri" w:eastAsia="Calibri" w:cs="Calibri"/>
                <w:b w:val="1"/>
                <w:bCs w:val="1"/>
              </w:rPr>
            </w:pPr>
            <w:r w:rsidRPr="38811771" w:rsidR="00D82CA6">
              <w:rPr>
                <w:rFonts w:ascii="Calibri" w:hAnsi="Calibri" w:eastAsia="Calibri" w:cs="Calibri"/>
                <w:b w:val="1"/>
                <w:bCs w:val="1"/>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2E7AFC" w14:paraId="17253CC6" w14:textId="05C6E696">
            <w:pPr>
              <w:rPr>
                <w:rFonts w:ascii="Calibri" w:hAnsi="Calibri" w:eastAsia="Calibri" w:cs="Calibri"/>
              </w:rPr>
            </w:pPr>
            <w:r w:rsidRPr="38811771" w:rsidR="7341EE48">
              <w:rPr>
                <w:rFonts w:ascii="Calibri" w:hAnsi="Calibri" w:eastAsia="Calibri" w:cs="Calibri"/>
              </w:rPr>
              <w:t>Principal</w:t>
            </w:r>
          </w:p>
        </w:tc>
      </w:tr>
      <w:tr w:rsidRPr="00570335" w:rsidR="00D82CA6" w:rsidTr="38811771"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743D8C" w:rsidR="00D82CA6" w:rsidP="38811771" w:rsidRDefault="00D82CA6" w14:paraId="2FDB3A4F" w14:textId="0554F2A1">
            <w:pPr>
              <w:rPr>
                <w:rFonts w:ascii="Calibri" w:hAnsi="Calibri" w:eastAsia="Calibri" w:cs="Calibri"/>
                <w:b w:val="1"/>
                <w:bCs w:val="1"/>
              </w:rPr>
            </w:pPr>
            <w:r w:rsidRPr="38811771" w:rsidR="00D82CA6">
              <w:rPr>
                <w:rFonts w:ascii="Calibri" w:hAnsi="Calibri" w:eastAsia="Calibri" w:cs="Calibri"/>
                <w:b w:val="1"/>
                <w:bCs w:val="1"/>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1D3803" w14:paraId="0858AE63" w14:textId="492D6F99">
            <w:pPr>
              <w:rPr>
                <w:rFonts w:ascii="Calibri" w:hAnsi="Calibri" w:eastAsia="Calibri" w:cs="Calibri"/>
              </w:rPr>
            </w:pPr>
            <w:r w:rsidRPr="38811771" w:rsidR="3DEFC21C">
              <w:rPr>
                <w:rFonts w:ascii="Calibri" w:hAnsi="Calibri" w:eastAsia="Calibri" w:cs="Calibri"/>
              </w:rPr>
              <w:t>Permanent</w:t>
            </w:r>
          </w:p>
        </w:tc>
      </w:tr>
      <w:tr w:rsidRPr="00570335" w:rsidR="00D82CA6" w:rsidTr="38811771" w14:paraId="78DAEE8C"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30CCCA56" w14:textId="67E85CD0">
            <w:pPr>
              <w:rPr>
                <w:rFonts w:ascii="Calibri" w:hAnsi="Calibri" w:eastAsia="Calibri" w:cs="Calibri"/>
                <w:b w:val="1"/>
                <w:bCs w:val="1"/>
              </w:rPr>
            </w:pPr>
            <w:r w:rsidRPr="38811771" w:rsidR="00D82CA6">
              <w:rPr>
                <w:rFonts w:ascii="Calibri" w:hAnsi="Calibri" w:eastAsia="Calibri" w:cs="Calibri"/>
                <w:b w:val="1"/>
                <w:bCs w:val="1"/>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23160D" w14:paraId="3B7B00D0" w14:textId="33AF33D2">
            <w:pPr>
              <w:rPr>
                <w:rFonts w:ascii="Calibri" w:hAnsi="Calibri" w:eastAsia="Calibri" w:cs="Calibri"/>
                <w:color w:val="FF0000"/>
              </w:rPr>
            </w:pPr>
            <w:r w:rsidRPr="38811771" w:rsidR="0023160D">
              <w:rPr>
                <w:rFonts w:ascii="Calibri" w:hAnsi="Calibri" w:eastAsia="Calibri" w:cs="Calibri"/>
              </w:rPr>
              <w:t>Full Time</w:t>
            </w:r>
          </w:p>
        </w:tc>
      </w:tr>
      <w:tr w:rsidRPr="00570335" w:rsidR="00D82CA6" w:rsidTr="38811771"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7B561222" w14:textId="32AD5FC3">
            <w:pPr>
              <w:rPr>
                <w:rFonts w:ascii="Calibri" w:hAnsi="Calibri" w:eastAsia="Calibri" w:cs="Calibri"/>
                <w:b w:val="1"/>
                <w:bCs w:val="1"/>
              </w:rPr>
            </w:pPr>
            <w:r w:rsidRPr="38811771" w:rsidR="00D82CA6">
              <w:rPr>
                <w:rFonts w:ascii="Calibri" w:hAnsi="Calibri" w:eastAsia="Calibri" w:cs="Calibri"/>
                <w:b w:val="1"/>
                <w:bCs w:val="1"/>
              </w:rPr>
              <w:t xml:space="preserve">Salary </w:t>
            </w:r>
          </w:p>
        </w:tc>
        <w:tc>
          <w:tcPr>
            <w:tcW w:w="6401" w:type="dxa"/>
            <w:tcBorders>
              <w:top w:val="single" w:color="auto" w:sz="4" w:space="0"/>
              <w:left w:val="single" w:color="auto" w:sz="4" w:space="0"/>
              <w:bottom w:val="single" w:color="auto" w:sz="4" w:space="0"/>
              <w:right w:val="single" w:color="auto" w:sz="4" w:space="0"/>
            </w:tcBorders>
            <w:tcMar/>
            <w:vAlign w:val="center"/>
          </w:tcPr>
          <w:p w:rsidRPr="00743D8C" w:rsidR="00D82CA6" w:rsidP="38811771" w:rsidRDefault="00D82CA6" w14:paraId="3002AB66" w14:textId="62020A05">
            <w:pPr>
              <w:rPr>
                <w:rFonts w:ascii="Calibri" w:hAnsi="Calibri" w:eastAsia="Calibri" w:cs="Calibri"/>
              </w:rPr>
            </w:pPr>
            <w:r w:rsidRPr="38811771" w:rsidR="00D82CA6">
              <w:rPr>
                <w:rFonts w:ascii="Calibri" w:hAnsi="Calibri" w:eastAsia="Calibri" w:cs="Calibri"/>
              </w:rPr>
              <w:t>TPS</w:t>
            </w:r>
          </w:p>
        </w:tc>
      </w:tr>
      <w:tr w:rsidRPr="00570335" w:rsidR="00D82CA6" w:rsidTr="38811771" w14:paraId="1FEADCFD"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743D8C" w:rsidR="00D82CA6" w:rsidP="38811771" w:rsidRDefault="00D82CA6" w14:paraId="5C52B355" w14:textId="613B1182">
            <w:pPr>
              <w:rPr>
                <w:rFonts w:ascii="Calibri" w:hAnsi="Calibri" w:eastAsia="Calibri" w:cs="Calibri"/>
                <w:b w:val="1"/>
                <w:bCs w:val="1"/>
              </w:rPr>
            </w:pPr>
            <w:r w:rsidRPr="38811771" w:rsidR="00D82CA6">
              <w:rPr>
                <w:rFonts w:ascii="Calibri" w:hAnsi="Calibri" w:eastAsia="Calibri" w:cs="Calibri"/>
                <w:b w:val="1"/>
                <w:bCs w:val="1"/>
              </w:rPr>
              <w:t>Organisation</w:t>
            </w:r>
          </w:p>
        </w:tc>
        <w:tc>
          <w:tcPr>
            <w:tcW w:w="6401" w:type="dxa"/>
            <w:tcBorders>
              <w:top w:val="single" w:color="auto" w:sz="4" w:space="0"/>
              <w:left w:val="single" w:color="auto" w:sz="4" w:space="0"/>
              <w:bottom w:val="single" w:color="auto" w:sz="4" w:space="0"/>
              <w:right w:val="single" w:color="auto" w:sz="4" w:space="0"/>
            </w:tcBorders>
            <w:tcMar/>
            <w:vAlign w:val="center"/>
            <w:hideMark/>
          </w:tcPr>
          <w:p w:rsidRPr="00743D8C" w:rsidR="00D82CA6" w:rsidP="38811771" w:rsidRDefault="00D82CA6" w14:paraId="6BB6BA30" w14:textId="321B97F3">
            <w:pPr>
              <w:rPr>
                <w:rFonts w:ascii="Calibri" w:hAnsi="Calibri" w:eastAsia="Calibri" w:cs="Calibri"/>
              </w:rPr>
            </w:pPr>
            <w:r w:rsidRPr="38811771" w:rsidR="00D82CA6">
              <w:rPr>
                <w:rFonts w:ascii="Calibri" w:hAnsi="Calibri" w:eastAsia="Calibri" w:cs="Calibri"/>
              </w:rPr>
              <w:t>Dartmoor Multi Academy Trust</w:t>
            </w:r>
          </w:p>
        </w:tc>
      </w:tr>
    </w:tbl>
    <w:p w:rsidR="00AC4491" w:rsidP="00AC4491" w:rsidRDefault="00AC4491" w14:paraId="2D0B2894" w14:textId="77777777">
      <w:pPr>
        <w:spacing w:line="276" w:lineRule="auto"/>
        <w:jc w:val="both"/>
        <w:rPr>
          <w:rFonts w:cs="Arial"/>
          <w:color w:val="000000"/>
          <w:szCs w:val="24"/>
        </w:rPr>
      </w:pPr>
    </w:p>
    <w:p w:rsidRPr="00E05B99" w:rsidR="00AC4491" w:rsidP="38811771" w:rsidRDefault="00AC4491" w14:paraId="59390CC6" w14:textId="37F42A65">
      <w:pPr>
        <w:spacing w:line="276" w:lineRule="auto"/>
        <w:jc w:val="both"/>
        <w:rPr>
          <w:rFonts w:ascii="Calibri" w:hAnsi="Calibri" w:eastAsia="Calibri" w:cs="Calibri" w:asciiTheme="minorAscii" w:hAnsiTheme="minorAscii" w:eastAsiaTheme="minorAscii" w:cstheme="minorAscii"/>
        </w:rPr>
      </w:pPr>
      <w:r w:rsidRPr="38811771" w:rsidR="00AC4491">
        <w:rPr>
          <w:rFonts w:ascii="Calibri" w:hAnsi="Calibri" w:eastAsia="Calibri" w:cs="Calibri" w:asciiTheme="minorAscii" w:hAnsiTheme="minorAscii" w:eastAsiaTheme="minorAscii" w:cstheme="minorAscii"/>
          <w:color w:val="000000" w:themeColor="text1" w:themeTint="FF" w:themeShade="FF"/>
        </w:rPr>
        <w:t>There are 17 schools within Dartmoor Multi Academy Trust, 3 secondary and 14 primary schools. The new Promise School will be a special free school. At full capacity, the school will cater for 100 children and young people with social, emotional, and mental health (SEMH) needs.</w:t>
      </w:r>
    </w:p>
    <w:p w:rsidRPr="0023160D" w:rsidR="00D82CA6" w:rsidP="38811771" w:rsidRDefault="00D82CA6" w14:paraId="48461C79" w14:textId="77777777">
      <w:pPr>
        <w:spacing w:line="276" w:lineRule="auto"/>
        <w:jc w:val="both"/>
        <w:rPr>
          <w:rFonts w:ascii="Calibri" w:hAnsi="Calibri" w:eastAsia="Calibri" w:cs="Calibri" w:asciiTheme="minorAscii" w:hAnsiTheme="minorAscii" w:eastAsiaTheme="minorAscii" w:cstheme="minorAscii"/>
          <w:sz w:val="22"/>
          <w:szCs w:val="22"/>
        </w:rPr>
      </w:pPr>
    </w:p>
    <w:p w:rsidRPr="00AC4491" w:rsidR="00D82CA6" w:rsidP="38811771" w:rsidRDefault="00D82CA6" w14:paraId="44BF2805" w14:textId="7CCE9592">
      <w:pPr>
        <w:spacing w:line="276" w:lineRule="auto"/>
        <w:jc w:val="both"/>
        <w:rPr>
          <w:rFonts w:ascii="Calibri" w:hAnsi="Calibri" w:eastAsia="Calibri" w:cs="Calibri" w:asciiTheme="minorAscii" w:hAnsiTheme="minorAscii" w:eastAsiaTheme="minorAscii" w:cstheme="minorAscii"/>
          <w:color w:val="000000"/>
        </w:rPr>
      </w:pPr>
      <w:r w:rsidRPr="38811771" w:rsidR="00D82CA6">
        <w:rPr>
          <w:rFonts w:ascii="Calibri" w:hAnsi="Calibri" w:eastAsia="Calibri" w:cs="Calibri" w:asciiTheme="minorAscii" w:hAnsiTheme="minorAscii" w:eastAsiaTheme="minorAscii" w:cstheme="minorAscii"/>
          <w:color w:val="000000" w:themeColor="text1" w:themeTint="FF" w:themeShade="FF"/>
        </w:rPr>
        <w:t xml:space="preserve">On appointment, your main place of work will be at </w:t>
      </w:r>
      <w:r w:rsidRPr="38811771" w:rsidR="00AC4491">
        <w:rPr>
          <w:rFonts w:ascii="Calibri" w:hAnsi="Calibri" w:eastAsia="Calibri" w:cs="Calibri" w:asciiTheme="minorAscii" w:hAnsiTheme="minorAscii" w:eastAsiaTheme="minorAscii" w:cstheme="minorAscii"/>
          <w:color w:val="000000" w:themeColor="text1" w:themeTint="FF" w:themeShade="FF"/>
        </w:rPr>
        <w:t xml:space="preserve">The Promise </w:t>
      </w:r>
      <w:r w:rsidRPr="38811771" w:rsidR="00743D8C">
        <w:rPr>
          <w:rFonts w:ascii="Calibri" w:hAnsi="Calibri" w:eastAsia="Calibri" w:cs="Calibri" w:asciiTheme="minorAscii" w:hAnsiTheme="minorAscii" w:eastAsiaTheme="minorAscii" w:cstheme="minorAscii"/>
          <w:color w:val="000000" w:themeColor="text1" w:themeTint="FF" w:themeShade="FF"/>
        </w:rPr>
        <w:t>School,</w:t>
      </w:r>
      <w:r w:rsidRPr="38811771" w:rsidR="00AC4491">
        <w:rPr>
          <w:rFonts w:ascii="Calibri" w:hAnsi="Calibri" w:eastAsia="Calibri" w:cs="Calibri" w:asciiTheme="minorAscii" w:hAnsiTheme="minorAscii" w:eastAsiaTheme="minorAscii" w:cstheme="minorAscii"/>
          <w:color w:val="000000" w:themeColor="text1" w:themeTint="FF" w:themeShade="FF"/>
        </w:rPr>
        <w:t xml:space="preserve"> but </w:t>
      </w:r>
      <w:r w:rsidRPr="38811771" w:rsidR="00D82CA6">
        <w:rPr>
          <w:rFonts w:ascii="Calibri" w:hAnsi="Calibri" w:eastAsia="Calibri" w:cs="Calibri" w:asciiTheme="minorAscii" w:hAnsiTheme="minorAscii" w:eastAsiaTheme="minorAscii" w:cstheme="minorAscii"/>
          <w:color w:val="000000" w:themeColor="text1" w:themeTint="FF" w:themeShade="FF"/>
        </w:rPr>
        <w:t xml:space="preserve">you may be required to work at any other premises occupied by the Employer or any of the Employer’s Academies within Devon as directed by the Employer.  </w:t>
      </w:r>
    </w:p>
    <w:p w:rsidRPr="00AC4491" w:rsidR="00F04AEF" w:rsidP="38811771" w:rsidRDefault="00F04AEF" w14:paraId="19B295FE" w14:textId="77777777">
      <w:pPr>
        <w:spacing w:line="276" w:lineRule="auto"/>
        <w:jc w:val="both"/>
        <w:rPr>
          <w:rFonts w:ascii="Calibri" w:hAnsi="Calibri" w:eastAsia="Calibri" w:cs="Calibri" w:asciiTheme="minorAscii" w:hAnsiTheme="minorAscii" w:eastAsiaTheme="minorAscii" w:cstheme="minorAscii"/>
          <w:color w:val="000000"/>
        </w:rPr>
      </w:pPr>
    </w:p>
    <w:p w:rsidRPr="00AC4491" w:rsidR="00AF6A3C" w:rsidP="38811771" w:rsidRDefault="00AF6A3C" w14:paraId="5DBF862E" w14:textId="2A964F4B">
      <w:pPr>
        <w:spacing w:line="276" w:lineRule="auto"/>
        <w:jc w:val="both"/>
        <w:rPr>
          <w:rFonts w:ascii="Calibri" w:hAnsi="Calibri" w:eastAsia="Calibri" w:cs="Calibri" w:asciiTheme="minorAscii" w:hAnsiTheme="minorAscii" w:eastAsiaTheme="minorAscii" w:cstheme="minorAscii"/>
          <w:color w:val="000000"/>
        </w:rPr>
      </w:pPr>
      <w:r w:rsidRPr="38811771" w:rsidR="00AF6A3C">
        <w:rPr>
          <w:rFonts w:ascii="Calibri" w:hAnsi="Calibri" w:eastAsia="Calibri" w:cs="Calibri" w:asciiTheme="minorAscii" w:hAnsiTheme="minorAscii" w:eastAsiaTheme="minorAscii" w:cstheme="minorAscii"/>
          <w:color w:val="000000" w:themeColor="text1" w:themeTint="FF" w:themeShade="FF"/>
        </w:rPr>
        <w:t xml:space="preserve">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w:t>
      </w:r>
      <w:r w:rsidRPr="38811771" w:rsidR="0023160D">
        <w:rPr>
          <w:rFonts w:ascii="Calibri" w:hAnsi="Calibri" w:eastAsia="Calibri" w:cs="Calibri" w:asciiTheme="minorAscii" w:hAnsiTheme="minorAscii" w:eastAsiaTheme="minorAscii" w:cstheme="minorAscii"/>
          <w:color w:val="000000" w:themeColor="text1" w:themeTint="FF" w:themeShade="FF"/>
        </w:rPr>
        <w:t>Executive Principal.</w:t>
      </w:r>
    </w:p>
    <w:p w:rsidRPr="00570335" w:rsidR="00F04AEF" w:rsidP="38811771" w:rsidRDefault="00F04AEF" w14:paraId="32750AC8" w14:textId="77777777">
      <w:pPr>
        <w:outlineLvl w:val="0"/>
        <w:rPr>
          <w:rFonts w:ascii="Calibri" w:hAnsi="Calibri" w:eastAsia="Calibri" w:cs="Calibri" w:asciiTheme="minorAscii" w:hAnsiTheme="minorAscii" w:eastAsiaTheme="minorAscii" w:cstheme="minorAscii"/>
          <w:b w:val="1"/>
          <w:bCs w:val="1"/>
          <w:sz w:val="22"/>
          <w:szCs w:val="22"/>
        </w:rPr>
      </w:pPr>
    </w:p>
    <w:p w:rsidRPr="00570335" w:rsidR="00B65363" w:rsidP="00B65363" w:rsidRDefault="00B65363" w14:paraId="6DE6B428" w14:textId="77777777">
      <w:pPr>
        <w:rPr>
          <w:rFonts w:asciiTheme="minorHAnsi" w:hAnsiTheme="minorHAnsi" w:cstheme="minorHAnsi"/>
          <w:sz w:val="22"/>
          <w:szCs w:val="22"/>
        </w:rPr>
      </w:pPr>
    </w:p>
    <w:p w:rsidRPr="00256342" w:rsidR="00B65363" w:rsidP="38811771" w:rsidRDefault="00EA6724" w14:paraId="469A588B" w14:textId="1EC002F7">
      <w:pPr>
        <w:rPr>
          <w:rFonts w:ascii="Calibri" w:hAnsi="Calibri" w:eastAsia="Calibri" w:cs="Calibri" w:asciiTheme="minorAscii" w:hAnsiTheme="minorAscii" w:eastAsiaTheme="minorAscii" w:cstheme="minorAscii"/>
          <w:b w:val="1"/>
          <w:bCs w:val="1"/>
          <w:sz w:val="22"/>
          <w:szCs w:val="22"/>
        </w:rPr>
      </w:pPr>
      <w:r w:rsidRPr="38811771" w:rsidR="00EA6724">
        <w:rPr>
          <w:rFonts w:ascii="Calibri" w:hAnsi="Calibri" w:eastAsia="Calibri" w:cs="Calibri" w:asciiTheme="minorAscii" w:hAnsiTheme="minorAscii" w:eastAsiaTheme="minorAscii" w:cstheme="minorAscii"/>
          <w:b w:val="1"/>
          <w:bCs w:val="1"/>
          <w:sz w:val="22"/>
          <w:szCs w:val="22"/>
        </w:rPr>
        <w:t>Summary of role</w:t>
      </w:r>
    </w:p>
    <w:p w:rsidRPr="00570335" w:rsidR="00B65363" w:rsidP="00B65363" w:rsidRDefault="00B65363" w14:paraId="2A43A9A2" w14:textId="77777777">
      <w:pPr>
        <w:rPr>
          <w:rFonts w:asciiTheme="minorHAnsi" w:hAnsiTheme="minorHAnsi" w:cstheme="minorHAnsi"/>
          <w:b/>
          <w:sz w:val="22"/>
          <w:szCs w:val="22"/>
        </w:rPr>
      </w:pPr>
    </w:p>
    <w:p w:rsidR="00D85C04" w:rsidP="38811771" w:rsidRDefault="00D85C04" w14:paraId="56F787AC" w14:textId="77777777">
      <w:pPr>
        <w:spacing w:line="276" w:lineRule="auto"/>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To carry out the duties of a teacher as set out in the most recent School Teachers’ Pay &amp; Conditions Document. Your aim is to be an effective teacher who challenges and supports your students to do their best by:</w:t>
      </w:r>
      <w:r>
        <w:br/>
      </w:r>
    </w:p>
    <w:p w:rsidR="00D85C04" w:rsidP="38811771" w:rsidRDefault="00D85C04" w14:paraId="711CC1B9"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Inspiring trust and confidence in your students and colleagues.</w:t>
      </w:r>
    </w:p>
    <w:p w:rsidR="00D85C04" w:rsidP="38811771" w:rsidRDefault="00D85C04" w14:paraId="7740DA27"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Building team commitment amongst your students and colleagues.</w:t>
      </w:r>
    </w:p>
    <w:p w:rsidR="00D85C04" w:rsidP="38811771" w:rsidRDefault="00D85C04" w14:paraId="0DFE056E"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Engaging and motivating students.</w:t>
      </w:r>
    </w:p>
    <w:p w:rsidR="00D85C04" w:rsidP="38811771" w:rsidRDefault="00D85C04" w14:paraId="6522F8CB"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Analytical thinking.</w:t>
      </w:r>
    </w:p>
    <w:p w:rsidR="00D85C04" w:rsidP="38811771" w:rsidRDefault="00D85C04" w14:paraId="09AF678E" w14:textId="77777777">
      <w:pPr>
        <w:numPr>
          <w:ilvl w:val="0"/>
          <w:numId w:val="34"/>
        </w:numPr>
        <w:spacing w:line="276" w:lineRule="auto"/>
        <w:jc w:val="both"/>
        <w:rPr>
          <w:rFonts w:ascii="Calibri" w:hAnsi="Calibri" w:eastAsia="Calibri" w:cs="Calibri" w:asciiTheme="minorAscii" w:hAnsiTheme="minorAscii" w:eastAsiaTheme="minorAscii" w:cstheme="minorAscii"/>
        </w:rPr>
      </w:pPr>
      <w:r w:rsidRPr="38811771" w:rsidR="00D85C04">
        <w:rPr>
          <w:rFonts w:ascii="Calibri" w:hAnsi="Calibri" w:eastAsia="Calibri" w:cs="Calibri" w:asciiTheme="minorAscii" w:hAnsiTheme="minorAscii" w:eastAsiaTheme="minorAscii" w:cstheme="minorAscii"/>
        </w:rPr>
        <w:t>Taking positive action to improve the quality of your students’ learning.</w:t>
      </w:r>
    </w:p>
    <w:p w:rsidR="00A46C3F" w:rsidP="00D85C04" w:rsidRDefault="00A46C3F" w14:paraId="08D580E4" w14:textId="51B63AB8"/>
    <w:p w:rsidRPr="00405A41" w:rsidR="00A46C3F" w:rsidP="00A46C3F" w:rsidRDefault="00A46C3F" w14:paraId="4897F682" w14:textId="77777777">
      <w:pPr>
        <w:pStyle w:val="Default"/>
        <w:rPr>
          <w:rFonts w:ascii="Calibri" w:hAnsi="Calibri"/>
        </w:rPr>
      </w:pPr>
    </w:p>
    <w:p w:rsidRPr="00256342" w:rsidR="00B65363" w:rsidP="00B65363" w:rsidRDefault="00B65363" w14:paraId="35727434" w14:textId="77777777">
      <w:pPr>
        <w:rPr>
          <w:rFonts w:cs="Arial"/>
          <w:b/>
          <w:sz w:val="22"/>
          <w:szCs w:val="22"/>
        </w:rPr>
      </w:pPr>
    </w:p>
    <w:p w:rsidR="38811771" w:rsidP="38811771" w:rsidRDefault="38811771" w14:paraId="292B7807" w14:textId="0DF6E020">
      <w:pPr>
        <w:rPr>
          <w:rFonts w:ascii="Calibri" w:hAnsi="Calibri" w:eastAsia="Calibri" w:cs="Calibri" w:asciiTheme="minorAscii" w:hAnsiTheme="minorAscii" w:eastAsiaTheme="minorAscii" w:cstheme="minorAscii"/>
          <w:b w:val="1"/>
          <w:bCs w:val="1"/>
          <w:sz w:val="22"/>
          <w:szCs w:val="22"/>
        </w:rPr>
      </w:pPr>
    </w:p>
    <w:p w:rsidRPr="00256342" w:rsidR="00B7305F" w:rsidP="38811771" w:rsidRDefault="00B65363" w14:paraId="6A67B09E" w14:textId="11684555">
      <w:pPr>
        <w:rPr>
          <w:rFonts w:ascii="Calibri" w:hAnsi="Calibri" w:eastAsia="Calibri" w:cs="Calibri" w:asciiTheme="minorAscii" w:hAnsiTheme="minorAscii" w:eastAsiaTheme="minorAscii" w:cstheme="minorAscii"/>
          <w:b w:val="1"/>
          <w:bCs w:val="1"/>
          <w:sz w:val="22"/>
          <w:szCs w:val="22"/>
        </w:rPr>
      </w:pPr>
      <w:r w:rsidRPr="38811771" w:rsidR="00B65363">
        <w:rPr>
          <w:rFonts w:ascii="Calibri" w:hAnsi="Calibri" w:eastAsia="Calibri" w:cs="Calibri" w:asciiTheme="minorAscii" w:hAnsiTheme="minorAscii" w:eastAsiaTheme="minorAscii" w:cstheme="minorAscii"/>
          <w:b w:val="1"/>
          <w:bCs w:val="1"/>
          <w:sz w:val="22"/>
          <w:szCs w:val="22"/>
        </w:rPr>
        <w:t>Main Duties and Responsibilities:</w:t>
      </w:r>
    </w:p>
    <w:p w:rsidR="0023160D" w:rsidP="38811771" w:rsidRDefault="0023160D" w14:paraId="683888D8" w14:textId="77777777">
      <w:pPr>
        <w:rPr>
          <w:rFonts w:ascii="Calibri" w:hAnsi="Calibri" w:eastAsia="Calibri" w:cs="Calibri" w:asciiTheme="minorAscii" w:hAnsiTheme="minorAscii" w:eastAsiaTheme="minorAscii" w:cstheme="minorAscii"/>
          <w:b w:val="1"/>
          <w:bCs w:val="1"/>
          <w:sz w:val="22"/>
          <w:szCs w:val="22"/>
        </w:rPr>
      </w:pPr>
    </w:p>
    <w:p w:rsidRPr="0065724E" w:rsidR="0023160D" w:rsidP="38811771" w:rsidRDefault="0023160D" w14:paraId="745C152B" w14:textId="77777777">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Maintain a thorough and up-to-date knowledge of the teaching of your subject(s) and take account of wider curriculum developments which are relevant to your work. </w:t>
      </w:r>
    </w:p>
    <w:p w:rsidRPr="0065724E" w:rsidR="0023160D" w:rsidP="38811771" w:rsidRDefault="0023160D" w14:paraId="0BA508DD" w14:textId="77777777">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Plan tutorials, </w:t>
      </w:r>
      <w:r w:rsidRPr="38811771" w:rsidR="0023160D">
        <w:rPr>
          <w:rFonts w:ascii="Calibri" w:hAnsi="Calibri" w:eastAsia="Calibri" w:cs="Calibri" w:asciiTheme="minorAscii" w:hAnsiTheme="minorAscii" w:eastAsiaTheme="minorAscii" w:cstheme="minorAscii"/>
          <w:color w:val="000000" w:themeColor="text1" w:themeTint="FF" w:themeShade="FF"/>
        </w:rPr>
        <w:t>lessons</w:t>
      </w: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 and sequences of lessons to meet pupils’ individual learning needs. </w:t>
      </w:r>
    </w:p>
    <w:p w:rsidRPr="0065724E" w:rsidR="0023160D" w:rsidP="38811771" w:rsidRDefault="0023160D" w14:paraId="5551ABAC" w14:textId="7490C4DB">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Use a range of appropriate strategies and follow </w:t>
      </w:r>
      <w:r w:rsidRPr="38811771" w:rsidR="0065724E">
        <w:rPr>
          <w:rFonts w:ascii="Calibri" w:hAnsi="Calibri" w:eastAsia="Calibri" w:cs="Calibri" w:asciiTheme="minorAscii" w:hAnsiTheme="minorAscii" w:eastAsiaTheme="minorAscii" w:cstheme="minorAscii"/>
          <w:color w:val="000000" w:themeColor="text1" w:themeTint="FF" w:themeShade="FF"/>
        </w:rPr>
        <w:t xml:space="preserve">the </w:t>
      </w:r>
      <w:r w:rsidRPr="38811771" w:rsidR="0065724E">
        <w:rPr>
          <w:rFonts w:ascii="Calibri" w:hAnsi="Calibri" w:eastAsia="Calibri" w:cs="Calibri" w:asciiTheme="minorAscii" w:hAnsiTheme="minorAscii" w:eastAsiaTheme="minorAscii" w:cstheme="minorAscii"/>
          <w:color w:val="000000" w:themeColor="text1" w:themeTint="FF" w:themeShade="FF"/>
        </w:rPr>
        <w:t>schools'</w:t>
      </w:r>
      <w:r w:rsidRPr="38811771" w:rsidR="0065724E">
        <w:rPr>
          <w:rFonts w:ascii="Calibri" w:hAnsi="Calibri" w:eastAsia="Calibri" w:cs="Calibri" w:asciiTheme="minorAscii" w:hAnsiTheme="minorAscii" w:eastAsiaTheme="minorAscii" w:cstheme="minorAscii"/>
          <w:color w:val="000000" w:themeColor="text1" w:themeTint="FF" w:themeShade="FF"/>
        </w:rPr>
        <w:t xml:space="preserve"> </w:t>
      </w:r>
      <w:r w:rsidRPr="38811771" w:rsidR="0023160D">
        <w:rPr>
          <w:rFonts w:ascii="Calibri" w:hAnsi="Calibri" w:eastAsia="Calibri" w:cs="Calibri" w:asciiTheme="minorAscii" w:hAnsiTheme="minorAscii" w:eastAsiaTheme="minorAscii" w:cstheme="minorAscii"/>
          <w:color w:val="000000" w:themeColor="text1" w:themeTint="FF" w:themeShade="FF"/>
        </w:rPr>
        <w:t>policies for tutoring, behaviour management and classroom management. </w:t>
      </w:r>
    </w:p>
    <w:p w:rsidRPr="0065724E" w:rsidR="0023160D" w:rsidP="38811771" w:rsidRDefault="0023160D" w14:paraId="3933D7D3" w14:textId="77777777">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Use information about prior attainment to set well-grounded expectations for students in your teaching and tutorial groups. </w:t>
      </w:r>
    </w:p>
    <w:p w:rsidRPr="0065724E" w:rsidR="0023160D" w:rsidP="38811771" w:rsidRDefault="0023160D" w14:paraId="14EB9A8A" w14:textId="752F8E17">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Assess, monitor and record the progress of students in your teaching and tutorial groups; give them constructive feedback, targets and advice; </w:t>
      </w:r>
      <w:r w:rsidRPr="38811771" w:rsidR="0023160D">
        <w:rPr>
          <w:rFonts w:ascii="Calibri" w:hAnsi="Calibri" w:eastAsia="Calibri" w:cs="Calibri" w:asciiTheme="minorAscii" w:hAnsiTheme="minorAscii" w:eastAsiaTheme="minorAscii" w:cstheme="minorAscii"/>
          <w:color w:val="000000" w:themeColor="text1" w:themeTint="FF" w:themeShade="FF"/>
        </w:rPr>
        <w:t>and</w:t>
      </w: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 report their progress to, and discuss their progress with, their parents. </w:t>
      </w:r>
    </w:p>
    <w:p w:rsidR="0023160D" w:rsidP="38811771" w:rsidRDefault="0023160D" w14:paraId="2D944E4A" w14:textId="777B7CB4">
      <w:pPr>
        <w:numPr>
          <w:ilvl w:val="0"/>
          <w:numId w:val="32"/>
        </w:numPr>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Ensure that, </w:t>
      </w:r>
      <w:r w:rsidRPr="38811771" w:rsidR="0023160D">
        <w:rPr>
          <w:rFonts w:ascii="Calibri" w:hAnsi="Calibri" w:eastAsia="Calibri" w:cs="Calibri" w:asciiTheme="minorAscii" w:hAnsiTheme="minorAscii" w:eastAsiaTheme="minorAscii" w:cstheme="minorAscii"/>
          <w:color w:val="000000" w:themeColor="text1" w:themeTint="FF" w:themeShade="FF"/>
        </w:rPr>
        <w:t>as a result of</w:t>
      </w:r>
      <w:r w:rsidRPr="38811771" w:rsidR="0023160D">
        <w:rPr>
          <w:rFonts w:ascii="Calibri" w:hAnsi="Calibri" w:eastAsia="Calibri" w:cs="Calibri" w:asciiTheme="minorAscii" w:hAnsiTheme="minorAscii" w:eastAsiaTheme="minorAscii" w:cstheme="minorAscii"/>
          <w:color w:val="000000" w:themeColor="text1" w:themeTint="FF" w:themeShade="FF"/>
        </w:rPr>
        <w:t xml:space="preserve"> your training and teaching, your students achieve well, relative to their pupils’ prior attainment, making progress as good or better than similar pupils nationally. You will be expected to achieve agreed performance management objectives. </w:t>
      </w:r>
    </w:p>
    <w:p w:rsidRPr="002D19D6" w:rsidR="002D19D6" w:rsidP="38811771" w:rsidRDefault="002D19D6" w14:paraId="643F5F7C" w14:textId="77777777">
      <w:pPr>
        <w:pStyle w:val="DMATBulletPoints"/>
        <w:numPr>
          <w:ilvl w:val="0"/>
          <w:numId w:val="32"/>
        </w:numPr>
        <w:rPr>
          <w:rFonts w:ascii="Calibri" w:hAnsi="Calibri" w:eastAsia="Calibri" w:cs="Calibri" w:asciiTheme="minorAscii" w:hAnsiTheme="minorAscii" w:eastAsiaTheme="minorAscii" w:cstheme="minorAscii"/>
          <w:color w:val="000000"/>
          <w:sz w:val="24"/>
          <w:szCs w:val="24"/>
          <w:lang w:eastAsia="en-GB"/>
        </w:rPr>
      </w:pPr>
      <w:r w:rsidRPr="38811771"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 xml:space="preserve">This is not confined to a traditional class-based education; instead, we provide a hub for children, parents, carers, </w:t>
      </w:r>
      <w:r w:rsidRPr="38811771"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staff</w:t>
      </w:r>
      <w:r w:rsidRPr="38811771" w:rsidR="002D19D6">
        <w:rPr>
          <w:rFonts w:ascii="Calibri" w:hAnsi="Calibri" w:eastAsia="Calibri" w:cs="Calibri" w:asciiTheme="minorAscii" w:hAnsiTheme="minorAscii" w:eastAsiaTheme="minorAscii" w:cstheme="minorAscii"/>
          <w:color w:val="000000" w:themeColor="text1" w:themeTint="FF" w:themeShade="FF"/>
          <w:sz w:val="24"/>
          <w:szCs w:val="24"/>
          <w:lang w:eastAsia="en-GB"/>
        </w:rPr>
        <w:t xml:space="preserve"> and wider stakeholders to see each school as the heart of a healthy community. We raise aspirations and expectations for all, codified in our Trust mission statement.</w:t>
      </w:r>
    </w:p>
    <w:p w:rsidRPr="0065724E" w:rsidR="002D19D6" w:rsidP="38811771" w:rsidRDefault="002D19D6" w14:paraId="576BF914" w14:textId="77777777">
      <w:pPr>
        <w:ind w:left="720"/>
        <w:rPr>
          <w:rFonts w:ascii="Calibri" w:hAnsi="Calibri" w:eastAsia="Calibri" w:cs="Calibri" w:asciiTheme="minorAscii" w:hAnsiTheme="minorAscii" w:eastAsiaTheme="minorAscii" w:cstheme="minorAscii"/>
          <w:color w:val="000000"/>
        </w:rPr>
      </w:pPr>
    </w:p>
    <w:p w:rsidRPr="0065724E" w:rsidR="0023160D" w:rsidP="38811771" w:rsidRDefault="0023160D" w14:paraId="66F52C5E" w14:textId="77777777">
      <w:pPr>
        <w:jc w:val="both"/>
        <w:rPr>
          <w:rFonts w:ascii="Calibri" w:hAnsi="Calibri" w:eastAsia="Calibri" w:cs="Calibri" w:asciiTheme="minorAscii" w:hAnsiTheme="minorAscii" w:eastAsiaTheme="minorAscii" w:cstheme="minorAscii"/>
          <w:color w:val="000000"/>
        </w:rPr>
      </w:pPr>
      <w:r w:rsidRPr="38811771" w:rsidR="0023160D">
        <w:rPr>
          <w:rFonts w:ascii="Calibri" w:hAnsi="Calibri" w:eastAsia="Calibri" w:cs="Calibri" w:asciiTheme="minorAscii" w:hAnsiTheme="minorAscii" w:eastAsiaTheme="minorAscii" w:cstheme="minorAscii"/>
          <w:color w:val="000000" w:themeColor="text1" w:themeTint="FF" w:themeShade="FF"/>
        </w:rPr>
        <w:t> </w:t>
      </w:r>
    </w:p>
    <w:p w:rsidRPr="006F3A3D" w:rsidR="006F3A3D" w:rsidP="00B65363" w:rsidRDefault="006F3A3D" w14:paraId="5CA45B42" w14:textId="77777777">
      <w:pPr>
        <w:ind w:right="-1277"/>
        <w:rPr>
          <w:rFonts w:asciiTheme="minorHAnsi" w:hAnsiTheme="minorHAnsi" w:cstheme="minorHAnsi"/>
          <w:sz w:val="22"/>
          <w:szCs w:val="22"/>
        </w:rPr>
      </w:pPr>
    </w:p>
    <w:p w:rsidRPr="0017570D" w:rsidR="00B65363" w:rsidP="00B65363" w:rsidRDefault="00B65363" w14:paraId="63BE9C3E" w14:textId="010B0867">
      <w:pPr>
        <w:rPr>
          <w:rFonts w:asciiTheme="minorHAnsi" w:hAnsiTheme="minorHAnsi" w:cstheme="minorHAnsi"/>
          <w:b/>
          <w:i/>
          <w:color w:val="FF0000"/>
          <w:sz w:val="22"/>
          <w:szCs w:val="22"/>
        </w:rPr>
      </w:pPr>
      <w:r w:rsidRPr="00570335">
        <w:rPr>
          <w:rFonts w:asciiTheme="minorHAnsi" w:hAnsiTheme="minorHAnsi" w:cstheme="minorHAnsi"/>
          <w:b/>
          <w:sz w:val="22"/>
          <w:szCs w:val="22"/>
        </w:rPr>
        <w:t>Person specification:</w:t>
      </w:r>
      <w:r w:rsidR="0017570D">
        <w:rPr>
          <w:rFonts w:asciiTheme="minorHAnsi" w:hAnsiTheme="minorHAnsi" w:cstheme="minorHAnsi"/>
          <w:b/>
          <w:sz w:val="22"/>
          <w:szCs w:val="22"/>
        </w:rPr>
        <w:t xml:space="preserve">  </w:t>
      </w:r>
    </w:p>
    <w:p w:rsidRPr="00570335" w:rsidR="00B65363" w:rsidP="00B65363" w:rsidRDefault="00B65363" w14:paraId="227CE98A" w14:textId="77777777">
      <w:pPr>
        <w:rPr>
          <w:rFonts w:asciiTheme="minorHAnsi" w:hAnsiTheme="minorHAnsi" w:cstheme="minorHAnsi"/>
          <w:b/>
          <w:sz w:val="22"/>
          <w:szCs w:val="22"/>
        </w:rPr>
      </w:pPr>
    </w:p>
    <w:tbl>
      <w:tblPr>
        <w:tblStyle w:val="TableGrid2"/>
        <w:tblW w:w="0" w:type="auto"/>
        <w:tblLook w:val="04A0" w:firstRow="1" w:lastRow="0" w:firstColumn="1" w:lastColumn="0" w:noHBand="0" w:noVBand="1"/>
      </w:tblPr>
      <w:tblGrid>
        <w:gridCol w:w="2254"/>
        <w:gridCol w:w="3485"/>
        <w:gridCol w:w="3277"/>
      </w:tblGrid>
      <w:tr w:rsidRPr="00125A5F" w:rsidR="00624431" w:rsidTr="38811771" w14:paraId="4606ADEF" w14:textId="77777777">
        <w:tc>
          <w:tcPr>
            <w:tcW w:w="2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125A5F" w:rsidR="00624431" w:rsidP="38811771" w:rsidRDefault="00624431" w14:paraId="45EE036B" w14:textId="77777777">
            <w:pPr>
              <w:spacing w:line="276" w:lineRule="auto"/>
              <w:jc w:val="both"/>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b w:val="1"/>
                <w:bCs w:val="1"/>
              </w:rPr>
              <w:t>Criteria</w:t>
            </w:r>
          </w:p>
        </w:tc>
        <w:tc>
          <w:tcPr>
            <w:tcW w:w="34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125A5F" w:rsidR="00624431" w:rsidP="38811771" w:rsidRDefault="00624431" w14:paraId="5706053F" w14:textId="77777777">
            <w:pPr>
              <w:spacing w:line="276" w:lineRule="auto"/>
              <w:jc w:val="center"/>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b w:val="1"/>
                <w:bCs w:val="1"/>
              </w:rPr>
              <w:t>Essential</w:t>
            </w:r>
          </w:p>
        </w:tc>
        <w:tc>
          <w:tcPr>
            <w:tcW w:w="3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125A5F" w:rsidR="00624431" w:rsidP="38811771" w:rsidRDefault="00624431" w14:paraId="1D0438E0" w14:textId="77777777">
            <w:pPr>
              <w:spacing w:line="276" w:lineRule="auto"/>
              <w:jc w:val="center"/>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b w:val="1"/>
                <w:bCs w:val="1"/>
              </w:rPr>
              <w:t>Desirable</w:t>
            </w:r>
          </w:p>
        </w:tc>
      </w:tr>
      <w:tr w:rsidRPr="00125A5F" w:rsidR="00624431" w:rsidTr="38811771" w14:paraId="353E4756" w14:textId="77777777">
        <w:tc>
          <w:tcPr>
            <w:tcW w:w="2254" w:type="dxa"/>
            <w:tcMar/>
          </w:tcPr>
          <w:p w:rsidRPr="00125A5F" w:rsidR="00624431" w:rsidP="38811771" w:rsidRDefault="00624431" w14:paraId="094B8B62" w14:textId="77777777">
            <w:pPr>
              <w:spacing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Professional Qualifications and Learning</w:t>
            </w:r>
          </w:p>
        </w:tc>
        <w:tc>
          <w:tcPr>
            <w:tcW w:w="3485" w:type="dxa"/>
            <w:tcMar/>
          </w:tcPr>
          <w:p w:rsidRPr="00125A5F" w:rsidR="00624431" w:rsidP="38811771" w:rsidRDefault="00624431" w14:paraId="322EF51C" w14:textId="77777777">
            <w:pPr>
              <w:numPr>
                <w:ilvl w:val="0"/>
                <w:numId w:val="36"/>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Qualified teacher status </w:t>
            </w:r>
          </w:p>
          <w:p w:rsidRPr="00125A5F" w:rsidR="00624431" w:rsidP="38811771" w:rsidRDefault="00624431" w14:paraId="53D853D5" w14:textId="77777777">
            <w:pPr>
              <w:spacing w:after="200" w:line="276" w:lineRule="auto"/>
              <w:contextualSpacing/>
              <w:rPr>
                <w:rFonts w:ascii="Calibri" w:hAnsi="Calibri" w:eastAsia="Calibri" w:cs="Calibri" w:asciiTheme="minorAscii" w:hAnsiTheme="minorAscii" w:eastAsiaTheme="minorAscii" w:cstheme="minorAscii"/>
              </w:rPr>
            </w:pPr>
          </w:p>
          <w:p w:rsidRPr="00125A5F" w:rsidR="00624431" w:rsidP="38811771" w:rsidRDefault="00624431" w14:paraId="2D14E34E" w14:textId="45A09E67">
            <w:pPr>
              <w:numPr>
                <w:ilvl w:val="0"/>
                <w:numId w:val="36"/>
              </w:numPr>
              <w:spacing w:after="200" w:line="276" w:lineRule="auto"/>
              <w:contextualSpacing/>
              <w:rPr>
                <w:rFonts w:ascii="Calibri" w:hAnsi="Calibri" w:eastAsia="Calibri" w:cs="Calibri" w:asciiTheme="minorAscii" w:hAnsiTheme="minorAscii" w:eastAsiaTheme="minorAscii" w:cstheme="minorAscii"/>
                <w:color w:val="000000" w:themeColor="text1" w:themeTint="FF" w:themeShade="FF"/>
              </w:rPr>
            </w:pPr>
            <w:r w:rsidRPr="38811771" w:rsidR="00624431">
              <w:rPr>
                <w:rFonts w:ascii="Calibri" w:hAnsi="Calibri" w:eastAsia="Calibri" w:cs="Calibri" w:asciiTheme="minorAscii" w:hAnsiTheme="minorAscii" w:eastAsiaTheme="minorAscii" w:cstheme="minorAscii"/>
                <w:color w:val="auto"/>
              </w:rPr>
              <w:t>Evidence of continuing professional development</w:t>
            </w:r>
            <w:r w:rsidRPr="38811771" w:rsidR="00624431">
              <w:rPr>
                <w:rFonts w:ascii="Calibri" w:hAnsi="Calibri" w:eastAsia="Calibri" w:cs="Calibri" w:asciiTheme="minorAscii" w:hAnsiTheme="minorAscii" w:eastAsiaTheme="minorAscii" w:cstheme="minorAscii"/>
                <w:color w:val="auto"/>
              </w:rPr>
              <w:t> </w:t>
            </w:r>
          </w:p>
        </w:tc>
        <w:tc>
          <w:tcPr>
            <w:tcW w:w="3277" w:type="dxa"/>
            <w:tcMar/>
          </w:tcPr>
          <w:p w:rsidRPr="00125A5F" w:rsidR="00624431" w:rsidP="38811771" w:rsidRDefault="00624431" w14:paraId="1560E169" w14:textId="77777777">
            <w:pPr>
              <w:pStyle w:val="paragraph"/>
              <w:numPr>
                <w:ilvl w:val="0"/>
                <w:numId w:val="36"/>
              </w:numPr>
              <w:spacing w:before="0" w:beforeAutospacing="off" w:after="0" w:afterAutospacing="off"/>
              <w:textAlignment w:val="baseline"/>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color w:val="000000" w:themeColor="text1" w:themeTint="FF" w:themeShade="FF"/>
              </w:rPr>
              <w:t>Relevant CPD or qualifications in relation to SEMH.</w:t>
            </w:r>
          </w:p>
          <w:p w:rsidRPr="00125A5F" w:rsidR="00624431" w:rsidP="38811771" w:rsidRDefault="00624431" w14:paraId="40B423DB" w14:textId="77777777">
            <w:pPr>
              <w:pStyle w:val="paragraph"/>
              <w:spacing w:before="0" w:beforeAutospacing="off" w:after="0" w:afterAutospacing="off"/>
              <w:ind w:left="720"/>
              <w:textAlignment w:val="baseline"/>
              <w:rPr>
                <w:rFonts w:ascii="Calibri" w:hAnsi="Calibri" w:eastAsia="Calibri" w:cs="Calibri" w:asciiTheme="minorAscii" w:hAnsiTheme="minorAscii" w:eastAsiaTheme="minorAscii" w:cstheme="minorAscii"/>
              </w:rPr>
            </w:pPr>
          </w:p>
          <w:p w:rsidRPr="00125A5F" w:rsidR="00624431" w:rsidP="38811771" w:rsidRDefault="00624431" w14:paraId="59D05090" w14:textId="77777777">
            <w:pPr>
              <w:pStyle w:val="paragraph"/>
              <w:numPr>
                <w:ilvl w:val="0"/>
                <w:numId w:val="36"/>
              </w:numPr>
              <w:spacing w:before="0" w:beforeAutospacing="off" w:after="0" w:afterAutospacing="off"/>
              <w:textAlignment w:val="baseline"/>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color w:val="000000" w:themeColor="text1" w:themeTint="FF" w:themeShade="FF"/>
              </w:rPr>
              <w:t>Relevant CPD or qualifications in relation to SLCN.</w:t>
            </w:r>
          </w:p>
          <w:p w:rsidRPr="00125A5F" w:rsidR="00624431" w:rsidP="38811771" w:rsidRDefault="00624431" w14:paraId="27AF9382"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rPr>
            </w:pPr>
          </w:p>
          <w:p w:rsidRPr="00125A5F" w:rsidR="00624431" w:rsidP="38811771" w:rsidRDefault="00624431" w14:paraId="4181A5C9" w14:textId="4DB382D0">
            <w:pPr>
              <w:pStyle w:val="paragraph"/>
              <w:numPr>
                <w:ilvl w:val="0"/>
                <w:numId w:val="36"/>
              </w:numPr>
              <w:spacing w:before="0" w:beforeAutospacing="off" w:after="0" w:afterAutospacing="off"/>
              <w:textAlignment w:val="baseline"/>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color w:val="000000" w:themeColor="text1" w:themeTint="FF" w:themeShade="FF"/>
              </w:rPr>
              <w:t>Relevant CPD or qualifications in relation to Autism.</w:t>
            </w:r>
          </w:p>
          <w:p w:rsidRPr="00125A5F" w:rsidR="00624431" w:rsidP="38811771" w:rsidRDefault="00624431" w14:paraId="15BAAAFC" w14:textId="6BDF02C3">
            <w:pPr>
              <w:pStyle w:val="paragraph"/>
              <w:spacing w:before="0" w:beforeAutospacing="off" w:after="0" w:afterAutospacing="off"/>
              <w:ind w:left="0"/>
              <w:textAlignment w:val="baseline"/>
              <w:rPr>
                <w:rFonts w:ascii="Calibri" w:hAnsi="Calibri" w:eastAsia="Calibri" w:cs="Calibri" w:asciiTheme="minorAscii" w:hAnsiTheme="minorAscii" w:eastAsiaTheme="minorAscii" w:cstheme="minorAscii"/>
                <w:sz w:val="24"/>
                <w:szCs w:val="24"/>
              </w:rPr>
            </w:pPr>
          </w:p>
        </w:tc>
      </w:tr>
      <w:tr w:rsidRPr="00125A5F" w:rsidR="00624431" w:rsidTr="38811771" w14:paraId="0CF53410" w14:textId="77777777">
        <w:tc>
          <w:tcPr>
            <w:tcW w:w="2254" w:type="dxa"/>
            <w:tcMar/>
          </w:tcPr>
          <w:p w:rsidRPr="00125A5F" w:rsidR="00624431" w:rsidP="38811771" w:rsidRDefault="00624431" w14:paraId="31437427" w14:textId="77777777">
            <w:pPr>
              <w:spacing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Experience</w:t>
            </w:r>
          </w:p>
        </w:tc>
        <w:tc>
          <w:tcPr>
            <w:tcW w:w="3485" w:type="dxa"/>
            <w:tcMar/>
          </w:tcPr>
          <w:p w:rsidRPr="00125A5F" w:rsidR="00624431" w:rsidP="38811771" w:rsidRDefault="00624431" w14:paraId="03CBC1B5"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Experience of developing and delivering programmes for</w:t>
            </w:r>
            <w:r w:rsidRPr="38811771" w:rsidR="00624431">
              <w:rPr>
                <w:rFonts w:ascii="Calibri" w:hAnsi="Calibri" w:eastAsia="Calibri" w:cs="Calibri" w:asciiTheme="minorAscii" w:hAnsiTheme="minorAscii" w:eastAsiaTheme="minorAscii" w:cstheme="minorAscii"/>
              </w:rPr>
              <w:t xml:space="preserve"> children and young people </w:t>
            </w:r>
            <w:r w:rsidRPr="38811771" w:rsidR="00624431">
              <w:rPr>
                <w:rFonts w:ascii="Calibri" w:hAnsi="Calibri" w:eastAsia="Calibri" w:cs="Calibri" w:asciiTheme="minorAscii" w:hAnsiTheme="minorAscii" w:eastAsiaTheme="minorAscii" w:cstheme="minorAscii"/>
              </w:rPr>
              <w:t>with SEND</w:t>
            </w:r>
          </w:p>
          <w:p w:rsidRPr="00125A5F" w:rsidR="00624431" w:rsidP="38811771" w:rsidRDefault="00624431" w14:paraId="3AD2DF72" w14:textId="77777777">
            <w:pPr>
              <w:spacing w:after="200" w:line="276" w:lineRule="auto"/>
              <w:ind w:left="360"/>
              <w:contextualSpacing/>
              <w:rPr>
                <w:rFonts w:ascii="Calibri" w:hAnsi="Calibri" w:eastAsia="Calibri" w:cs="Calibri" w:asciiTheme="minorAscii" w:hAnsiTheme="minorAscii" w:eastAsiaTheme="minorAscii" w:cstheme="minorAscii"/>
              </w:rPr>
            </w:pPr>
          </w:p>
          <w:p w:rsidRPr="00125A5F" w:rsidR="00624431" w:rsidP="38811771" w:rsidRDefault="00624431" w14:paraId="46D2F613"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An understanding of methods and good practice in reviewing and evaluating teaching &amp; learning</w:t>
            </w:r>
          </w:p>
          <w:p w:rsidRPr="00125A5F" w:rsidR="00624431" w:rsidP="38811771" w:rsidRDefault="00624431" w14:paraId="263712B1"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29D4D756"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Evidence of knowledge and understanding of effective record keeping, and its use to promote the educational and personal development of all children (preferably within a special school)</w:t>
            </w:r>
          </w:p>
          <w:p w:rsidRPr="00125A5F" w:rsidR="00624431" w:rsidP="38811771" w:rsidRDefault="00624431" w14:paraId="6555B935" w14:textId="77777777">
            <w:pPr>
              <w:rPr>
                <w:rFonts w:ascii="Calibri" w:hAnsi="Calibri" w:eastAsia="Calibri" w:cs="Calibri" w:asciiTheme="minorAscii" w:hAnsiTheme="minorAscii" w:eastAsiaTheme="minorAscii" w:cstheme="minorAscii"/>
              </w:rPr>
            </w:pPr>
          </w:p>
          <w:p w:rsidRPr="00125A5F" w:rsidR="00624431" w:rsidP="38811771" w:rsidRDefault="00624431" w14:paraId="24AF2496"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 xml:space="preserve">An understanding of national developments </w:t>
            </w:r>
            <w:r w:rsidRPr="38811771" w:rsidR="00624431">
              <w:rPr>
                <w:rFonts w:ascii="Calibri" w:hAnsi="Calibri" w:eastAsia="Calibri" w:cs="Calibri" w:asciiTheme="minorAscii" w:hAnsiTheme="minorAscii" w:eastAsiaTheme="minorAscii" w:cstheme="minorAscii"/>
              </w:rPr>
              <w:t>in the area of</w:t>
            </w:r>
            <w:r w:rsidRPr="38811771" w:rsidR="00624431">
              <w:rPr>
                <w:rFonts w:ascii="Calibri" w:hAnsi="Calibri" w:eastAsia="Calibri" w:cs="Calibri" w:asciiTheme="minorAscii" w:hAnsiTheme="minorAscii" w:eastAsiaTheme="minorAscii" w:cstheme="minorAscii"/>
              </w:rPr>
              <w:t xml:space="preserve"> social inclusion and SEND</w:t>
            </w:r>
          </w:p>
          <w:p w:rsidRPr="00125A5F" w:rsidR="00624431" w:rsidP="38811771" w:rsidRDefault="00624431" w14:paraId="6E1B4B68" w14:textId="77777777">
            <w:pPr>
              <w:pStyle w:val="ListParagraph"/>
              <w:rPr>
                <w:rFonts w:ascii="Calibri" w:hAnsi="Calibri" w:eastAsia="Calibri" w:cs="Calibri" w:asciiTheme="minorAscii" w:hAnsiTheme="minorAscii" w:eastAsiaTheme="minorAscii" w:cstheme="minorAscii"/>
              </w:rPr>
            </w:pPr>
          </w:p>
          <w:p w:rsidRPr="00125A5F" w:rsidR="00624431" w:rsidP="38811771" w:rsidRDefault="00624431" w14:paraId="2828C879" w14:textId="15A75556">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 xml:space="preserve">Knowledge of the National Curriculum, including Programmes of Study and national strategies related to teaching </w:t>
            </w:r>
            <w:r w:rsidRPr="38811771" w:rsidR="00624431">
              <w:rPr>
                <w:rFonts w:ascii="Calibri" w:hAnsi="Calibri" w:eastAsia="Calibri" w:cs="Calibri" w:asciiTheme="minorAscii" w:hAnsiTheme="minorAscii" w:eastAsiaTheme="minorAscii" w:cstheme="minorAscii"/>
              </w:rPr>
              <w:t xml:space="preserve">children and young </w:t>
            </w:r>
            <w:r w:rsidRPr="38811771" w:rsidR="00624431">
              <w:rPr>
                <w:rFonts w:ascii="Calibri" w:hAnsi="Calibri" w:eastAsia="Calibri" w:cs="Calibri" w:asciiTheme="minorAscii" w:hAnsiTheme="minorAscii" w:eastAsiaTheme="minorAscii" w:cstheme="minorAscii"/>
              </w:rPr>
              <w:t xml:space="preserve">people </w:t>
            </w:r>
            <w:r w:rsidRPr="38811771" w:rsidR="00624431">
              <w:rPr>
                <w:rFonts w:ascii="Calibri" w:hAnsi="Calibri" w:eastAsia="Calibri" w:cs="Calibri" w:asciiTheme="minorAscii" w:hAnsiTheme="minorAscii" w:eastAsiaTheme="minorAscii" w:cstheme="minorAscii"/>
              </w:rPr>
              <w:t>with</w:t>
            </w:r>
            <w:r w:rsidRPr="38811771" w:rsidR="00624431">
              <w:rPr>
                <w:rFonts w:ascii="Calibri" w:hAnsi="Calibri" w:eastAsia="Calibri" w:cs="Calibri" w:asciiTheme="minorAscii" w:hAnsiTheme="minorAscii" w:eastAsiaTheme="minorAscii" w:cstheme="minorAscii"/>
              </w:rPr>
              <w:t xml:space="preserve"> SEND</w:t>
            </w:r>
          </w:p>
          <w:p w:rsidRPr="00125A5F" w:rsidR="00624431" w:rsidP="38811771" w:rsidRDefault="00624431" w14:paraId="3F9F8ED1"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6736BEFE"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An understanding of behaviour management strategies</w:t>
            </w:r>
          </w:p>
          <w:p w:rsidRPr="00125A5F" w:rsidR="00624431" w:rsidP="38811771" w:rsidRDefault="00624431" w14:paraId="3A49F2A9"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41EF15CF" w14:textId="77777777">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Ability to build effective working relationships with a range of partners and stakeholders.</w:t>
            </w:r>
          </w:p>
          <w:p w:rsidRPr="00125A5F" w:rsidR="00624431" w:rsidP="38811771" w:rsidRDefault="00624431" w14:paraId="0C248CEE"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713F3B0F" w14:textId="45C1403E">
            <w:pPr>
              <w:numPr>
                <w:ilvl w:val="0"/>
                <w:numId w:val="37"/>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 xml:space="preserve">Ability to motivate colleagues and </w:t>
            </w:r>
            <w:r w:rsidRPr="38811771" w:rsidR="00624431">
              <w:rPr>
                <w:rFonts w:ascii="Calibri" w:hAnsi="Calibri" w:eastAsia="Calibri" w:cs="Calibri" w:asciiTheme="minorAscii" w:hAnsiTheme="minorAscii" w:eastAsiaTheme="minorAscii" w:cstheme="minorAscii"/>
              </w:rPr>
              <w:t xml:space="preserve">children and young </w:t>
            </w:r>
            <w:r w:rsidRPr="38811771" w:rsidR="00624431">
              <w:rPr>
                <w:rFonts w:ascii="Calibri" w:hAnsi="Calibri" w:eastAsia="Calibri" w:cs="Calibri" w:asciiTheme="minorAscii" w:hAnsiTheme="minorAscii" w:eastAsiaTheme="minorAscii" w:cstheme="minorAscii"/>
              </w:rPr>
              <w:t xml:space="preserve">people </w:t>
            </w:r>
            <w:r w:rsidRPr="38811771" w:rsidR="00624431">
              <w:rPr>
                <w:rFonts w:ascii="Calibri" w:hAnsi="Calibri" w:eastAsia="Calibri" w:cs="Calibri" w:asciiTheme="minorAscii" w:hAnsiTheme="minorAscii" w:eastAsiaTheme="minorAscii" w:cstheme="minorAscii"/>
              </w:rPr>
              <w:t>through</w:t>
            </w:r>
            <w:r w:rsidRPr="38811771" w:rsidR="00624431">
              <w:rPr>
                <w:rFonts w:ascii="Calibri" w:hAnsi="Calibri" w:eastAsia="Calibri" w:cs="Calibri" w:asciiTheme="minorAscii" w:hAnsiTheme="minorAscii" w:eastAsiaTheme="minorAscii" w:cstheme="minorAscii"/>
              </w:rPr>
              <w:t xml:space="preserve"> a positive and professional attitude</w:t>
            </w:r>
          </w:p>
        </w:tc>
        <w:tc>
          <w:tcPr>
            <w:tcW w:w="3277" w:type="dxa"/>
            <w:tcMar/>
          </w:tcPr>
          <w:p w:rsidRPr="00125A5F" w:rsidR="00624431" w:rsidP="38811771" w:rsidRDefault="00624431" w14:paraId="21C99BEC" w14:textId="77777777">
            <w:pPr>
              <w:pStyle w:val="ListParagraph"/>
              <w:numPr>
                <w:ilvl w:val="0"/>
                <w:numId w:val="37"/>
              </w:numPr>
              <w:spacing w:after="200"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Knowledge of a range of accreditation available to students</w:t>
            </w:r>
          </w:p>
          <w:p w:rsidRPr="00125A5F" w:rsidR="00624431" w:rsidP="38811771" w:rsidRDefault="00624431" w14:paraId="4E6F6EBF" w14:textId="77777777">
            <w:pPr>
              <w:pStyle w:val="ListParagraph"/>
              <w:spacing w:after="200" w:line="276" w:lineRule="auto"/>
              <w:rPr>
                <w:rFonts w:ascii="Calibri" w:hAnsi="Calibri" w:eastAsia="Calibri" w:cs="Calibri" w:asciiTheme="minorAscii" w:hAnsiTheme="minorAscii" w:eastAsiaTheme="minorAscii" w:cstheme="minorAscii"/>
              </w:rPr>
            </w:pPr>
          </w:p>
          <w:p w:rsidRPr="00125A5F" w:rsidR="00624431" w:rsidP="38811771" w:rsidRDefault="00624431" w14:paraId="23F87034" w14:textId="77777777">
            <w:pPr>
              <w:pStyle w:val="ListParagraph"/>
              <w:numPr>
                <w:ilvl w:val="0"/>
                <w:numId w:val="37"/>
              </w:numPr>
              <w:spacing w:after="200"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An understanding of trauma informed practices</w:t>
            </w:r>
          </w:p>
        </w:tc>
      </w:tr>
      <w:tr w:rsidRPr="00125A5F" w:rsidR="00624431" w:rsidTr="38811771" w14:paraId="4FA57EFF" w14:textId="77777777">
        <w:tc>
          <w:tcPr>
            <w:tcW w:w="2254" w:type="dxa"/>
            <w:tcMar/>
          </w:tcPr>
          <w:p w:rsidRPr="00125A5F" w:rsidR="00624431" w:rsidP="38811771" w:rsidRDefault="00624431" w14:paraId="35DB13FE" w14:textId="77777777">
            <w:pPr>
              <w:spacing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 xml:space="preserve">Skills, </w:t>
            </w:r>
            <w:r w:rsidRPr="38811771" w:rsidR="00624431">
              <w:rPr>
                <w:rFonts w:ascii="Calibri" w:hAnsi="Calibri" w:eastAsia="Calibri" w:cs="Calibri" w:asciiTheme="minorAscii" w:hAnsiTheme="minorAscii" w:eastAsiaTheme="minorAscii" w:cstheme="minorAscii"/>
              </w:rPr>
              <w:t>Knowledge</w:t>
            </w:r>
            <w:r w:rsidRPr="38811771" w:rsidR="00624431">
              <w:rPr>
                <w:rFonts w:ascii="Calibri" w:hAnsi="Calibri" w:eastAsia="Calibri" w:cs="Calibri" w:asciiTheme="minorAscii" w:hAnsiTheme="minorAscii" w:eastAsiaTheme="minorAscii" w:cstheme="minorAscii"/>
              </w:rPr>
              <w:t xml:space="preserve"> and Capability</w:t>
            </w:r>
          </w:p>
        </w:tc>
        <w:tc>
          <w:tcPr>
            <w:tcW w:w="3485" w:type="dxa"/>
            <w:tcMar/>
          </w:tcPr>
          <w:p w:rsidRPr="00125A5F" w:rsidR="00624431" w:rsidP="38811771" w:rsidRDefault="00624431" w14:paraId="309ACA5F"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Strong interpersonal skills and an ability to communicate clearly both orally and in writing</w:t>
            </w:r>
          </w:p>
          <w:p w:rsidRPr="00125A5F" w:rsidR="00624431" w:rsidP="38811771" w:rsidRDefault="00624431" w14:paraId="3D5262D9" w14:textId="77777777">
            <w:pPr>
              <w:spacing w:after="200" w:line="276" w:lineRule="auto"/>
              <w:ind w:left="720"/>
              <w:contextualSpacing/>
              <w:rPr>
                <w:rFonts w:ascii="Calibri" w:hAnsi="Calibri" w:eastAsia="Calibri" w:cs="Calibri" w:asciiTheme="minorAscii" w:hAnsiTheme="minorAscii" w:eastAsiaTheme="minorAscii" w:cstheme="minorAscii"/>
              </w:rPr>
            </w:pPr>
          </w:p>
          <w:p w:rsidRPr="00125A5F" w:rsidR="00624431" w:rsidP="38811771" w:rsidRDefault="00624431" w14:paraId="1CA6EB7C"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 xml:space="preserve">Excellent behaviour management skills based on a firm but empathetic approach with </w:t>
            </w:r>
            <w:r w:rsidRPr="38811771" w:rsidR="00624431">
              <w:rPr>
                <w:rFonts w:ascii="Calibri" w:hAnsi="Calibri" w:eastAsia="Calibri" w:cs="Calibri" w:asciiTheme="minorAscii" w:hAnsiTheme="minorAscii" w:eastAsiaTheme="minorAscii" w:cstheme="minorAscii"/>
              </w:rPr>
              <w:t xml:space="preserve">children and young people  </w:t>
            </w:r>
          </w:p>
          <w:p w:rsidRPr="00125A5F" w:rsidR="00624431" w:rsidP="38811771" w:rsidRDefault="00624431" w14:paraId="4AA4C6EB"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2E6FFB2A"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Demonstrable commitment to inclusive education </w:t>
            </w:r>
          </w:p>
          <w:p w:rsidRPr="00125A5F" w:rsidR="00624431" w:rsidP="38811771" w:rsidRDefault="00624431" w14:paraId="19035346"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2F9E762E"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 xml:space="preserve">Capacity to work under pressure and to meet </w:t>
            </w:r>
            <w:r w:rsidRPr="38811771" w:rsidR="00624431">
              <w:rPr>
                <w:rFonts w:ascii="Calibri" w:hAnsi="Calibri" w:eastAsia="Calibri" w:cs="Calibri" w:asciiTheme="minorAscii" w:hAnsiTheme="minorAscii" w:eastAsiaTheme="minorAscii" w:cstheme="minorAscii"/>
              </w:rPr>
              <w:t>deadlines</w:t>
            </w:r>
          </w:p>
          <w:p w:rsidRPr="00125A5F" w:rsidR="00624431" w:rsidP="38811771" w:rsidRDefault="00624431" w14:paraId="6D287CB4"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4544F5DC"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Capacity to work flexibly and to adapt to changing venues (temporary accommodation and relocation to the new building)</w:t>
            </w:r>
          </w:p>
          <w:p w:rsidRPr="00125A5F" w:rsidR="00624431" w:rsidP="38811771" w:rsidRDefault="00624431" w14:paraId="0198C521"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5CCF2C0C"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Ability to prioritise competing demands </w:t>
            </w:r>
          </w:p>
          <w:p w:rsidRPr="00125A5F" w:rsidR="00624431" w:rsidP="38811771" w:rsidRDefault="00624431" w14:paraId="12D9B6E2" w14:textId="77777777">
            <w:pPr>
              <w:rPr>
                <w:rFonts w:ascii="Calibri" w:hAnsi="Calibri" w:eastAsia="Calibri" w:cs="Calibri" w:asciiTheme="minorAscii" w:hAnsiTheme="minorAscii" w:eastAsiaTheme="minorAscii" w:cstheme="minorAscii"/>
              </w:rPr>
            </w:pPr>
          </w:p>
          <w:p w:rsidRPr="00125A5F" w:rsidR="00624431" w:rsidP="38811771" w:rsidRDefault="00624431" w14:paraId="4549B7F8"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lastRenderedPageBreak/>
              <w:t>Ability to work as part of a team </w:t>
            </w:r>
          </w:p>
          <w:p w:rsidRPr="00125A5F" w:rsidR="00624431" w:rsidP="38811771" w:rsidRDefault="00624431" w14:paraId="382383F4" w14:textId="77777777">
            <w:pPr>
              <w:ind w:left="360"/>
              <w:rPr>
                <w:rFonts w:ascii="Calibri" w:hAnsi="Calibri" w:eastAsia="Calibri" w:cs="Calibri" w:asciiTheme="minorAscii" w:hAnsiTheme="minorAscii" w:eastAsiaTheme="minorAscii" w:cstheme="minorAscii"/>
              </w:rPr>
            </w:pPr>
          </w:p>
          <w:p w:rsidRPr="00125A5F" w:rsidR="00624431" w:rsidP="38811771" w:rsidRDefault="00624431" w14:paraId="4589FFD5"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 xml:space="preserve">A commitment to providing a responsive and </w:t>
            </w:r>
            <w:r w:rsidRPr="38811771" w:rsidR="00624431">
              <w:rPr>
                <w:rFonts w:ascii="Calibri" w:hAnsi="Calibri" w:eastAsia="Calibri" w:cs="Calibri" w:asciiTheme="minorAscii" w:hAnsiTheme="minorAscii" w:eastAsiaTheme="minorAscii" w:cstheme="minorAscii"/>
              </w:rPr>
              <w:t>supportive</w:t>
            </w:r>
            <w:r w:rsidRPr="38811771" w:rsidR="00624431">
              <w:rPr>
                <w:rFonts w:ascii="Calibri" w:hAnsi="Calibri" w:eastAsia="Calibri" w:cs="Calibri" w:asciiTheme="minorAscii" w:hAnsiTheme="minorAscii" w:eastAsiaTheme="minorAscii" w:cstheme="minorAscii"/>
                <w:shd w:val="clear" w:color="auto" w:fill="FFFFFF"/>
              </w:rPr>
              <w:t xml:space="preserve"> provision and a willingness to constantly seek ways of improving the provision.</w:t>
            </w:r>
          </w:p>
          <w:p w:rsidRPr="00125A5F" w:rsidR="00624431" w:rsidP="38811771" w:rsidRDefault="00624431" w14:paraId="5A286033" w14:textId="77777777">
            <w:pPr>
              <w:ind w:left="360"/>
              <w:rPr>
                <w:rFonts w:ascii="Calibri" w:hAnsi="Calibri" w:eastAsia="Calibri" w:cs="Calibri" w:asciiTheme="minorAscii" w:hAnsiTheme="minorAscii" w:eastAsiaTheme="minorAscii" w:cstheme="minorAscii"/>
                <w:shd w:val="clear" w:color="auto" w:fill="FFFFFF"/>
              </w:rPr>
            </w:pPr>
          </w:p>
          <w:p w:rsidRPr="00125A5F" w:rsidR="00624431" w:rsidP="38811771" w:rsidRDefault="00624431" w14:paraId="59FF6BDA" w14:textId="77777777">
            <w:pPr>
              <w:numPr>
                <w:ilvl w:val="0"/>
                <w:numId w:val="38"/>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shd w:val="clear" w:color="auto" w:fill="FFFFFF"/>
              </w:rPr>
              <w:t xml:space="preserve">Ability to form and maintain appropriate </w:t>
            </w:r>
            <w:r w:rsidRPr="38811771" w:rsidR="00624431">
              <w:rPr>
                <w:rFonts w:ascii="Calibri" w:hAnsi="Calibri" w:eastAsia="Calibri" w:cs="Calibri" w:asciiTheme="minorAscii" w:hAnsiTheme="minorAscii" w:eastAsiaTheme="minorAscii" w:cstheme="minorAscii"/>
              </w:rPr>
              <w:t>relationships</w:t>
            </w:r>
            <w:r w:rsidRPr="38811771" w:rsidR="00624431">
              <w:rPr>
                <w:rFonts w:ascii="Calibri" w:hAnsi="Calibri" w:eastAsia="Calibri" w:cs="Calibri" w:asciiTheme="minorAscii" w:hAnsiTheme="minorAscii" w:eastAsiaTheme="minorAscii" w:cstheme="minorAscii"/>
                <w:shd w:val="clear" w:color="auto" w:fill="FFFFFF"/>
              </w:rPr>
              <w:t xml:space="preserve"> and personal boundaries with children and young people</w:t>
            </w:r>
          </w:p>
        </w:tc>
        <w:tc>
          <w:tcPr>
            <w:tcW w:w="3277" w:type="dxa"/>
            <w:tcMar/>
          </w:tcPr>
          <w:p w:rsidRPr="00125A5F" w:rsidR="00624431" w:rsidP="38811771" w:rsidRDefault="00624431" w14:paraId="36D9768B" w14:textId="77777777">
            <w:pPr>
              <w:pStyle w:val="ListParagraph"/>
              <w:numPr>
                <w:ilvl w:val="0"/>
                <w:numId w:val="38"/>
              </w:numPr>
              <w:spacing w:after="200"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Ability to use key aspects of ICT to present data </w:t>
            </w:r>
          </w:p>
        </w:tc>
      </w:tr>
      <w:tr w:rsidRPr="00125A5F" w:rsidR="00624431" w:rsidTr="38811771" w14:paraId="51440126" w14:textId="77777777">
        <w:tc>
          <w:tcPr>
            <w:tcW w:w="2254" w:type="dxa"/>
            <w:tcMar/>
          </w:tcPr>
          <w:p w:rsidRPr="00125A5F" w:rsidR="00624431" w:rsidP="38811771" w:rsidRDefault="00624431" w14:paraId="1B05E7F0" w14:textId="77777777">
            <w:pPr>
              <w:spacing w:line="276" w:lineRule="auto"/>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Additional</w:t>
            </w:r>
          </w:p>
        </w:tc>
        <w:tc>
          <w:tcPr>
            <w:tcW w:w="3485" w:type="dxa"/>
            <w:tcMar/>
          </w:tcPr>
          <w:p w:rsidRPr="00125A5F" w:rsidR="00624431" w:rsidP="38811771" w:rsidRDefault="00624431" w14:paraId="4C9F99DC" w14:textId="77777777">
            <w:pPr>
              <w:numPr>
                <w:ilvl w:val="0"/>
                <w:numId w:val="39"/>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Excellent record of attendance and punctuality </w:t>
            </w:r>
          </w:p>
          <w:p w:rsidRPr="00125A5F" w:rsidR="00624431" w:rsidP="38811771" w:rsidRDefault="00624431" w14:paraId="21DE6531" w14:textId="77777777">
            <w:pPr>
              <w:spacing w:after="200" w:line="276" w:lineRule="auto"/>
              <w:contextualSpacing/>
              <w:rPr>
                <w:rFonts w:ascii="Calibri" w:hAnsi="Calibri" w:eastAsia="Calibri" w:cs="Calibri" w:asciiTheme="minorAscii" w:hAnsiTheme="minorAscii" w:eastAsiaTheme="minorAscii" w:cstheme="minorAscii"/>
              </w:rPr>
            </w:pPr>
          </w:p>
          <w:p w:rsidRPr="00125A5F" w:rsidR="00624431" w:rsidP="38811771" w:rsidRDefault="00624431" w14:paraId="6BDCBB3A" w14:textId="77777777">
            <w:pPr>
              <w:numPr>
                <w:ilvl w:val="0"/>
                <w:numId w:val="39"/>
              </w:numPr>
              <w:spacing w:after="200" w:line="276" w:lineRule="auto"/>
              <w:contextualSpacing/>
              <w:rPr>
                <w:rFonts w:ascii="Calibri" w:hAnsi="Calibri" w:eastAsia="Calibri" w:cs="Calibri" w:asciiTheme="minorAscii" w:hAnsiTheme="minorAscii" w:eastAsiaTheme="minorAscii" w:cstheme="minorAscii"/>
              </w:rPr>
            </w:pPr>
            <w:r w:rsidRPr="38811771" w:rsidR="00624431">
              <w:rPr>
                <w:rFonts w:ascii="Calibri" w:hAnsi="Calibri" w:eastAsia="Calibri" w:cs="Calibri" w:asciiTheme="minorAscii" w:hAnsiTheme="minorAscii" w:eastAsiaTheme="minorAscii" w:cstheme="minorAscii"/>
              </w:rPr>
              <w:t>Comply with safer recruitment checks including DBS and list 99</w:t>
            </w:r>
          </w:p>
        </w:tc>
        <w:tc>
          <w:tcPr>
            <w:tcW w:w="3277" w:type="dxa"/>
            <w:tcMar/>
          </w:tcPr>
          <w:p w:rsidRPr="00125A5F" w:rsidR="00624431" w:rsidP="38811771" w:rsidRDefault="00624431" w14:paraId="0E078347" w14:textId="77777777">
            <w:pPr>
              <w:spacing w:after="200" w:line="276" w:lineRule="auto"/>
              <w:ind w:left="720"/>
              <w:contextualSpacing/>
              <w:rPr>
                <w:rFonts w:ascii="Calibri" w:hAnsi="Calibri" w:eastAsia="Calibri" w:cs="Calibri" w:asciiTheme="minorAscii" w:hAnsiTheme="minorAscii" w:eastAsiaTheme="minorAscii" w:cstheme="minorAscii"/>
              </w:rPr>
            </w:pPr>
          </w:p>
        </w:tc>
      </w:tr>
    </w:tbl>
    <w:p w:rsidRPr="00570335" w:rsidR="00B65363" w:rsidP="00B65363" w:rsidRDefault="00B65363" w14:paraId="298C8D9E" w14:textId="77777777">
      <w:pPr>
        <w:ind w:right="-1277"/>
        <w:rPr>
          <w:rFonts w:asciiTheme="minorHAnsi" w:hAnsiTheme="minorHAnsi" w:cstheme="minorHAnsi"/>
          <w:sz w:val="22"/>
          <w:szCs w:val="22"/>
        </w:rPr>
      </w:pPr>
    </w:p>
    <w:p w:rsidRPr="00570335" w:rsidR="009729AA" w:rsidP="009729AA" w:rsidRDefault="009729AA" w14:paraId="54572F93" w14:textId="77777777">
      <w:pPr>
        <w:ind w:right="-1333"/>
        <w:rPr>
          <w:rFonts w:asciiTheme="minorHAnsi" w:hAnsiTheme="minorHAnsi" w:cstheme="minorHAnsi"/>
          <w:b/>
          <w:sz w:val="22"/>
          <w:szCs w:val="22"/>
        </w:rPr>
      </w:pPr>
    </w:p>
    <w:p w:rsidRPr="00570335" w:rsidR="009729AA" w:rsidP="009729AA" w:rsidRDefault="009729AA" w14:paraId="2FC90F38" w14:textId="77777777">
      <w:pPr>
        <w:ind w:right="-1333"/>
        <w:rPr>
          <w:rFonts w:asciiTheme="minorHAnsi" w:hAnsiTheme="minorHAnsi" w:cstheme="minorHAnsi"/>
          <w:b/>
          <w:sz w:val="22"/>
          <w:szCs w:val="22"/>
        </w:rPr>
      </w:pPr>
    </w:p>
    <w:p w:rsidRPr="00570335" w:rsidR="009729AA" w:rsidP="38811771" w:rsidRDefault="009729AA" w14:paraId="7D0BDA3C" w14:textId="49B0BFBA">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38811771" w:rsidR="009729AA">
        <w:rPr>
          <w:rFonts w:ascii="Calibri" w:hAnsi="Calibri" w:eastAsia="Calibri" w:cs="Calibri" w:asciiTheme="minorAscii" w:hAnsiTheme="minorAscii" w:eastAsiaTheme="minorAscii" w:cstheme="minorAscii"/>
          <w:b w:val="0"/>
          <w:bCs w:val="0"/>
          <w:sz w:val="22"/>
          <w:szCs w:val="22"/>
        </w:rPr>
        <w:t xml:space="preserve">All schools in Dartmoor Multi Academy Trust are committed to safeguarding and promoting the </w:t>
      </w:r>
    </w:p>
    <w:p w:rsidRPr="00570335" w:rsidR="009729AA" w:rsidP="38811771" w:rsidRDefault="009729AA" w14:paraId="3A350031" w14:textId="754D69D6">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38811771" w:rsidR="009729AA">
        <w:rPr>
          <w:rFonts w:ascii="Calibri" w:hAnsi="Calibri" w:eastAsia="Calibri" w:cs="Calibri" w:asciiTheme="minorAscii" w:hAnsiTheme="minorAscii" w:eastAsiaTheme="minorAscii" w:cstheme="minorAscii"/>
          <w:b w:val="0"/>
          <w:bCs w:val="0"/>
          <w:sz w:val="22"/>
          <w:szCs w:val="22"/>
        </w:rPr>
        <w:t xml:space="preserve">welfare of children and young </w:t>
      </w:r>
      <w:r w:rsidRPr="38811771" w:rsidR="009729AA">
        <w:rPr>
          <w:rFonts w:ascii="Calibri" w:hAnsi="Calibri" w:eastAsia="Calibri" w:cs="Calibri" w:asciiTheme="minorAscii" w:hAnsiTheme="minorAscii" w:eastAsiaTheme="minorAscii" w:cstheme="minorAscii"/>
          <w:b w:val="0"/>
          <w:bCs w:val="0"/>
          <w:sz w:val="22"/>
          <w:szCs w:val="22"/>
        </w:rPr>
        <w:t>people and</w:t>
      </w:r>
      <w:r w:rsidRPr="38811771" w:rsidR="009729AA">
        <w:rPr>
          <w:rFonts w:ascii="Calibri" w:hAnsi="Calibri" w:eastAsia="Calibri" w:cs="Calibri" w:asciiTheme="minorAscii" w:hAnsiTheme="minorAscii" w:eastAsiaTheme="minorAscii" w:cstheme="minorAscii"/>
          <w:b w:val="0"/>
          <w:bCs w:val="0"/>
          <w:sz w:val="22"/>
          <w:szCs w:val="22"/>
        </w:rPr>
        <w:t xml:space="preserve"> expect all staff and volunteers to share this commitment.</w:t>
      </w:r>
    </w:p>
    <w:p w:rsidRPr="00570335" w:rsidR="009729AA" w:rsidP="38811771" w:rsidRDefault="009729AA" w14:paraId="563B26D6" w14:textId="761987E9">
      <w:pPr>
        <w:spacing w:line="276" w:lineRule="auto"/>
        <w:ind w:right="-1332"/>
        <w:jc w:val="both"/>
        <w:rPr>
          <w:rFonts w:ascii="Calibri" w:hAnsi="Calibri" w:eastAsia="Calibri" w:cs="Calibri" w:asciiTheme="minorAscii" w:hAnsiTheme="minorAscii" w:eastAsiaTheme="minorAscii" w:cstheme="minorAscii"/>
          <w:b w:val="0"/>
          <w:bCs w:val="0"/>
          <w:sz w:val="22"/>
          <w:szCs w:val="22"/>
        </w:rPr>
      </w:pPr>
    </w:p>
    <w:p w:rsidRPr="00570335" w:rsidR="009729AA" w:rsidP="38811771" w:rsidRDefault="009729AA" w14:paraId="46978427" w14:textId="77777777">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38811771" w:rsidR="009729AA">
        <w:rPr>
          <w:rFonts w:ascii="Calibri" w:hAnsi="Calibri" w:eastAsia="Calibri" w:cs="Calibri" w:asciiTheme="minorAscii" w:hAnsiTheme="minorAscii" w:eastAsiaTheme="minorAscii" w:cstheme="minorAscii"/>
          <w:b w:val="0"/>
          <w:bCs w:val="0"/>
          <w:sz w:val="22"/>
          <w:szCs w:val="22"/>
        </w:rPr>
        <w:t>The successful candidate will be required to undertake an Enhanced Disclosure via the Disclosure</w:t>
      </w:r>
    </w:p>
    <w:p w:rsidRPr="00570335" w:rsidR="009729AA" w:rsidP="38811771" w:rsidRDefault="00570335" w14:paraId="3DB5B0B9" w14:textId="064EA053">
      <w:pPr>
        <w:spacing w:line="276" w:lineRule="auto"/>
        <w:ind w:right="-1332"/>
        <w:jc w:val="both"/>
        <w:rPr>
          <w:rFonts w:ascii="Calibri" w:hAnsi="Calibri" w:eastAsia="Calibri" w:cs="Calibri" w:asciiTheme="minorAscii" w:hAnsiTheme="minorAscii" w:eastAsiaTheme="minorAscii" w:cstheme="minorAscii"/>
          <w:b w:val="0"/>
          <w:bCs w:val="0"/>
          <w:sz w:val="22"/>
          <w:szCs w:val="22"/>
        </w:rPr>
      </w:pPr>
      <w:r w:rsidRPr="38811771" w:rsidR="00570335">
        <w:rPr>
          <w:rFonts w:ascii="Calibri" w:hAnsi="Calibri" w:eastAsia="Calibri" w:cs="Calibri" w:asciiTheme="minorAscii" w:hAnsiTheme="minorAscii" w:eastAsiaTheme="minorAscii" w:cstheme="minorAscii"/>
          <w:b w:val="0"/>
          <w:bCs w:val="0"/>
          <w:sz w:val="22"/>
          <w:szCs w:val="22"/>
        </w:rPr>
        <w:t>Barring Service (DBS).</w:t>
      </w:r>
    </w:p>
    <w:p w:rsidRPr="00570335" w:rsidR="009729AA" w:rsidP="38811771" w:rsidRDefault="009729AA" w14:paraId="7E4979E7" w14:textId="77777777">
      <w:pPr>
        <w:rPr>
          <w:rFonts w:ascii="Calibri" w:hAnsi="Calibri" w:eastAsia="Calibri" w:cs="Calibri" w:asciiTheme="minorAscii" w:hAnsiTheme="minorAscii" w:eastAsiaTheme="minorAscii" w:cstheme="minorAscii"/>
          <w:b w:val="1"/>
          <w:bCs w:val="1"/>
          <w:sz w:val="22"/>
          <w:szCs w:val="22"/>
        </w:rPr>
      </w:pPr>
    </w:p>
    <w:sectPr w:rsidRPr="00570335" w:rsidR="009729AA" w:rsidSect="00640EF6">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6A41" w:rsidP="008506EE" w:rsidRDefault="00F56A41" w14:paraId="4DFBFE19" w14:textId="77777777">
      <w:r>
        <w:separator/>
      </w:r>
    </w:p>
  </w:endnote>
  <w:endnote w:type="continuationSeparator" w:id="0">
    <w:p w:rsidR="00F56A41" w:rsidP="008506EE" w:rsidRDefault="00F56A41" w14:paraId="2C396BA7" w14:textId="77777777">
      <w:r>
        <w:continuationSeparator/>
      </w:r>
    </w:p>
  </w:endnote>
  <w:endnote w:type="continuationNotice" w:id="1">
    <w:p w:rsidR="00F56A41" w:rsidRDefault="00F56A41" w14:paraId="062313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397223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rsidRPr="007448E4" w:rsidR="00F04AEF" w:rsidP="00F04AEF" w:rsidRDefault="00CA21DE" w14:paraId="755CB6D1" w14:textId="25767751">
        <w:pPr>
          <w:pStyle w:val="Footer"/>
          <w:pBdr>
            <w:top w:val="single" w:color="D9D9D9" w:themeColor="background1" w:themeShade="D9" w:sz="4" w:space="1"/>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rsidRPr="00F04AEF" w:rsidR="00CA21DE" w:rsidP="00F04AEF" w:rsidRDefault="00F04AEF" w14:paraId="2EC4DA89" w14:textId="4942E5E3">
        <w:pPr>
          <w:pStyle w:val="Footer"/>
          <w:pBdr>
            <w:top w:val="single" w:color="D9D9D9" w:themeColor="background1" w:themeShade="D9" w:sz="4" w:space="1"/>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7F1118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6A41" w:rsidP="008506EE" w:rsidRDefault="00F56A41" w14:paraId="1C7DC515" w14:textId="77777777">
      <w:r>
        <w:separator/>
      </w:r>
    </w:p>
  </w:footnote>
  <w:footnote w:type="continuationSeparator" w:id="0">
    <w:p w:rsidR="00F56A41" w:rsidP="008506EE" w:rsidRDefault="00F56A41" w14:paraId="02EDC94C" w14:textId="77777777">
      <w:r>
        <w:continuationSeparator/>
      </w:r>
    </w:p>
  </w:footnote>
  <w:footnote w:type="continuationNotice" w:id="1">
    <w:p w:rsidR="00F56A41" w:rsidRDefault="00F56A41" w14:paraId="5732AB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5E4343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6D8EB592" w14:paraId="69EECC73" w14:textId="7DE4E86D">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18C003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D6394"/>
    <w:multiLevelType w:val="hybridMultilevel"/>
    <w:tmpl w:val="04D0E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6A0396"/>
    <w:multiLevelType w:val="hybridMultilevel"/>
    <w:tmpl w:val="E0D00788"/>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0E3ADE"/>
    <w:multiLevelType w:val="hybridMultilevel"/>
    <w:tmpl w:val="1D5A5262"/>
    <w:lvl w:ilvl="0" w:tplc="FB102DFC">
      <w:start w:val="1"/>
      <w:numFmt w:val="bullet"/>
      <w:pStyle w:val="DMATBulletPoin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17"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29D412F"/>
    <w:multiLevelType w:val="hybridMultilevel"/>
    <w:tmpl w:val="D400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3"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8835363"/>
    <w:multiLevelType w:val="hybridMultilevel"/>
    <w:tmpl w:val="EAE011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5C0F51"/>
    <w:multiLevelType w:val="hybridMultilevel"/>
    <w:tmpl w:val="77DCB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571BE6"/>
    <w:multiLevelType w:val="hybridMultilevel"/>
    <w:tmpl w:val="69707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0"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1"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2"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D727C3"/>
    <w:multiLevelType w:val="hybridMultilevel"/>
    <w:tmpl w:val="149CE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847ACA"/>
    <w:multiLevelType w:val="hybridMultilevel"/>
    <w:tmpl w:val="AACC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35"/>
  </w:num>
  <w:num w:numId="5">
    <w:abstractNumId w:val="11"/>
  </w:num>
  <w:num w:numId="6">
    <w:abstractNumId w:val="32"/>
  </w:num>
  <w:num w:numId="7">
    <w:abstractNumId w:val="28"/>
  </w:num>
  <w:num w:numId="8">
    <w:abstractNumId w:val="13"/>
  </w:num>
  <w:num w:numId="9">
    <w:abstractNumId w:val="17"/>
  </w:num>
  <w:num w:numId="10">
    <w:abstractNumId w:val="2"/>
  </w:num>
  <w:num w:numId="11">
    <w:abstractNumId w:val="0"/>
  </w:num>
  <w:num w:numId="12">
    <w:abstractNumId w:val="26"/>
  </w:num>
  <w:num w:numId="13">
    <w:abstractNumId w:val="37"/>
  </w:num>
  <w:num w:numId="14">
    <w:abstractNumId w:val="21"/>
  </w:num>
  <w:num w:numId="15">
    <w:abstractNumId w:val="6"/>
  </w:num>
  <w:num w:numId="16">
    <w:abstractNumId w:val="14"/>
  </w:num>
  <w:num w:numId="17">
    <w:abstractNumId w:val="15"/>
  </w:num>
  <w:num w:numId="18">
    <w:abstractNumId w:val="12"/>
  </w:num>
  <w:num w:numId="19">
    <w:abstractNumId w:val="36"/>
  </w:num>
  <w:num w:numId="20">
    <w:abstractNumId w:val="32"/>
  </w:num>
  <w:num w:numId="21">
    <w:abstractNumId w:val="20"/>
  </w:num>
  <w:num w:numId="22">
    <w:abstractNumId w:val="8"/>
  </w:num>
  <w:num w:numId="23">
    <w:abstractNumId w:val="9"/>
  </w:num>
  <w:num w:numId="24">
    <w:abstractNumId w:val="16"/>
  </w:num>
  <w:num w:numId="25">
    <w:abstractNumId w:val="22"/>
  </w:num>
  <w:num w:numId="26">
    <w:abstractNumId w:val="31"/>
  </w:num>
  <w:num w:numId="27">
    <w:abstractNumId w:val="30"/>
  </w:num>
  <w:num w:numId="28">
    <w:abstractNumId w:val="2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4"/>
  </w:num>
  <w:num w:numId="32">
    <w:abstractNumId w:val="25"/>
  </w:num>
  <w:num w:numId="33">
    <w:abstractNumId w:val="1"/>
  </w:num>
  <w:num w:numId="34">
    <w:abstractNumId w:val="7"/>
    <w:lvlOverride w:ilvl="0"/>
    <w:lvlOverride w:ilvl="1">
      <w:startOverride w:val="1"/>
    </w:lvlOverride>
    <w:lvlOverride w:ilvl="2"/>
    <w:lvlOverride w:ilvl="3"/>
    <w:lvlOverride w:ilvl="4"/>
    <w:lvlOverride w:ilvl="5"/>
    <w:lvlOverride w:ilvl="6"/>
    <w:lvlOverride w:ilvl="7"/>
    <w:lvlOverride w:ilvl="8"/>
  </w:num>
  <w:num w:numId="35">
    <w:abstractNumId w:val="10"/>
  </w:num>
  <w:num w:numId="36">
    <w:abstractNumId w:val="19"/>
  </w:num>
  <w:num w:numId="37">
    <w:abstractNumId w:val="33"/>
  </w:num>
  <w:num w:numId="38">
    <w:abstractNumId w:val="2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84960"/>
    <w:rsid w:val="000912F2"/>
    <w:rsid w:val="000B23A7"/>
    <w:rsid w:val="000B39BC"/>
    <w:rsid w:val="00115C66"/>
    <w:rsid w:val="00134611"/>
    <w:rsid w:val="001445C1"/>
    <w:rsid w:val="00146D15"/>
    <w:rsid w:val="00152E02"/>
    <w:rsid w:val="0017103F"/>
    <w:rsid w:val="00171F7B"/>
    <w:rsid w:val="0017570D"/>
    <w:rsid w:val="00185389"/>
    <w:rsid w:val="001A587F"/>
    <w:rsid w:val="001B64B8"/>
    <w:rsid w:val="001D3803"/>
    <w:rsid w:val="001E1E53"/>
    <w:rsid w:val="001F4F53"/>
    <w:rsid w:val="0023160D"/>
    <w:rsid w:val="0023367C"/>
    <w:rsid w:val="00234CE4"/>
    <w:rsid w:val="0025559B"/>
    <w:rsid w:val="00256342"/>
    <w:rsid w:val="00266A3D"/>
    <w:rsid w:val="00266DD8"/>
    <w:rsid w:val="002D19D6"/>
    <w:rsid w:val="002E7AFC"/>
    <w:rsid w:val="002F1A96"/>
    <w:rsid w:val="003161EB"/>
    <w:rsid w:val="00380CC5"/>
    <w:rsid w:val="003945B8"/>
    <w:rsid w:val="003C24E4"/>
    <w:rsid w:val="00407916"/>
    <w:rsid w:val="004153A9"/>
    <w:rsid w:val="00422C5B"/>
    <w:rsid w:val="00442020"/>
    <w:rsid w:val="00467038"/>
    <w:rsid w:val="00475144"/>
    <w:rsid w:val="004E5D7C"/>
    <w:rsid w:val="00514128"/>
    <w:rsid w:val="00570335"/>
    <w:rsid w:val="005A2B27"/>
    <w:rsid w:val="005A68D3"/>
    <w:rsid w:val="005D200D"/>
    <w:rsid w:val="00624431"/>
    <w:rsid w:val="00631D94"/>
    <w:rsid w:val="00640EF6"/>
    <w:rsid w:val="0065724E"/>
    <w:rsid w:val="00664B1C"/>
    <w:rsid w:val="006D4006"/>
    <w:rsid w:val="006E1E7E"/>
    <w:rsid w:val="006F3A3D"/>
    <w:rsid w:val="006F61DB"/>
    <w:rsid w:val="00701369"/>
    <w:rsid w:val="00743D8C"/>
    <w:rsid w:val="007448E4"/>
    <w:rsid w:val="007B614A"/>
    <w:rsid w:val="007C477D"/>
    <w:rsid w:val="007C683D"/>
    <w:rsid w:val="007D5B50"/>
    <w:rsid w:val="00805339"/>
    <w:rsid w:val="008257AC"/>
    <w:rsid w:val="00833C40"/>
    <w:rsid w:val="008506EE"/>
    <w:rsid w:val="00886857"/>
    <w:rsid w:val="008B5EA4"/>
    <w:rsid w:val="008B6972"/>
    <w:rsid w:val="008C2754"/>
    <w:rsid w:val="008F2B62"/>
    <w:rsid w:val="009053A1"/>
    <w:rsid w:val="00911E94"/>
    <w:rsid w:val="00924FFD"/>
    <w:rsid w:val="00951361"/>
    <w:rsid w:val="009564AC"/>
    <w:rsid w:val="009729AA"/>
    <w:rsid w:val="00995997"/>
    <w:rsid w:val="00A26CE1"/>
    <w:rsid w:val="00A41430"/>
    <w:rsid w:val="00A44FE7"/>
    <w:rsid w:val="00A46C3F"/>
    <w:rsid w:val="00AB4988"/>
    <w:rsid w:val="00AB6794"/>
    <w:rsid w:val="00AC4491"/>
    <w:rsid w:val="00AD5B80"/>
    <w:rsid w:val="00AF6A3C"/>
    <w:rsid w:val="00B17D9F"/>
    <w:rsid w:val="00B34D6B"/>
    <w:rsid w:val="00B464B2"/>
    <w:rsid w:val="00B5646A"/>
    <w:rsid w:val="00B65363"/>
    <w:rsid w:val="00B70AEA"/>
    <w:rsid w:val="00B7305F"/>
    <w:rsid w:val="00C36B6D"/>
    <w:rsid w:val="00C87D35"/>
    <w:rsid w:val="00CA21DE"/>
    <w:rsid w:val="00CB6BC3"/>
    <w:rsid w:val="00CE16F9"/>
    <w:rsid w:val="00CE4DE9"/>
    <w:rsid w:val="00CF4D2E"/>
    <w:rsid w:val="00D068B4"/>
    <w:rsid w:val="00D1172C"/>
    <w:rsid w:val="00D125AB"/>
    <w:rsid w:val="00D454B2"/>
    <w:rsid w:val="00D53D86"/>
    <w:rsid w:val="00D6655D"/>
    <w:rsid w:val="00D82CA6"/>
    <w:rsid w:val="00D85C04"/>
    <w:rsid w:val="00DC3E76"/>
    <w:rsid w:val="00DE1517"/>
    <w:rsid w:val="00E03C44"/>
    <w:rsid w:val="00E17186"/>
    <w:rsid w:val="00E26039"/>
    <w:rsid w:val="00E650EF"/>
    <w:rsid w:val="00EA6724"/>
    <w:rsid w:val="00ED2AFB"/>
    <w:rsid w:val="00ED7EC0"/>
    <w:rsid w:val="00EF64C1"/>
    <w:rsid w:val="00F04AEF"/>
    <w:rsid w:val="00F14D55"/>
    <w:rsid w:val="00F27626"/>
    <w:rsid w:val="00F5180D"/>
    <w:rsid w:val="00F56A41"/>
    <w:rsid w:val="00F924B1"/>
    <w:rsid w:val="00FB5D4E"/>
    <w:rsid w:val="01396146"/>
    <w:rsid w:val="07332DBB"/>
    <w:rsid w:val="23C8EBF3"/>
    <w:rsid w:val="29A347E7"/>
    <w:rsid w:val="38811771"/>
    <w:rsid w:val="3DEFC21C"/>
    <w:rsid w:val="41E5DB1E"/>
    <w:rsid w:val="42FD5C36"/>
    <w:rsid w:val="45D6B8EE"/>
    <w:rsid w:val="6D8EB592"/>
    <w:rsid w:val="6DAFA912"/>
    <w:rsid w:val="72283B45"/>
    <w:rsid w:val="7341EE48"/>
    <w:rsid w:val="75794C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DMATBulletPoints" w:customStyle="1">
    <w:name w:val="DMAT Bullet Points"/>
    <w:basedOn w:val="Normal"/>
    <w:link w:val="DMATBulletPointsChar"/>
    <w:qFormat/>
    <w:rsid w:val="002D19D6"/>
    <w:pPr>
      <w:numPr>
        <w:numId w:val="35"/>
      </w:numPr>
      <w:spacing w:line="259" w:lineRule="auto"/>
      <w:jc w:val="both"/>
    </w:pPr>
    <w:rPr>
      <w:rFonts w:asciiTheme="minorHAnsi" w:hAnsiTheme="minorHAnsi" w:eastAsiaTheme="minorHAnsi" w:cstheme="minorBidi"/>
      <w:sz w:val="22"/>
      <w:szCs w:val="22"/>
      <w:lang w:eastAsia="en-US"/>
    </w:rPr>
  </w:style>
  <w:style w:type="character" w:styleId="DMATBulletPointsChar" w:customStyle="1">
    <w:name w:val="DMAT Bullet Points Char"/>
    <w:basedOn w:val="DefaultParagraphFont"/>
    <w:link w:val="DMATBulletPoints"/>
    <w:rsid w:val="002D19D6"/>
  </w:style>
  <w:style w:type="table" w:styleId="TableGrid2" w:customStyle="1">
    <w:name w:val="Table Grid2"/>
    <w:basedOn w:val="TableNormal"/>
    <w:next w:val="TableGrid"/>
    <w:uiPriority w:val="39"/>
    <w:rsid w:val="00624431"/>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2443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glossary/document.xml" Id="R274360d989a9410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2279cd6-b7b6-43b0-8a61-e9f4663c1d7e}"/>
      </w:docPartPr>
      <w:docPartBody>
        <w:p w14:paraId="0A6ACE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1E5A7E318A6439CD399F067A22585" ma:contentTypeVersion="13" ma:contentTypeDescription="Create a new document." ma:contentTypeScope="" ma:versionID="2a9f8f392a4d954119d5f81406753759">
  <xsd:schema xmlns:xsd="http://www.w3.org/2001/XMLSchema" xmlns:xs="http://www.w3.org/2001/XMLSchema" xmlns:p="http://schemas.microsoft.com/office/2006/metadata/properties" xmlns:ns2="4d9f6cee-b31e-410d-bc3e-b903a2d32ac6" xmlns:ns3="878d9360-47c2-4482-9714-b649fc981e1e" targetNamespace="http://schemas.microsoft.com/office/2006/metadata/properties" ma:root="true" ma:fieldsID="ee3eab859a8649afba73b0af3d81e026" ns2:_="" ns3:_="">
    <xsd:import namespace="4d9f6cee-b31e-410d-bc3e-b903a2d32ac6"/>
    <xsd:import namespace="878d9360-47c2-4482-9714-b649fc981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f6cee-b31e-410d-bc3e-b903a2d32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d9360-47c2-4482-9714-b649fc981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E35BB510-E9E6-4C69-B822-CFD2828D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f6cee-b31e-410d-bc3e-b903a2d32ac6"/>
    <ds:schemaRef ds:uri="878d9360-47c2-4482-9714-b649fc981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Chapman</dc:creator>
  <lastModifiedBy>Jo Carter</lastModifiedBy>
  <revision>7</revision>
  <lastPrinted>2018-01-30T09:14:00.0000000Z</lastPrinted>
  <dcterms:created xsi:type="dcterms:W3CDTF">2022-03-12T21:23:00.0000000Z</dcterms:created>
  <dcterms:modified xsi:type="dcterms:W3CDTF">2022-06-22T14:29:05.0302527Z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ies>
</file>