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BD0D"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Dear Colleague,</w:t>
      </w:r>
    </w:p>
    <w:p w14:paraId="639C6DEB" w14:textId="77777777" w:rsidR="00463ADC" w:rsidRPr="002F5EDE" w:rsidRDefault="00463ADC" w:rsidP="00463ADC">
      <w:pPr>
        <w:ind w:left="284" w:right="827"/>
        <w:jc w:val="both"/>
        <w:rPr>
          <w:rFonts w:asciiTheme="majorHAnsi" w:hAnsiTheme="majorHAnsi" w:cstheme="majorHAnsi"/>
          <w:color w:val="002060"/>
          <w:sz w:val="22"/>
          <w:szCs w:val="22"/>
        </w:rPr>
      </w:pPr>
    </w:p>
    <w:p w14:paraId="0331B42E" w14:textId="727CA8A4"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w:t>
      </w:r>
      <w:r w:rsidR="00666CEF">
        <w:rPr>
          <w:rFonts w:asciiTheme="majorHAnsi" w:hAnsiTheme="majorHAnsi" w:cstheme="majorHAnsi"/>
          <w:color w:val="002060"/>
          <w:sz w:val="22"/>
          <w:szCs w:val="22"/>
        </w:rPr>
        <w:t>a teacher of Art at The Grange School (TGS)</w:t>
      </w:r>
      <w:r w:rsidRPr="002F5EDE">
        <w:rPr>
          <w:rFonts w:asciiTheme="majorHAnsi" w:hAnsiTheme="majorHAnsi" w:cstheme="majorHAnsi"/>
          <w:color w:val="002060"/>
          <w:sz w:val="22"/>
          <w:szCs w:val="22"/>
        </w:rPr>
        <w:t>. I hope that this brief letter gives you a better understanding of the enormously exciting adventure we have embarked upon at Twynham School and TGS. We would welcome an application from you if you feel that you share our values and have the determination to transform the lives of young people in our community.</w:t>
      </w:r>
    </w:p>
    <w:p w14:paraId="24D9FA17" w14:textId="77777777" w:rsidR="00463ADC" w:rsidRPr="002F5EDE" w:rsidRDefault="00463ADC" w:rsidP="00463ADC">
      <w:pPr>
        <w:ind w:left="284" w:right="827"/>
        <w:jc w:val="both"/>
        <w:rPr>
          <w:rFonts w:asciiTheme="majorHAnsi" w:hAnsiTheme="majorHAnsi" w:cstheme="majorHAnsi"/>
          <w:color w:val="002060"/>
          <w:sz w:val="22"/>
          <w:szCs w:val="22"/>
        </w:rPr>
      </w:pPr>
    </w:p>
    <w:p w14:paraId="595C12BB"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C4780A0" w14:textId="77777777" w:rsidR="00463ADC" w:rsidRPr="002F5EDE" w:rsidRDefault="00463ADC" w:rsidP="00463ADC">
      <w:pPr>
        <w:ind w:left="284" w:right="827"/>
        <w:jc w:val="both"/>
        <w:rPr>
          <w:rFonts w:asciiTheme="majorHAnsi" w:hAnsiTheme="majorHAnsi" w:cstheme="majorHAnsi"/>
          <w:color w:val="002060"/>
          <w:sz w:val="22"/>
          <w:szCs w:val="22"/>
        </w:rPr>
      </w:pPr>
    </w:p>
    <w:p w14:paraId="0D9BEFFE" w14:textId="7564EF7A" w:rsidR="00463ADC"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w:t>
      </w:r>
      <w:r>
        <w:rPr>
          <w:rFonts w:asciiTheme="majorHAnsi" w:hAnsiTheme="majorHAnsi" w:cstheme="majorHAnsi"/>
          <w:color w:val="002060"/>
          <w:sz w:val="22"/>
          <w:szCs w:val="22"/>
        </w:rPr>
        <w:t>in the first year</w:t>
      </w:r>
      <w:r w:rsidRPr="002F5EDE">
        <w:rPr>
          <w:rFonts w:asciiTheme="majorHAnsi" w:hAnsiTheme="majorHAnsi" w:cstheme="majorHAnsi"/>
          <w:color w:val="002060"/>
          <w:sz w:val="22"/>
          <w:szCs w:val="22"/>
        </w:rPr>
        <w:t xml:space="preserve"> of our journey and</w:t>
      </w:r>
      <w:r>
        <w:rPr>
          <w:rFonts w:asciiTheme="majorHAnsi" w:hAnsiTheme="majorHAnsi" w:cstheme="majorHAnsi"/>
          <w:color w:val="002060"/>
          <w:sz w:val="22"/>
          <w:szCs w:val="22"/>
        </w:rPr>
        <w:t xml:space="preserve"> already we have seen enormous success, the pinnacle of which was the Ofsted inspection of TGS in December 2021, in which the school was judged to be “good” in all areas.</w:t>
      </w:r>
      <w:r w:rsidR="00666CEF">
        <w:rPr>
          <w:rFonts w:asciiTheme="majorHAnsi" w:hAnsiTheme="majorHAnsi" w:cstheme="majorHAnsi"/>
          <w:color w:val="002060"/>
          <w:sz w:val="22"/>
          <w:szCs w:val="22"/>
        </w:rPr>
        <w:t xml:space="preserve"> </w:t>
      </w:r>
    </w:p>
    <w:p w14:paraId="4D44AC5B" w14:textId="77777777" w:rsidR="00463ADC" w:rsidRDefault="00463ADC" w:rsidP="00463ADC">
      <w:pPr>
        <w:ind w:left="284" w:right="827"/>
        <w:jc w:val="both"/>
        <w:rPr>
          <w:rFonts w:asciiTheme="majorHAnsi" w:hAnsiTheme="majorHAnsi" w:cstheme="majorHAnsi"/>
          <w:color w:val="002060"/>
          <w:sz w:val="22"/>
          <w:szCs w:val="22"/>
        </w:rPr>
      </w:pPr>
    </w:p>
    <w:p w14:paraId="32528A50" w14:textId="3C440A24" w:rsidR="00463ADC" w:rsidRPr="002F5EDE" w:rsidRDefault="00463ADC" w:rsidP="00463ADC">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t>
      </w:r>
      <w:r w:rsidR="00666CEF">
        <w:rPr>
          <w:rFonts w:asciiTheme="majorHAnsi" w:hAnsiTheme="majorHAnsi" w:cstheme="majorHAnsi"/>
          <w:color w:val="002060"/>
          <w:sz w:val="22"/>
          <w:szCs w:val="22"/>
        </w:rPr>
        <w:t>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2390EAE4" w14:textId="77777777" w:rsidR="00463ADC" w:rsidRPr="002F5EDE" w:rsidRDefault="00463ADC" w:rsidP="00463ADC">
      <w:pPr>
        <w:ind w:left="284" w:right="827"/>
        <w:jc w:val="both"/>
        <w:rPr>
          <w:rFonts w:asciiTheme="majorHAnsi" w:hAnsiTheme="majorHAnsi" w:cstheme="majorHAnsi"/>
          <w:color w:val="002060"/>
          <w:sz w:val="22"/>
          <w:szCs w:val="22"/>
        </w:rPr>
      </w:pPr>
    </w:p>
    <w:p w14:paraId="098FFFC7" w14:textId="40CD1FF7" w:rsidR="00463ADC"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Ofsted. The school is highly regarded by the community; attracting well over </w:t>
      </w:r>
      <w:r w:rsidR="002F3DDA">
        <w:rPr>
          <w:rFonts w:asciiTheme="majorHAnsi" w:hAnsiTheme="majorHAnsi" w:cstheme="majorHAnsi"/>
          <w:color w:val="002060"/>
          <w:sz w:val="22"/>
          <w:szCs w:val="22"/>
        </w:rPr>
        <w:t>7</w:t>
      </w:r>
      <w:r w:rsidRPr="002F5EDE">
        <w:rPr>
          <w:rFonts w:asciiTheme="majorHAnsi" w:hAnsiTheme="majorHAnsi" w:cstheme="majorHAnsi"/>
          <w:color w:val="002060"/>
          <w:sz w:val="22"/>
          <w:szCs w:val="22"/>
        </w:rPr>
        <w:t xml:space="preserve">00 applications every year for the 264 places available in Year 7. Our Sixth Form has recently grown to over 500 students and is the largest and most popular school-based Sixth Form in the region. </w:t>
      </w:r>
    </w:p>
    <w:p w14:paraId="74542BB0" w14:textId="77777777" w:rsidR="00463ADC" w:rsidRDefault="00463ADC" w:rsidP="00463ADC">
      <w:pPr>
        <w:ind w:left="284" w:right="827"/>
        <w:jc w:val="both"/>
        <w:rPr>
          <w:rFonts w:asciiTheme="majorHAnsi" w:hAnsiTheme="majorHAnsi" w:cstheme="majorHAnsi"/>
          <w:color w:val="002060"/>
          <w:sz w:val="22"/>
          <w:szCs w:val="22"/>
        </w:rPr>
      </w:pPr>
    </w:p>
    <w:p w14:paraId="5C1CFA31"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In the recent Ofsted inspection the impact of our federation was seen as a real strength our two schools</w:t>
      </w:r>
      <w:r w:rsidRPr="002F5EDE">
        <w:rPr>
          <w:rFonts w:asciiTheme="majorHAnsi" w:hAnsiTheme="majorHAnsi" w:cstheme="majorHAnsi"/>
          <w:color w:val="002060"/>
          <w:sz w:val="22"/>
          <w:szCs w:val="22"/>
        </w:rPr>
        <w:t>. With a fantastic sports hall, astro-turf pitch and engineering facilities, the school has the potential to</w:t>
      </w:r>
      <w:r>
        <w:rPr>
          <w:rFonts w:asciiTheme="majorHAnsi" w:hAnsiTheme="majorHAnsi" w:cstheme="majorHAnsi"/>
          <w:color w:val="002060"/>
          <w:sz w:val="22"/>
          <w:szCs w:val="22"/>
        </w:rPr>
        <w:t xml:space="preserve"> now develop into a real centre of educational excellence for its community</w:t>
      </w:r>
      <w:r w:rsidRPr="002F5EDE">
        <w:rPr>
          <w:rFonts w:asciiTheme="majorHAnsi" w:hAnsiTheme="majorHAnsi" w:cstheme="majorHAnsi"/>
          <w:color w:val="002060"/>
          <w:sz w:val="22"/>
          <w:szCs w:val="22"/>
        </w:rPr>
        <w:t>.</w:t>
      </w:r>
    </w:p>
    <w:p w14:paraId="5EB7225C" w14:textId="77777777" w:rsidR="00463ADC" w:rsidRPr="002F5EDE" w:rsidRDefault="00463ADC" w:rsidP="00463ADC">
      <w:pPr>
        <w:ind w:left="284" w:right="827"/>
        <w:jc w:val="both"/>
        <w:rPr>
          <w:rFonts w:asciiTheme="majorHAnsi" w:hAnsiTheme="majorHAnsi" w:cstheme="majorHAnsi"/>
          <w:color w:val="002060"/>
          <w:sz w:val="22"/>
          <w:szCs w:val="22"/>
        </w:rPr>
      </w:pPr>
    </w:p>
    <w:p w14:paraId="32AE073A" w14:textId="77777777" w:rsidR="00463ADC" w:rsidRPr="002F5EDE" w:rsidRDefault="00463ADC" w:rsidP="00463ADC">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Prosim”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95813CF" w14:textId="77777777" w:rsidR="00463ADC" w:rsidRPr="002F5EDE" w:rsidRDefault="00463ADC" w:rsidP="00463ADC">
      <w:pPr>
        <w:ind w:left="284" w:right="827"/>
        <w:jc w:val="both"/>
        <w:rPr>
          <w:rFonts w:asciiTheme="majorHAnsi" w:hAnsiTheme="majorHAnsi" w:cstheme="majorHAnsi"/>
          <w:color w:val="002060"/>
          <w:sz w:val="22"/>
          <w:szCs w:val="22"/>
        </w:rPr>
      </w:pPr>
    </w:p>
    <w:p w14:paraId="22FCE0F1" w14:textId="54EA339D"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ambitious schools and have a relentless approach to improving outcomes for </w:t>
      </w:r>
      <w:r w:rsidR="002F3DDA" w:rsidRPr="002F5EDE">
        <w:rPr>
          <w:rFonts w:asciiTheme="majorHAnsi" w:hAnsiTheme="majorHAnsi" w:cstheme="majorHAnsi"/>
          <w:color w:val="002060"/>
          <w:sz w:val="22"/>
          <w:szCs w:val="22"/>
        </w:rPr>
        <w:t>all</w:t>
      </w:r>
      <w:r w:rsidRPr="002F5EDE">
        <w:rPr>
          <w:rFonts w:asciiTheme="majorHAnsi" w:hAnsiTheme="majorHAnsi" w:cstheme="majorHAnsi"/>
          <w:color w:val="002060"/>
          <w:sz w:val="22"/>
          <w:szCs w:val="22"/>
        </w:rPr>
        <w:t xml:space="preserve"> our students. Our approach to pedagogy is based on the responsive teaching model, making the very best use of formative assessment to ensure we are acutely aware of what students know, understand and are able to do and, </w:t>
      </w:r>
      <w:r w:rsidRPr="002F5EDE">
        <w:rPr>
          <w:rFonts w:asciiTheme="majorHAnsi" w:hAnsiTheme="majorHAnsi" w:cstheme="majorHAnsi"/>
          <w:color w:val="002060"/>
          <w:sz w:val="22"/>
          <w:szCs w:val="22"/>
        </w:rPr>
        <w:lastRenderedPageBreak/>
        <w:t>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14:paraId="5A4E30E0" w14:textId="77777777" w:rsidR="00463ADC" w:rsidRPr="002F5EDE" w:rsidRDefault="00463ADC" w:rsidP="00463ADC">
      <w:pPr>
        <w:ind w:left="284" w:right="827"/>
        <w:jc w:val="both"/>
        <w:rPr>
          <w:rFonts w:asciiTheme="majorHAnsi" w:hAnsiTheme="majorHAnsi" w:cstheme="majorHAnsi"/>
          <w:color w:val="002060"/>
          <w:sz w:val="22"/>
          <w:szCs w:val="22"/>
        </w:rPr>
      </w:pPr>
    </w:p>
    <w:p w14:paraId="04B5EB7A"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The other dimension which runs through Twynham School and TGS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Twynham School and TGS and it is important to understand that this applies as much to the arts as it does to other subjects.</w:t>
      </w:r>
    </w:p>
    <w:p w14:paraId="52176296" w14:textId="77777777" w:rsidR="00463ADC" w:rsidRPr="002F5EDE" w:rsidRDefault="00463ADC" w:rsidP="00463ADC">
      <w:pPr>
        <w:ind w:left="284" w:right="827"/>
        <w:jc w:val="both"/>
        <w:rPr>
          <w:rFonts w:asciiTheme="majorHAnsi" w:hAnsiTheme="majorHAnsi" w:cstheme="majorHAnsi"/>
          <w:color w:val="002060"/>
          <w:sz w:val="22"/>
          <w:szCs w:val="22"/>
        </w:rPr>
      </w:pPr>
    </w:p>
    <w:p w14:paraId="662E0854" w14:textId="798A7FB9"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In practice our teachers work as part of one department split across both campuses. </w:t>
      </w:r>
      <w:r w:rsidR="00A21086">
        <w:rPr>
          <w:rFonts w:asciiTheme="majorHAnsi" w:hAnsiTheme="majorHAnsi" w:cstheme="majorHAnsi"/>
          <w:color w:val="002060"/>
          <w:sz w:val="22"/>
          <w:szCs w:val="22"/>
        </w:rPr>
        <w:t xml:space="preserve">This role is based </w:t>
      </w:r>
      <w:r w:rsidR="00666CEF">
        <w:rPr>
          <w:rFonts w:asciiTheme="majorHAnsi" w:hAnsiTheme="majorHAnsi" w:cstheme="majorHAnsi"/>
          <w:color w:val="002060"/>
          <w:sz w:val="22"/>
          <w:szCs w:val="22"/>
        </w:rPr>
        <w:t xml:space="preserve">at </w:t>
      </w:r>
      <w:r w:rsidR="00A21086">
        <w:rPr>
          <w:rFonts w:asciiTheme="majorHAnsi" w:hAnsiTheme="majorHAnsi" w:cstheme="majorHAnsi"/>
          <w:color w:val="002060"/>
          <w:sz w:val="22"/>
          <w:szCs w:val="22"/>
        </w:rPr>
        <w:t>TGS but will involve regular cross-campus working</w:t>
      </w:r>
      <w:r w:rsidR="00666CEF">
        <w:rPr>
          <w:rFonts w:asciiTheme="majorHAnsi" w:hAnsiTheme="majorHAnsi" w:cstheme="majorHAnsi"/>
          <w:color w:val="002060"/>
          <w:sz w:val="22"/>
          <w:szCs w:val="22"/>
        </w:rPr>
        <w:t xml:space="preserve"> with the wider Art department</w:t>
      </w:r>
      <w:r>
        <w:rPr>
          <w:rFonts w:asciiTheme="majorHAnsi" w:hAnsiTheme="majorHAnsi" w:cstheme="majorHAnsi"/>
          <w:color w:val="002060"/>
          <w:sz w:val="22"/>
          <w:szCs w:val="22"/>
        </w:rPr>
        <w:t>.</w:t>
      </w:r>
      <w:r w:rsidR="00666CEF">
        <w:rPr>
          <w:rFonts w:asciiTheme="majorHAnsi" w:hAnsiTheme="majorHAnsi" w:cstheme="majorHAnsi"/>
          <w:color w:val="002060"/>
          <w:sz w:val="22"/>
          <w:szCs w:val="22"/>
        </w:rPr>
        <w:t xml:space="preserve"> We have a tradition of valuing the creative arts highly and our students regularly achieve the very top grades at GCSE (and A-level at Twynham School)</w:t>
      </w:r>
      <w:r w:rsidR="00A21086">
        <w:rPr>
          <w:rFonts w:asciiTheme="majorHAnsi" w:hAnsiTheme="majorHAnsi" w:cstheme="majorHAnsi"/>
          <w:color w:val="002060"/>
          <w:sz w:val="22"/>
          <w:szCs w:val="22"/>
        </w:rPr>
        <w:t>.</w:t>
      </w:r>
      <w:r w:rsidR="00666CEF">
        <w:rPr>
          <w:rFonts w:asciiTheme="majorHAnsi" w:hAnsiTheme="majorHAnsi" w:cstheme="majorHAnsi"/>
          <w:color w:val="002060"/>
          <w:sz w:val="22"/>
          <w:szCs w:val="22"/>
        </w:rPr>
        <w:t xml:space="preserve"> Our curriculum has been developed over a number of years and was praised in the recent Ofsted inspection for its ambition. We have a number of expert practitioners within the department and whether you are an ECT or a more experienced teacher you can be assured of working within a high-performing and highly supportive team.</w:t>
      </w:r>
      <w:r w:rsidR="00A21086">
        <w:rPr>
          <w:rFonts w:asciiTheme="majorHAnsi" w:hAnsiTheme="majorHAnsi" w:cstheme="majorHAnsi"/>
          <w:color w:val="002060"/>
          <w:sz w:val="22"/>
          <w:szCs w:val="22"/>
        </w:rPr>
        <w:t xml:space="preserve"> </w:t>
      </w:r>
    </w:p>
    <w:p w14:paraId="0F0277AE" w14:textId="77777777" w:rsidR="00463ADC" w:rsidRPr="002F5EDE" w:rsidRDefault="00463ADC" w:rsidP="00463ADC">
      <w:pPr>
        <w:ind w:left="284" w:right="827"/>
        <w:jc w:val="both"/>
        <w:rPr>
          <w:rFonts w:asciiTheme="majorHAnsi" w:hAnsiTheme="majorHAnsi" w:cstheme="majorHAnsi"/>
          <w:color w:val="002060"/>
          <w:sz w:val="22"/>
          <w:szCs w:val="22"/>
        </w:rPr>
      </w:pPr>
    </w:p>
    <w:p w14:paraId="6CB5F6AB" w14:textId="3A4FDECD"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 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r w:rsidR="001F4BD5">
        <w:rPr>
          <w:rFonts w:asciiTheme="majorHAnsi" w:hAnsiTheme="majorHAnsi" w:cstheme="majorHAnsi"/>
          <w:color w:val="002060"/>
          <w:sz w:val="22"/>
          <w:szCs w:val="22"/>
        </w:rPr>
        <w:t>.</w:t>
      </w:r>
    </w:p>
    <w:p w14:paraId="1BC5019F" w14:textId="77777777" w:rsidR="00463ADC" w:rsidRPr="002F5EDE" w:rsidRDefault="00463ADC" w:rsidP="00463ADC">
      <w:pPr>
        <w:ind w:left="284" w:right="827"/>
        <w:jc w:val="both"/>
        <w:rPr>
          <w:rFonts w:asciiTheme="majorHAnsi" w:hAnsiTheme="majorHAnsi" w:cstheme="majorHAnsi"/>
          <w:color w:val="002060"/>
          <w:sz w:val="22"/>
          <w:szCs w:val="22"/>
        </w:rPr>
      </w:pPr>
    </w:p>
    <w:p w14:paraId="6FDC0235" w14:textId="5D3D5819"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Historically we have been a national Teaching School but in recent years we have developed our own organisation to support professional learning. Two Rivers Institute, based at TGS, is the central hub for our highly regarding teacher training provision (BPD SCITT) and is also the base from which we run regular, high quality training. We </w:t>
      </w:r>
      <w:r w:rsidR="002F3DDA">
        <w:rPr>
          <w:rFonts w:asciiTheme="majorHAnsi" w:hAnsiTheme="majorHAnsi" w:cstheme="majorHAnsi"/>
          <w:color w:val="002060"/>
          <w:sz w:val="22"/>
          <w:szCs w:val="22"/>
        </w:rPr>
        <w:t xml:space="preserve">support </w:t>
      </w:r>
      <w:r w:rsidRPr="002F5EDE">
        <w:rPr>
          <w:rFonts w:asciiTheme="majorHAnsi" w:hAnsiTheme="majorHAnsi" w:cstheme="majorHAnsi"/>
          <w:color w:val="002060"/>
          <w:sz w:val="22"/>
          <w:szCs w:val="22"/>
        </w:rPr>
        <w:t>colleagues ready to step into senior leadership</w:t>
      </w:r>
      <w:r w:rsidR="002F3DDA">
        <w:rPr>
          <w:rFonts w:asciiTheme="majorHAnsi" w:hAnsiTheme="majorHAnsi" w:cstheme="majorHAnsi"/>
          <w:color w:val="002060"/>
          <w:sz w:val="22"/>
          <w:szCs w:val="22"/>
        </w:rPr>
        <w:t xml:space="preserve"> with bespoke training</w:t>
      </w:r>
      <w:r w:rsidRPr="002F5EDE">
        <w:rPr>
          <w:rFonts w:asciiTheme="majorHAnsi" w:hAnsiTheme="majorHAnsi" w:cstheme="majorHAnsi"/>
          <w:color w:val="002060"/>
          <w:sz w:val="22"/>
          <w:szCs w:val="22"/>
        </w:rPr>
        <w:t xml:space="preserve"> and </w:t>
      </w:r>
      <w:r w:rsidR="002F3DDA" w:rsidRPr="002F5EDE">
        <w:rPr>
          <w:rFonts w:asciiTheme="majorHAnsi" w:hAnsiTheme="majorHAnsi" w:cstheme="majorHAnsi"/>
          <w:color w:val="002060"/>
          <w:sz w:val="22"/>
          <w:szCs w:val="22"/>
        </w:rPr>
        <w:t>several</w:t>
      </w:r>
      <w:r w:rsidRPr="002F5EDE">
        <w:rPr>
          <w:rFonts w:asciiTheme="majorHAnsi" w:hAnsiTheme="majorHAnsi" w:cstheme="majorHAnsi"/>
          <w:color w:val="002060"/>
          <w:sz w:val="22"/>
          <w:szCs w:val="22"/>
        </w:rPr>
        <w:t xml:space="preserve"> our support staff have made use of apprenticeship levy funding to further their own professional development.</w:t>
      </w:r>
    </w:p>
    <w:p w14:paraId="664D961A" w14:textId="77777777" w:rsidR="00463ADC" w:rsidRPr="002F5EDE" w:rsidRDefault="00463ADC" w:rsidP="00463ADC">
      <w:pPr>
        <w:ind w:left="284" w:right="827"/>
        <w:jc w:val="both"/>
        <w:rPr>
          <w:rFonts w:asciiTheme="majorHAnsi" w:hAnsiTheme="majorHAnsi" w:cstheme="majorHAnsi"/>
          <w:color w:val="002060"/>
          <w:sz w:val="22"/>
          <w:szCs w:val="22"/>
        </w:rPr>
      </w:pPr>
    </w:p>
    <w:p w14:paraId="49843E2F"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We have been recognised and accredited nationally for our work in engaging with evidence and research and a number of our colleagues have been published for their work in the classroom.</w:t>
      </w:r>
    </w:p>
    <w:p w14:paraId="715269A3" w14:textId="77777777" w:rsidR="00463ADC" w:rsidRPr="002F5EDE" w:rsidRDefault="00463ADC" w:rsidP="00463ADC">
      <w:pPr>
        <w:ind w:left="284" w:right="827"/>
        <w:jc w:val="both"/>
        <w:rPr>
          <w:rFonts w:asciiTheme="majorHAnsi" w:hAnsiTheme="majorHAnsi" w:cstheme="majorHAnsi"/>
          <w:color w:val="002060"/>
          <w:sz w:val="22"/>
          <w:szCs w:val="22"/>
        </w:rPr>
      </w:pPr>
    </w:p>
    <w:p w14:paraId="01AB86E2"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schools and our context are, however, unique and whilst I would encourage you to visit the websites these can not fully capture all that we do. The only way to get a feel for what we believe in and how we do things is to spend some time with us and meet the people that make our schools such a special place.</w:t>
      </w:r>
    </w:p>
    <w:p w14:paraId="2C623889" w14:textId="77777777" w:rsidR="00463ADC" w:rsidRPr="002F5EDE" w:rsidRDefault="00463ADC" w:rsidP="00463ADC">
      <w:pPr>
        <w:ind w:left="284" w:right="827"/>
        <w:jc w:val="both"/>
        <w:rPr>
          <w:rFonts w:asciiTheme="majorHAnsi" w:hAnsiTheme="majorHAnsi" w:cstheme="majorHAnsi"/>
          <w:color w:val="002060"/>
          <w:sz w:val="22"/>
          <w:szCs w:val="22"/>
        </w:rPr>
      </w:pPr>
    </w:p>
    <w:p w14:paraId="4F1FAE99"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0D79F15C" w14:textId="77777777" w:rsidR="00463ADC" w:rsidRPr="002F5EDE" w:rsidRDefault="00463ADC" w:rsidP="00463ADC">
      <w:pPr>
        <w:ind w:left="284" w:right="827"/>
        <w:jc w:val="both"/>
        <w:rPr>
          <w:rFonts w:asciiTheme="majorHAnsi" w:hAnsiTheme="majorHAnsi" w:cstheme="majorHAnsi"/>
          <w:color w:val="002060"/>
          <w:sz w:val="22"/>
          <w:szCs w:val="22"/>
        </w:rPr>
      </w:pPr>
    </w:p>
    <w:p w14:paraId="1A2D1EBB"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5000AA46"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noProof/>
          <w:color w:val="002060"/>
          <w:sz w:val="22"/>
          <w:szCs w:val="22"/>
        </w:rPr>
        <w:drawing>
          <wp:anchor distT="0" distB="0" distL="114300" distR="114300" simplePos="0" relativeHeight="251659264" behindDoc="1" locked="0" layoutInCell="1" allowOverlap="1" wp14:anchorId="249279BE" wp14:editId="2255300A">
            <wp:simplePos x="0" y="0"/>
            <wp:positionH relativeFrom="margin">
              <wp:posOffset>209550</wp:posOffset>
            </wp:positionH>
            <wp:positionV relativeFrom="paragraph">
              <wp:posOffset>65405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11E10" w14:textId="77777777" w:rsidR="00463ADC" w:rsidRPr="002F5EDE" w:rsidRDefault="00463ADC" w:rsidP="00463ADC">
      <w:pPr>
        <w:ind w:left="284" w:right="827"/>
        <w:jc w:val="both"/>
        <w:rPr>
          <w:rFonts w:asciiTheme="majorHAnsi" w:hAnsiTheme="majorHAnsi" w:cstheme="majorHAnsi"/>
          <w:color w:val="002060"/>
          <w:sz w:val="22"/>
          <w:szCs w:val="22"/>
        </w:rPr>
      </w:pPr>
    </w:p>
    <w:p w14:paraId="0E3B3577" w14:textId="77777777" w:rsidR="00463ADC" w:rsidRPr="002F5EDE" w:rsidRDefault="00463ADC" w:rsidP="00463ADC">
      <w:pPr>
        <w:ind w:left="284" w:right="827"/>
        <w:jc w:val="both"/>
        <w:rPr>
          <w:rFonts w:asciiTheme="majorHAnsi" w:hAnsiTheme="majorHAnsi" w:cstheme="majorHAnsi"/>
          <w:color w:val="002060"/>
          <w:sz w:val="22"/>
          <w:szCs w:val="22"/>
        </w:rPr>
      </w:pPr>
    </w:p>
    <w:p w14:paraId="107ECE0E" w14:textId="77777777" w:rsidR="00463ADC" w:rsidRPr="002F5EDE" w:rsidRDefault="00463ADC" w:rsidP="00463ADC">
      <w:pPr>
        <w:ind w:left="284" w:right="827"/>
        <w:jc w:val="both"/>
        <w:rPr>
          <w:rFonts w:asciiTheme="majorHAnsi" w:hAnsiTheme="majorHAnsi" w:cstheme="majorHAnsi"/>
          <w:color w:val="002060"/>
          <w:sz w:val="22"/>
          <w:szCs w:val="22"/>
        </w:rPr>
      </w:pPr>
    </w:p>
    <w:p w14:paraId="6BB3AEEC" w14:textId="77777777" w:rsidR="00463ADC" w:rsidRPr="002F5EDE" w:rsidRDefault="00463ADC" w:rsidP="00463ADC">
      <w:pPr>
        <w:ind w:left="284" w:right="827"/>
        <w:jc w:val="both"/>
        <w:rPr>
          <w:rFonts w:asciiTheme="majorHAnsi" w:hAnsiTheme="majorHAnsi" w:cstheme="majorHAnsi"/>
          <w:color w:val="002060"/>
          <w:sz w:val="22"/>
          <w:szCs w:val="22"/>
        </w:rPr>
      </w:pPr>
    </w:p>
    <w:p w14:paraId="674A8AA5"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Mr Jy Taylor</w:t>
      </w:r>
      <w:r w:rsidRPr="002F5EDE">
        <w:rPr>
          <w:rFonts w:asciiTheme="majorHAnsi" w:hAnsiTheme="majorHAnsi" w:cstheme="majorHAnsi"/>
          <w:color w:val="002060"/>
          <w:sz w:val="22"/>
          <w:szCs w:val="22"/>
        </w:rPr>
        <w:tab/>
      </w:r>
    </w:p>
    <w:p w14:paraId="0F794C50" w14:textId="0E751124" w:rsidR="00237A78" w:rsidRDefault="00463ADC" w:rsidP="00A21086">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Executive Headteacher</w:t>
      </w:r>
    </w:p>
    <w:p w14:paraId="3B715322" w14:textId="77777777" w:rsidR="00237A78" w:rsidRDefault="00237A78" w:rsidP="001B18E7">
      <w:pPr>
        <w:ind w:right="-755"/>
        <w:rPr>
          <w:rFonts w:asciiTheme="majorHAnsi" w:hAnsiTheme="majorHAnsi" w:cstheme="majorHAnsi"/>
          <w:color w:val="002060"/>
          <w:sz w:val="22"/>
          <w:szCs w:val="22"/>
        </w:rPr>
        <w:sectPr w:rsidR="00237A78" w:rsidSect="00C249FE">
          <w:headerReference w:type="even" r:id="rId8"/>
          <w:headerReference w:type="default" r:id="rId9"/>
          <w:footerReference w:type="even" r:id="rId10"/>
          <w:footerReference w:type="default" r:id="rId11"/>
          <w:headerReference w:type="first" r:id="rId12"/>
          <w:footerReference w:type="first" r:id="rId13"/>
          <w:pgSz w:w="11906" w:h="16838"/>
          <w:pgMar w:top="720" w:right="720" w:bottom="397" w:left="720" w:header="357" w:footer="709" w:gutter="0"/>
          <w:cols w:space="708"/>
          <w:titlePg/>
          <w:docGrid w:linePitch="360"/>
        </w:sectPr>
      </w:pPr>
    </w:p>
    <w:p w14:paraId="058F106E"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4"/>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AF51" w14:textId="77777777" w:rsidR="00B63DF3" w:rsidRDefault="00B63DF3">
      <w:r>
        <w:separator/>
      </w:r>
    </w:p>
  </w:endnote>
  <w:endnote w:type="continuationSeparator" w:id="0">
    <w:p w14:paraId="1AC9556D"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F0D4"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B10B" w14:textId="77777777" w:rsidR="00237A78" w:rsidRDefault="00B63DF3">
    <w:pPr>
      <w:pStyle w:val="Footer"/>
    </w:pPr>
    <w:r>
      <w:rPr>
        <w:noProof/>
        <w:lang w:eastAsia="en-GB"/>
      </w:rPr>
      <w:drawing>
        <wp:anchor distT="0" distB="0" distL="114300" distR="114300" simplePos="0" relativeHeight="251664384" behindDoc="1" locked="0" layoutInCell="1" allowOverlap="1" wp14:anchorId="7A7E7245" wp14:editId="5FF2CBE8">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82C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2762D0A2" wp14:editId="14EAAD22">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182B1396" w14:textId="77777777" w:rsidR="00C249FE" w:rsidRDefault="00C249FE">
    <w:pPr>
      <w:pStyle w:val="Footer"/>
      <w:rPr>
        <w:noProof/>
        <w:lang w:eastAsia="en-GB"/>
      </w:rPr>
    </w:pPr>
  </w:p>
  <w:p w14:paraId="479B236E" w14:textId="77777777" w:rsidR="00C249FE" w:rsidRDefault="00C249FE">
    <w:pPr>
      <w:pStyle w:val="Footer"/>
      <w:rPr>
        <w:noProof/>
        <w:lang w:eastAsia="en-GB"/>
      </w:rPr>
    </w:pPr>
  </w:p>
  <w:p w14:paraId="25AB06CF"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ED9A" w14:textId="77777777" w:rsidR="00B63DF3" w:rsidRDefault="00B63DF3">
      <w:r>
        <w:separator/>
      </w:r>
    </w:p>
  </w:footnote>
  <w:footnote w:type="continuationSeparator" w:id="0">
    <w:p w14:paraId="4B2959D5"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45FA"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051"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A433"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00857374" wp14:editId="1AAAD966">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C410F2"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DB94"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1B18E7"/>
    <w:rsid w:val="001E5550"/>
    <w:rsid w:val="001F4BD5"/>
    <w:rsid w:val="00237A78"/>
    <w:rsid w:val="002F3DDA"/>
    <w:rsid w:val="00463ADC"/>
    <w:rsid w:val="004F3A09"/>
    <w:rsid w:val="00666CEF"/>
    <w:rsid w:val="008B3A42"/>
    <w:rsid w:val="00957F5D"/>
    <w:rsid w:val="00A21086"/>
    <w:rsid w:val="00B6212A"/>
    <w:rsid w:val="00B63DF3"/>
    <w:rsid w:val="00C053A0"/>
    <w:rsid w:val="00C249FE"/>
    <w:rsid w:val="00DA52F4"/>
    <w:rsid w:val="00E7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8A4F0A"/>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A9BDE-27A0-486C-A1D5-FBCA809B97CE}"/>
</file>

<file path=customXml/itemProps2.xml><?xml version="1.0" encoding="utf-8"?>
<ds:datastoreItem xmlns:ds="http://schemas.openxmlformats.org/officeDocument/2006/customXml" ds:itemID="{4C4F95AB-8D23-4AC2-9337-3DF8D5C5CB6F}"/>
</file>

<file path=customXml/itemProps3.xml><?xml version="1.0" encoding="utf-8"?>
<ds:datastoreItem xmlns:ds="http://schemas.openxmlformats.org/officeDocument/2006/customXml" ds:itemID="{4D6774A7-26C0-434D-BFF1-9F0513AD1ED9}"/>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Joanne Brickell</cp:lastModifiedBy>
  <cp:revision>4</cp:revision>
  <cp:lastPrinted>2015-11-20T10:26:00Z</cp:lastPrinted>
  <dcterms:created xsi:type="dcterms:W3CDTF">2022-05-04T09:10:00Z</dcterms:created>
  <dcterms:modified xsi:type="dcterms:W3CDTF">2022-05-04T14:44:00Z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