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AB61" w14:textId="06D2E1A4"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139C9">
        <w:rPr>
          <w:rFonts w:asciiTheme="majorHAnsi" w:hAnsiTheme="majorHAnsi" w:cstheme="majorHAnsi"/>
          <w:b/>
          <w:color w:val="002060"/>
          <w:sz w:val="36"/>
          <w:szCs w:val="36"/>
        </w:rPr>
        <w:t xml:space="preserve">Teacher of </w:t>
      </w:r>
      <w:r w:rsidR="00EE2B35">
        <w:rPr>
          <w:rFonts w:asciiTheme="majorHAnsi" w:hAnsiTheme="majorHAnsi" w:cstheme="majorHAnsi"/>
          <w:b/>
          <w:color w:val="002060"/>
          <w:sz w:val="36"/>
          <w:szCs w:val="36"/>
        </w:rPr>
        <w:t>Art</w:t>
      </w:r>
      <w:r>
        <w:rPr>
          <w:rFonts w:asciiTheme="majorHAnsi" w:hAnsiTheme="majorHAnsi" w:cstheme="majorHAnsi"/>
          <w:b/>
          <w:color w:val="002060"/>
          <w:sz w:val="36"/>
          <w:szCs w:val="36"/>
        </w:rPr>
        <w:tab/>
      </w:r>
    </w:p>
    <w:p w14:paraId="29E58C0B"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3318D0BE" w14:textId="391BB5EE" w:rsidR="003A0F1D" w:rsidRPr="00A71B1A" w:rsidRDefault="00EE2B35"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The Grange School (TGS)</w:t>
            </w:r>
          </w:p>
        </w:tc>
      </w:tr>
      <w:tr w:rsidR="003A0F1D" w:rsidRPr="00A71B1A" w14:paraId="4BCBDEDB" w14:textId="77777777" w:rsidTr="00AA6483">
        <w:trPr>
          <w:trHeight w:val="220"/>
        </w:trPr>
        <w:tc>
          <w:tcPr>
            <w:tcW w:w="1985" w:type="dxa"/>
          </w:tcPr>
          <w:p w14:paraId="3A59D61D" w14:textId="5DE9206F" w:rsidR="00F137BD" w:rsidRPr="00E46D70" w:rsidRDefault="003A0F1D" w:rsidP="00894E1E">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2377F3AC" w14:textId="2BD9B5C8" w:rsidR="00F137BD" w:rsidRPr="00FB350D" w:rsidRDefault="00D642B6" w:rsidP="00894E1E">
            <w:pPr>
              <w:spacing w:after="0" w:line="240" w:lineRule="auto"/>
              <w:ind w:right="400"/>
              <w:rPr>
                <w:rFonts w:asciiTheme="majorHAnsi" w:hAnsiTheme="majorHAnsi" w:cstheme="majorHAnsi"/>
                <w:color w:val="002060"/>
              </w:rPr>
            </w:pPr>
            <w:r>
              <w:rPr>
                <w:rFonts w:asciiTheme="majorHAnsi" w:hAnsiTheme="majorHAnsi" w:cstheme="majorHAnsi"/>
                <w:color w:val="002060"/>
              </w:rPr>
              <w:t>MPS</w:t>
            </w:r>
            <w:r w:rsidR="00BA5BA2">
              <w:rPr>
                <w:rFonts w:asciiTheme="majorHAnsi" w:hAnsiTheme="majorHAnsi" w:cstheme="majorHAnsi"/>
                <w:color w:val="002060"/>
              </w:rPr>
              <w:t>/UPS</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AECA7F1" w14:textId="77777777" w:rsidTr="00AA6483">
        <w:trPr>
          <w:trHeight w:val="294"/>
        </w:trPr>
        <w:tc>
          <w:tcPr>
            <w:tcW w:w="1985" w:type="dxa"/>
          </w:tcPr>
          <w:p w14:paraId="7ABF7DD6"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1F4B684A" w14:textId="08475DE8" w:rsidR="003A0F1D" w:rsidRPr="00FB350D" w:rsidRDefault="003D21E3" w:rsidP="00FB350D">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7A91002E" w:rsidR="003A0F1D" w:rsidRPr="00A71B1A" w:rsidRDefault="00C229F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EE2B35">
              <w:rPr>
                <w:rFonts w:asciiTheme="majorHAnsi" w:hAnsiTheme="majorHAnsi" w:cstheme="majorHAnsi"/>
                <w:color w:val="002060"/>
              </w:rPr>
              <w:t>Art</w:t>
            </w:r>
            <w:r w:rsidR="00F124C0">
              <w:rPr>
                <w:rFonts w:asciiTheme="majorHAnsi" w:hAnsiTheme="majorHAnsi" w:cstheme="majorHAnsi"/>
                <w:color w:val="002060"/>
              </w:rPr>
              <w:t xml:space="preserve"> </w:t>
            </w:r>
            <w:r w:rsidR="00BA5BA2">
              <w:rPr>
                <w:rFonts w:asciiTheme="majorHAnsi" w:hAnsiTheme="majorHAnsi" w:cstheme="majorHAnsi"/>
                <w:color w:val="002060"/>
              </w:rPr>
              <w:t xml:space="preserve"> </w:t>
            </w:r>
            <w:r w:rsidR="00D642B6">
              <w:rPr>
                <w:rFonts w:asciiTheme="majorHAnsi" w:hAnsiTheme="majorHAnsi" w:cstheme="majorHAnsi"/>
                <w:color w:val="002060"/>
              </w:rPr>
              <w:t xml:space="preserve"> </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34DC47CD"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632708CF"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w:t>
            </w:r>
            <w:r w:rsidR="00F124C0">
              <w:rPr>
                <w:rFonts w:asciiTheme="majorHAnsi" w:hAnsiTheme="majorHAnsi"/>
                <w:color w:val="1F3864" w:themeColor="accent5" w:themeShade="80"/>
                <w:spacing w:val="-2"/>
              </w:rPr>
              <w:t>a</w:t>
            </w:r>
            <w:r w:rsidR="00EE2B35">
              <w:rPr>
                <w:rFonts w:asciiTheme="majorHAnsi" w:hAnsiTheme="majorHAnsi"/>
                <w:color w:val="1F3864" w:themeColor="accent5" w:themeShade="80"/>
                <w:spacing w:val="-2"/>
              </w:rPr>
              <w:t xml:space="preserve"> Teacher of Art at The Grange School (TGS) </w:t>
            </w:r>
            <w:r>
              <w:rPr>
                <w:rFonts w:asciiTheme="majorHAnsi" w:hAnsiTheme="majorHAnsi"/>
                <w:color w:val="1F3864" w:themeColor="accent5" w:themeShade="80"/>
                <w:spacing w:val="-2"/>
              </w:rPr>
              <w:t>whilst working within a cross-campus department with both schools.</w:t>
            </w:r>
          </w:p>
          <w:p w14:paraId="322141DD" w14:textId="15F44994"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2C3BE5E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sidR="00BA5BA2">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sidR="00BA5BA2">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of the </w:t>
            </w:r>
            <w:r w:rsidR="00EE2B35">
              <w:rPr>
                <w:rFonts w:asciiTheme="majorHAnsi" w:hAnsiTheme="majorHAnsi"/>
                <w:color w:val="1F3864" w:themeColor="accent5" w:themeShade="80"/>
                <w:spacing w:val="-2"/>
              </w:rPr>
              <w:t>Art</w:t>
            </w:r>
            <w:r w:rsidR="00BA5BA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700A8FDA" w14:textId="77777777" w:rsidR="00D642B6" w:rsidRPr="00D642B6" w:rsidRDefault="00D642B6" w:rsidP="00D642B6">
            <w:pPr>
              <w:rPr>
                <w:rFonts w:asciiTheme="majorHAnsi" w:hAnsiTheme="majorHAnsi"/>
                <w:b/>
                <w:color w:val="1F3864" w:themeColor="accent5" w:themeShade="80"/>
                <w:u w:val="single"/>
              </w:rPr>
            </w:pPr>
            <w:r w:rsidRPr="00D642B6">
              <w:rPr>
                <w:rFonts w:asciiTheme="majorHAnsi" w:hAnsiTheme="majorHAnsi"/>
                <w:b/>
                <w:color w:val="1F3864" w:themeColor="accent5" w:themeShade="80"/>
                <w:u w:val="single"/>
              </w:rPr>
              <w:lastRenderedPageBreak/>
              <w:t>Staffing</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5211B4D0" w:rsidR="0069460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 xml:space="preserve">To support the teaching of </w:t>
            </w:r>
            <w:r w:rsidR="00EE2B35">
              <w:rPr>
                <w:rFonts w:asciiTheme="majorHAnsi" w:hAnsiTheme="majorHAnsi"/>
                <w:color w:val="1F3864" w:themeColor="accent5" w:themeShade="80"/>
              </w:rPr>
              <w:t>Art</w:t>
            </w:r>
            <w:r w:rsidR="001F7A71">
              <w:rPr>
                <w:rFonts w:asciiTheme="majorHAnsi" w:hAnsiTheme="majorHAnsi"/>
                <w:color w:val="1F3864" w:themeColor="accent5" w:themeShade="80"/>
              </w:rPr>
              <w:t xml:space="preserve"> </w:t>
            </w:r>
            <w:r>
              <w:rPr>
                <w:rFonts w:asciiTheme="majorHAnsi" w:hAnsiTheme="majorHAnsi"/>
                <w:color w:val="1F3864" w:themeColor="accent5" w:themeShade="80"/>
              </w:rPr>
              <w:t xml:space="preserve">both </w:t>
            </w:r>
            <w:r w:rsidR="00740C17">
              <w:rPr>
                <w:rFonts w:asciiTheme="majorHAnsi" w:hAnsiTheme="majorHAnsi"/>
                <w:color w:val="1F3864" w:themeColor="accent5" w:themeShade="80"/>
              </w:rPr>
              <w:t>Twynham School and The Grange School</w:t>
            </w:r>
            <w:r>
              <w:rPr>
                <w:rFonts w:asciiTheme="majorHAnsi" w:hAnsiTheme="majorHAnsi"/>
                <w:color w:val="1F3864" w:themeColor="accent5" w:themeShade="80"/>
              </w:rPr>
              <w:t xml:space="preserve">. Whilst the role will primarily </w:t>
            </w:r>
            <w:proofErr w:type="spellStart"/>
            <w:proofErr w:type="gramStart"/>
            <w:r>
              <w:rPr>
                <w:rFonts w:asciiTheme="majorHAnsi" w:hAnsiTheme="majorHAnsi"/>
                <w:color w:val="1F3864" w:themeColor="accent5" w:themeShade="80"/>
              </w:rPr>
              <w:t>based</w:t>
            </w:r>
            <w:proofErr w:type="spellEnd"/>
            <w:proofErr w:type="gramEnd"/>
            <w:r>
              <w:rPr>
                <w:rFonts w:asciiTheme="majorHAnsi" w:hAnsiTheme="majorHAnsi"/>
                <w:color w:val="1F3864" w:themeColor="accent5" w:themeShade="80"/>
              </w:rPr>
              <w:t xml:space="preserve"> at </w:t>
            </w:r>
            <w:r w:rsidR="00740C17">
              <w:rPr>
                <w:rFonts w:asciiTheme="majorHAnsi" w:hAnsiTheme="majorHAnsi"/>
                <w:color w:val="1F3864" w:themeColor="accent5" w:themeShade="80"/>
              </w:rPr>
              <w:t>T</w:t>
            </w:r>
            <w:r w:rsidR="00EE2B35">
              <w:rPr>
                <w:rFonts w:asciiTheme="majorHAnsi" w:hAnsiTheme="majorHAnsi"/>
                <w:color w:val="1F3864" w:themeColor="accent5" w:themeShade="80"/>
              </w:rPr>
              <w:t>G</w:t>
            </w:r>
            <w:r w:rsidR="00740C17">
              <w:rPr>
                <w:rFonts w:asciiTheme="majorHAnsi" w:hAnsiTheme="majorHAnsi"/>
                <w:color w:val="1F3864" w:themeColor="accent5" w:themeShade="80"/>
              </w:rPr>
              <w:t>S</w:t>
            </w:r>
            <w:r>
              <w:rPr>
                <w:rFonts w:asciiTheme="majorHAnsi" w:hAnsiTheme="majorHAnsi"/>
                <w:color w:val="1F3864" w:themeColor="accent5" w:themeShade="80"/>
              </w:rPr>
              <w:t xml:space="preserve">, some travel for meetings at </w:t>
            </w:r>
            <w:r w:rsidR="00740C17">
              <w:rPr>
                <w:rFonts w:asciiTheme="majorHAnsi" w:hAnsiTheme="majorHAnsi"/>
                <w:color w:val="1F3864" w:themeColor="accent5" w:themeShade="80"/>
              </w:rPr>
              <w:t>TS</w:t>
            </w:r>
            <w:r>
              <w:rPr>
                <w:rFonts w:asciiTheme="majorHAnsi" w:hAnsiTheme="majorHAnsi"/>
                <w:color w:val="1F3864" w:themeColor="accent5" w:themeShade="80"/>
              </w:rPr>
              <w:t xml:space="preserve"> will be required.</w:t>
            </w:r>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review from </w:t>
            </w:r>
            <w:proofErr w:type="gramStart"/>
            <w:r w:rsidRPr="00D642B6">
              <w:rPr>
                <w:rFonts w:asciiTheme="majorHAnsi" w:hAnsiTheme="majorHAnsi"/>
                <w:color w:val="1F3864" w:themeColor="accent5" w:themeShade="80"/>
                <w:szCs w:val="22"/>
              </w:rPr>
              <w:t>time to time</w:t>
            </w:r>
            <w:proofErr w:type="gramEnd"/>
            <w:r w:rsidRPr="00D642B6">
              <w:rPr>
                <w:rFonts w:asciiTheme="majorHAnsi" w:hAnsiTheme="majorHAnsi"/>
                <w:color w:val="1F3864" w:themeColor="accent5" w:themeShade="80"/>
                <w:szCs w:val="22"/>
              </w:rPr>
              <w:t xml:space="preserv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42686B83"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1749D860" w14:textId="77777777" w:rsidR="00D642B6"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87BE68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w:t>
            </w:r>
            <w:proofErr w:type="gramStart"/>
            <w:r w:rsidRPr="00D642B6">
              <w:rPr>
                <w:rFonts w:asciiTheme="majorHAnsi" w:hAnsiTheme="majorHAnsi"/>
                <w:color w:val="1F3864" w:themeColor="accent5" w:themeShade="80"/>
                <w:szCs w:val="22"/>
              </w:rPr>
              <w:t>high quality</w:t>
            </w:r>
            <w:proofErr w:type="gramEnd"/>
            <w:r w:rsidRPr="00D642B6">
              <w:rPr>
                <w:rFonts w:asciiTheme="majorHAnsi" w:hAnsiTheme="majorHAnsi"/>
                <w:color w:val="1F3864" w:themeColor="accent5" w:themeShade="80"/>
                <w:szCs w:val="22"/>
              </w:rPr>
              <w:t xml:space="preserve">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maintain discipline in accordance with the school’s procedures, and to encourage good practice with regard to punctuality, behaviour, standards of work and </w:t>
            </w:r>
            <w:proofErr w:type="spellStart"/>
            <w:r w:rsidRPr="00D642B6">
              <w:rPr>
                <w:rFonts w:asciiTheme="majorHAnsi" w:hAnsiTheme="majorHAnsi"/>
                <w:color w:val="1F3864" w:themeColor="accent5" w:themeShade="80"/>
                <w:szCs w:val="22"/>
              </w:rPr>
              <w:t>home</w:t>
            </w:r>
            <w:r w:rsidR="003F0CEA">
              <w:rPr>
                <w:rFonts w:asciiTheme="majorHAnsi" w:hAnsiTheme="majorHAnsi"/>
                <w:color w:val="1F3864" w:themeColor="accent5" w:themeShade="80"/>
                <w:szCs w:val="22"/>
              </w:rPr>
              <w:t>learning</w:t>
            </w:r>
            <w:proofErr w:type="spellEnd"/>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08C2519D" w:rsidR="003A0F1D" w:rsidRDefault="003A0F1D" w:rsidP="006965FC">
      <w:pPr>
        <w:spacing w:after="0" w:line="240" w:lineRule="auto"/>
        <w:ind w:left="0" w:firstLine="0"/>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2A846DED"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A659C" w:rsidRPr="00DF0418" w14:paraId="0080B8F7" w14:textId="77777777" w:rsidTr="00365EEF">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0CA0078" w14:textId="77777777" w:rsidR="004A659C" w:rsidRPr="00DF0418" w:rsidRDefault="004A659C" w:rsidP="00365EEF">
            <w:pPr>
              <w:spacing w:after="0" w:line="240" w:lineRule="auto"/>
              <w:ind w:left="426" w:hanging="284"/>
              <w:jc w:val="center"/>
              <w:rPr>
                <w:rFonts w:asciiTheme="majorHAnsi" w:hAnsiTheme="majorHAnsi" w:cstheme="majorHAnsi"/>
                <w:b/>
                <w:color w:val="1F4E79" w:themeColor="accent1" w:themeShade="80"/>
              </w:rPr>
            </w:pPr>
            <w:r w:rsidRPr="00DF0418">
              <w:rPr>
                <w:rFonts w:asciiTheme="majorHAnsi" w:hAnsiTheme="majorHAnsi" w:cstheme="majorHAnsi"/>
                <w:b/>
                <w:color w:val="1F4E79" w:themeColor="accent1" w:themeShade="80"/>
              </w:rPr>
              <w:t>Knowledge &amp; Skills</w:t>
            </w:r>
          </w:p>
        </w:tc>
      </w:tr>
      <w:tr w:rsidR="004A659C" w:rsidRPr="00DF0418" w14:paraId="702109F2" w14:textId="77777777" w:rsidTr="00365EEF">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8623" w14:textId="77777777" w:rsidR="004A659C" w:rsidRPr="00E77967" w:rsidRDefault="004A659C" w:rsidP="00365EEF">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9594"/>
            </w:tblGrid>
            <w:tr w:rsidR="004A659C" w:rsidRPr="00E77967" w14:paraId="2ADA9856" w14:textId="77777777" w:rsidTr="00365EEF">
              <w:trPr>
                <w:trHeight w:val="1092"/>
              </w:trPr>
              <w:tc>
                <w:tcPr>
                  <w:tcW w:w="0" w:type="auto"/>
                </w:tcPr>
                <w:p w14:paraId="10DAE594" w14:textId="52B06E6C" w:rsidR="004A659C" w:rsidRDefault="004A659C" w:rsidP="004A659C">
                  <w:pPr>
                    <w:numPr>
                      <w:ilvl w:val="0"/>
                      <w:numId w:val="21"/>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An honours degree (or equivalent) in </w:t>
                  </w:r>
                  <w:r w:rsidR="00EE2B35">
                    <w:rPr>
                      <w:rFonts w:asciiTheme="majorHAnsi" w:eastAsia="Times New Roman" w:hAnsiTheme="majorHAnsi" w:cstheme="majorHAnsi"/>
                      <w:color w:val="1F4E79" w:themeColor="accent1" w:themeShade="80"/>
                    </w:rPr>
                    <w:t>Art</w:t>
                  </w:r>
                  <w:r>
                    <w:rPr>
                      <w:rFonts w:asciiTheme="majorHAnsi" w:eastAsia="Times New Roman" w:hAnsiTheme="majorHAnsi" w:cstheme="majorHAnsi"/>
                      <w:color w:val="1F4E79" w:themeColor="accent1" w:themeShade="80"/>
                    </w:rPr>
                    <w:t xml:space="preserve"> or a related discipline</w:t>
                  </w:r>
                </w:p>
                <w:p w14:paraId="38A61D2F" w14:textId="77777777" w:rsidR="004A659C" w:rsidRPr="00E77967" w:rsidRDefault="004A659C" w:rsidP="004A659C">
                  <w:pPr>
                    <w:numPr>
                      <w:ilvl w:val="0"/>
                      <w:numId w:val="21"/>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57BA5350" w14:textId="55890BBC" w:rsidR="004A659C" w:rsidRPr="00E77967" w:rsidRDefault="004A659C" w:rsidP="004A659C">
                  <w:pPr>
                    <w:numPr>
                      <w:ilvl w:val="0"/>
                      <w:numId w:val="21"/>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Proven experience of improving outcomes for students in </w:t>
                  </w:r>
                  <w:r w:rsidR="00EE2B35">
                    <w:rPr>
                      <w:rFonts w:asciiTheme="majorHAnsi" w:eastAsia="Times New Roman" w:hAnsiTheme="majorHAnsi" w:cstheme="majorHAnsi"/>
                      <w:color w:val="1F4E79" w:themeColor="accent1" w:themeShade="80"/>
                    </w:rPr>
                    <w:t>Art</w:t>
                  </w:r>
                  <w:r w:rsidR="003D21E3">
                    <w:rPr>
                      <w:rFonts w:asciiTheme="majorHAnsi" w:eastAsia="Times New Roman" w:hAnsiTheme="majorHAnsi" w:cstheme="majorHAnsi"/>
                      <w:color w:val="1F4E79" w:themeColor="accent1" w:themeShade="80"/>
                    </w:rPr>
                    <w:t xml:space="preserve"> </w:t>
                  </w:r>
                  <w:r>
                    <w:rPr>
                      <w:rFonts w:asciiTheme="majorHAnsi" w:eastAsia="Times New Roman" w:hAnsiTheme="majorHAnsi" w:cstheme="majorHAnsi"/>
                      <w:color w:val="1F4E79" w:themeColor="accent1" w:themeShade="80"/>
                    </w:rPr>
                    <w:t>as a classroom teacher</w:t>
                  </w:r>
                </w:p>
                <w:p w14:paraId="221B0998" w14:textId="3F053B34" w:rsidR="004A659C" w:rsidRDefault="004A659C" w:rsidP="004A659C">
                  <w:pPr>
                    <w:numPr>
                      <w:ilvl w:val="0"/>
                      <w:numId w:val="21"/>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experience of teaching </w:t>
                  </w:r>
                  <w:r w:rsidR="00EE2B35">
                    <w:rPr>
                      <w:rFonts w:asciiTheme="majorHAnsi" w:eastAsia="Times New Roman" w:hAnsiTheme="majorHAnsi" w:cstheme="majorHAnsi"/>
                      <w:color w:val="1F4E79" w:themeColor="accent1" w:themeShade="80"/>
                    </w:rPr>
                    <w:t>Art</w:t>
                  </w:r>
                  <w:r w:rsidR="003D21E3">
                    <w:rPr>
                      <w:rFonts w:asciiTheme="majorHAnsi" w:eastAsia="Times New Roman" w:hAnsiTheme="majorHAnsi" w:cstheme="majorHAnsi"/>
                      <w:color w:val="1F4E79" w:themeColor="accent1" w:themeShade="80"/>
                    </w:rPr>
                    <w:t xml:space="preserve"> </w:t>
                  </w:r>
                  <w:r>
                    <w:rPr>
                      <w:rFonts w:asciiTheme="majorHAnsi" w:eastAsia="Times New Roman" w:hAnsiTheme="majorHAnsi" w:cstheme="majorHAnsi"/>
                      <w:color w:val="1F4E79" w:themeColor="accent1" w:themeShade="80"/>
                    </w:rPr>
                    <w:t>across Key Stage 3-4</w:t>
                  </w:r>
                </w:p>
                <w:p w14:paraId="3790E6FB" w14:textId="7265B099" w:rsidR="004A659C" w:rsidRDefault="004A659C" w:rsidP="004A659C">
                  <w:pPr>
                    <w:numPr>
                      <w:ilvl w:val="0"/>
                      <w:numId w:val="21"/>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1E93E590" w14:textId="21224AA3" w:rsidR="004A659C" w:rsidRPr="001F7A71" w:rsidRDefault="004A659C" w:rsidP="001F7A71">
                  <w:pPr>
                    <w:numPr>
                      <w:ilvl w:val="0"/>
                      <w:numId w:val="21"/>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Excellent classroom management skills</w:t>
                  </w:r>
                </w:p>
              </w:tc>
            </w:tr>
            <w:tr w:rsidR="004A659C" w:rsidRPr="00E77967" w14:paraId="69B8372E" w14:textId="77777777" w:rsidTr="00365EEF">
              <w:trPr>
                <w:trHeight w:val="519"/>
              </w:trPr>
              <w:tc>
                <w:tcPr>
                  <w:tcW w:w="0" w:type="auto"/>
                </w:tcPr>
                <w:p w14:paraId="7C7F04AE" w14:textId="697A5E4C" w:rsidR="004A659C" w:rsidRDefault="004A659C" w:rsidP="004A659C">
                  <w:pPr>
                    <w:spacing w:after="0" w:line="276" w:lineRule="auto"/>
                    <w:ind w:left="-119"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lastRenderedPageBreak/>
                    <w:t>Desirable</w:t>
                  </w:r>
                  <w:r w:rsidRPr="00E77967">
                    <w:rPr>
                      <w:rFonts w:asciiTheme="majorHAnsi" w:eastAsia="Times New Roman" w:hAnsiTheme="majorHAnsi" w:cstheme="majorHAnsi"/>
                      <w:color w:val="1F4E79" w:themeColor="accent1" w:themeShade="80"/>
                    </w:rPr>
                    <w:t>:</w:t>
                  </w:r>
                </w:p>
                <w:p w14:paraId="388B764A" w14:textId="17382D81" w:rsidR="00B51D3F" w:rsidRDefault="00EE2B35"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Art</w:t>
                  </w:r>
                  <w:r w:rsidR="00B51D3F">
                    <w:rPr>
                      <w:rFonts w:asciiTheme="majorHAnsi" w:eastAsia="Times New Roman" w:hAnsiTheme="majorHAnsi" w:cstheme="majorHAnsi"/>
                      <w:color w:val="1F4E79" w:themeColor="accent1" w:themeShade="80"/>
                    </w:rPr>
                    <w:t xml:space="preserve"> specialism</w:t>
                  </w:r>
                </w:p>
                <w:p w14:paraId="5AC0F2EB" w14:textId="46BD1EF8" w:rsidR="004A659C" w:rsidRDefault="004A659C"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sidR="00EE2B35">
                    <w:rPr>
                      <w:rFonts w:asciiTheme="majorHAnsi" w:eastAsia="Times New Roman" w:hAnsiTheme="majorHAnsi" w:cstheme="majorHAnsi"/>
                      <w:color w:val="1F4E79" w:themeColor="accent1" w:themeShade="80"/>
                    </w:rPr>
                    <w:t>Art</w:t>
                  </w:r>
                  <w:r w:rsidRPr="004A659C">
                    <w:rPr>
                      <w:rFonts w:asciiTheme="majorHAnsi" w:eastAsia="Times New Roman" w:hAnsiTheme="majorHAnsi" w:cstheme="majorHAnsi"/>
                      <w:color w:val="1F4E79" w:themeColor="accent1" w:themeShade="80"/>
                    </w:rPr>
                    <w:t xml:space="preserve"> to A-level</w:t>
                  </w:r>
                </w:p>
                <w:p w14:paraId="6059EB34" w14:textId="70D7A26C" w:rsidR="00EE2B35" w:rsidRPr="004A659C" w:rsidRDefault="00EE2B35"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teach an additional subject within the Art and Technology specialisms</w:t>
                  </w:r>
                </w:p>
                <w:p w14:paraId="580C5FF5" w14:textId="1278C33A" w:rsidR="004A659C" w:rsidRDefault="004A659C"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6DCA279F" w14:textId="77777777" w:rsidR="004A659C" w:rsidRDefault="004A659C"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school trips and a commitment to the encouraging extra-curricular activities</w:t>
                  </w:r>
                </w:p>
                <w:p w14:paraId="3C60D42B" w14:textId="3B961666" w:rsidR="004A659C" w:rsidRPr="00E77967" w:rsidRDefault="004A659C" w:rsidP="001F7A71">
                  <w:pPr>
                    <w:numPr>
                      <w:ilvl w:val="0"/>
                      <w:numId w:val="20"/>
                    </w:numPr>
                    <w:spacing w:after="0" w:line="240" w:lineRule="auto"/>
                    <w:ind w:right="0" w:firstLine="297"/>
                    <w:jc w:val="both"/>
                    <w:rPr>
                      <w:rFonts w:asciiTheme="majorHAnsi" w:eastAsia="Times New Roman" w:hAnsiTheme="majorHAnsi" w:cstheme="majorHAnsi"/>
                      <w:b/>
                      <w:color w:val="1F4E79" w:themeColor="accent1" w:themeShade="80"/>
                    </w:rPr>
                  </w:pPr>
                  <w:r>
                    <w:rPr>
                      <w:rFonts w:asciiTheme="majorHAnsi" w:eastAsia="Times New Roman" w:hAnsiTheme="majorHAnsi" w:cstheme="majorHAnsi"/>
                      <w:color w:val="1F4E79" w:themeColor="accent1" w:themeShade="80"/>
                    </w:rPr>
                    <w:t>Ability to drive and access to own car</w:t>
                  </w:r>
                </w:p>
              </w:tc>
            </w:tr>
          </w:tbl>
          <w:p w14:paraId="5B29DD70" w14:textId="77777777" w:rsidR="004A659C" w:rsidRPr="00DF0418" w:rsidRDefault="004A659C" w:rsidP="00365EEF">
            <w:pPr>
              <w:spacing w:after="0" w:line="276" w:lineRule="auto"/>
              <w:ind w:left="0" w:right="228" w:firstLine="0"/>
              <w:jc w:val="both"/>
              <w:rPr>
                <w:rFonts w:asciiTheme="majorHAnsi" w:hAnsiTheme="majorHAnsi" w:cstheme="majorHAnsi"/>
                <w:color w:val="1F4E79" w:themeColor="accent1" w:themeShade="80"/>
              </w:rPr>
            </w:pPr>
          </w:p>
        </w:tc>
      </w:tr>
    </w:tbl>
    <w:p w14:paraId="3579E81A" w14:textId="77777777" w:rsidR="004A659C" w:rsidRDefault="004A659C" w:rsidP="006965FC">
      <w:pPr>
        <w:spacing w:after="0" w:line="240" w:lineRule="auto"/>
        <w:ind w:left="0" w:firstLine="0"/>
        <w:rPr>
          <w:rFonts w:asciiTheme="majorHAnsi" w:hAnsiTheme="majorHAnsi" w:cstheme="majorHAnsi"/>
          <w:b/>
          <w:color w:val="002060"/>
        </w:rPr>
      </w:pPr>
    </w:p>
    <w:p w14:paraId="2725805B" w14:textId="77777777"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00C3B"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482240E"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Highly emotionally resilient</w:t>
            </w:r>
          </w:p>
          <w:p w14:paraId="0FADE0CA"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1C956599"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D51630A"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2DBD7C38"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557B2540" w14:textId="22B25040" w:rsidR="003A0F1D" w:rsidRP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8A6846">
              <w:rPr>
                <w:rFonts w:asciiTheme="majorHAnsi" w:hAnsiTheme="majorHAnsi" w:cstheme="majorHAnsi"/>
                <w:color w:val="002060"/>
              </w:rPr>
              <w:t>A sense of humour</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99A5E75"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26E7E0"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0EDA5A9E"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72267F6C" w14:textId="722673BC"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sidR="008A6846">
              <w:rPr>
                <w:rFonts w:asciiTheme="majorHAnsi" w:hAnsiTheme="majorHAnsi"/>
                <w:color w:val="1F3864" w:themeColor="accent5" w:themeShade="80"/>
              </w:rPr>
              <w:t>student</w:t>
            </w:r>
            <w:r w:rsidR="003F0CEA">
              <w:rPr>
                <w:rFonts w:asciiTheme="majorHAnsi" w:hAnsiTheme="majorHAnsi"/>
                <w:color w:val="1F3864" w:themeColor="accent5" w:themeShade="80"/>
              </w:rPr>
              <w:t>s</w:t>
            </w:r>
            <w:r w:rsidRPr="0058762F">
              <w:rPr>
                <w:rFonts w:asciiTheme="majorHAnsi" w:hAnsiTheme="majorHAnsi"/>
                <w:color w:val="1F3864" w:themeColor="accent5" w:themeShade="80"/>
              </w:rPr>
              <w:t xml:space="preserve"> to follow this example.</w:t>
            </w:r>
          </w:p>
          <w:p w14:paraId="49F35908"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17AB590E"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corporate policies.</w:t>
            </w:r>
          </w:p>
          <w:p w14:paraId="23843D10"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23275386"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6BC04D0" w14:textId="77777777" w:rsidR="00D642B6" w:rsidRPr="0058762F" w:rsidRDefault="0058762F" w:rsidP="00D642B6">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00D642B6" w:rsidRPr="0058762F">
              <w:rPr>
                <w:rFonts w:asciiTheme="majorHAnsi" w:hAnsiTheme="majorHAnsi"/>
                <w:color w:val="1F3864" w:themeColor="accent5" w:themeShade="80"/>
              </w:rPr>
              <w:t>o undertake any other duty as specified by STPC</w:t>
            </w:r>
            <w:r w:rsidR="00AF5BF8">
              <w:rPr>
                <w:rFonts w:asciiTheme="majorHAnsi" w:hAnsiTheme="majorHAnsi"/>
                <w:color w:val="1F3864" w:themeColor="accent5" w:themeShade="80"/>
              </w:rPr>
              <w:t>D</w:t>
            </w:r>
            <w:r w:rsidR="00D642B6" w:rsidRPr="0058762F">
              <w:rPr>
                <w:rFonts w:asciiTheme="majorHAnsi" w:hAnsiTheme="majorHAnsi"/>
                <w:color w:val="1F3864" w:themeColor="accent5" w:themeShade="80"/>
              </w:rPr>
              <w:t xml:space="preserve"> not mentioned in the above.</w:t>
            </w:r>
          </w:p>
          <w:p w14:paraId="66115DD3" w14:textId="77777777" w:rsidR="00D642B6" w:rsidRPr="009340D4" w:rsidRDefault="00D642B6" w:rsidP="00D642B6"/>
          <w:p w14:paraId="434965AF" w14:textId="77777777" w:rsidR="0058762F" w:rsidRDefault="0058762F" w:rsidP="00D642B6">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p w14:paraId="71CEB1FA" w14:textId="77777777" w:rsidR="00D642B6" w:rsidRPr="0058762F" w:rsidRDefault="00D642B6" w:rsidP="00D642B6">
            <w:pPr>
              <w:rPr>
                <w:rFonts w:asciiTheme="majorHAnsi" w:hAnsiTheme="majorHAnsi"/>
                <w:color w:val="1F3864" w:themeColor="accent5" w:themeShade="80"/>
              </w:rPr>
            </w:pPr>
            <w:r w:rsidRPr="0058762F">
              <w:rPr>
                <w:rFonts w:asciiTheme="majorHAnsi" w:hAnsiTheme="majorHAnsi"/>
                <w:color w:val="1F3864" w:themeColor="accent5" w:themeShade="80"/>
              </w:rPr>
              <w:t>Whilst every effort has been made to explain the main duties and responsibilities of the post, each individual task undertaken may not be identified.</w:t>
            </w:r>
          </w:p>
          <w:p w14:paraId="218EC7FF" w14:textId="77777777" w:rsidR="00D642B6" w:rsidRPr="0058762F" w:rsidRDefault="00D642B6" w:rsidP="00D642B6">
            <w:pPr>
              <w:rPr>
                <w:rFonts w:asciiTheme="majorHAnsi" w:hAnsiTheme="majorHAnsi"/>
                <w:color w:val="1F3864" w:themeColor="accent5" w:themeShade="80"/>
              </w:rPr>
            </w:pPr>
            <w:r w:rsidRPr="0058762F">
              <w:rPr>
                <w:rFonts w:asciiTheme="majorHAnsi" w:hAnsiTheme="majorHAnsi"/>
                <w:color w:val="1F3864" w:themeColor="accent5" w:themeShade="80"/>
              </w:rPr>
              <w:t>Employees will be expected to comply with any reasonable request from a manager to undertake work of a similar level that is not specified in this job description.</w:t>
            </w:r>
          </w:p>
          <w:p w14:paraId="48B2CFCA" w14:textId="4234CF7A" w:rsidR="003A0F1D" w:rsidRPr="0058762F" w:rsidRDefault="00D642B6" w:rsidP="004A659C">
            <w:pPr>
              <w:ind w:left="0" w:firstLine="0"/>
              <w:rPr>
                <w:rFonts w:asciiTheme="majorHAnsi" w:hAnsiTheme="majorHAnsi" w:cstheme="majorHAnsi"/>
                <w:color w:val="002060"/>
              </w:rPr>
            </w:pPr>
            <w:r w:rsidRPr="0058762F">
              <w:rPr>
                <w:rFonts w:asciiTheme="majorHAnsi" w:hAnsiTheme="majorHAnsi"/>
                <w:color w:val="1F3864" w:themeColor="accent5" w:themeShade="80"/>
              </w:rPr>
              <w:t>Employees are expected to be courteous to colleagues and provide a welcoming environment to visitors and telephone callers.</w:t>
            </w:r>
          </w:p>
        </w:tc>
      </w:tr>
    </w:tbl>
    <w:p w14:paraId="69D317E4" w14:textId="1B7F0D69" w:rsidR="003A0F1D" w:rsidRDefault="003A0F1D" w:rsidP="003A0F1D">
      <w:pPr>
        <w:spacing w:after="0" w:line="240" w:lineRule="auto"/>
        <w:rPr>
          <w:rFonts w:asciiTheme="majorHAnsi" w:hAnsiTheme="majorHAnsi" w:cstheme="majorHAnsi"/>
          <w:b/>
          <w:color w:val="002060"/>
        </w:rPr>
      </w:pPr>
    </w:p>
    <w:p w14:paraId="74323881" w14:textId="45AE9204" w:rsidR="00EE2B35" w:rsidRDefault="00EE2B35" w:rsidP="003A0F1D">
      <w:pPr>
        <w:spacing w:after="0" w:line="240" w:lineRule="auto"/>
        <w:rPr>
          <w:rFonts w:asciiTheme="majorHAnsi" w:hAnsiTheme="majorHAnsi" w:cstheme="majorHAnsi"/>
          <w:b/>
          <w:color w:val="002060"/>
        </w:rPr>
      </w:pPr>
    </w:p>
    <w:p w14:paraId="552485AF" w14:textId="7529696E" w:rsidR="00EE2B35" w:rsidRDefault="00EE2B35" w:rsidP="003A0F1D">
      <w:pPr>
        <w:spacing w:after="0" w:line="240" w:lineRule="auto"/>
        <w:rPr>
          <w:rFonts w:asciiTheme="majorHAnsi" w:hAnsiTheme="majorHAnsi" w:cstheme="majorHAnsi"/>
          <w:b/>
          <w:color w:val="002060"/>
        </w:rPr>
      </w:pPr>
    </w:p>
    <w:p w14:paraId="50BE9F84" w14:textId="77777777" w:rsidR="00EE2B35" w:rsidRDefault="00EE2B35"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39A49790" w14:textId="77777777" w:rsidR="0058762F" w:rsidRPr="0058762F" w:rsidRDefault="0058762F" w:rsidP="0058762F">
            <w:pPr>
              <w:pStyle w:val="ListParagraph"/>
              <w:numPr>
                <w:ilvl w:val="0"/>
                <w:numId w:val="2"/>
              </w:numPr>
              <w:spacing w:after="0" w:line="240" w:lineRule="auto"/>
              <w:ind w:right="228"/>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A57354B" w14:textId="77777777" w:rsidR="0058762F"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p>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58762F" w:rsidRDefault="0058762F" w:rsidP="0058762F">
            <w:pPr>
              <w:spacing w:after="0" w:line="240" w:lineRule="auto"/>
              <w:ind w:right="0"/>
              <w:rPr>
                <w:rFonts w:asciiTheme="majorHAnsi" w:hAnsiTheme="majorHAnsi" w:cstheme="majorHAnsi"/>
                <w:color w:val="002060"/>
              </w:rPr>
            </w:pPr>
            <w:r w:rsidRPr="0058762F">
              <w:rPr>
                <w:rFonts w:asciiTheme="majorHAnsi" w:hAnsiTheme="majorHAnsi" w:cstheme="majorHAnsi"/>
                <w:color w:val="002060"/>
              </w:rPr>
              <w:t>PSHE – Personal, Social, Health and Economic</w:t>
            </w:r>
          </w:p>
          <w:p w14:paraId="7AA9FABD" w14:textId="77777777" w:rsidR="00AF5BF8" w:rsidRDefault="00AF5BF8" w:rsidP="0058762F">
            <w:pPr>
              <w:spacing w:after="0" w:line="240" w:lineRule="auto"/>
              <w:ind w:right="0"/>
              <w:rPr>
                <w:rFonts w:asciiTheme="majorHAnsi" w:hAnsiTheme="majorHAnsi" w:cstheme="majorHAnsi"/>
                <w:color w:val="002060"/>
              </w:rPr>
            </w:pPr>
            <w:r>
              <w:rPr>
                <w:rFonts w:asciiTheme="majorHAnsi" w:hAnsiTheme="majorHAnsi" w:cstheme="majorHAnsi"/>
                <w:color w:val="002060"/>
              </w:rPr>
              <w:t>STPCD – School Teachers Pay and Conditions Document</w:t>
            </w:r>
          </w:p>
          <w:p w14:paraId="16B6F7D1" w14:textId="28448427" w:rsidR="004A659C" w:rsidRPr="0058762F" w:rsidRDefault="004A659C" w:rsidP="0058762F">
            <w:pPr>
              <w:spacing w:after="0" w:line="240" w:lineRule="auto"/>
              <w:ind w:right="0"/>
              <w:rPr>
                <w:rFonts w:asciiTheme="majorHAnsi" w:hAnsiTheme="majorHAnsi" w:cstheme="majorHAnsi"/>
                <w:color w:val="002060"/>
                <w:highlight w:val="yellow"/>
              </w:rPr>
            </w:pPr>
            <w:r w:rsidRPr="004A659C">
              <w:rPr>
                <w:rFonts w:asciiTheme="majorHAnsi" w:hAnsiTheme="majorHAnsi" w:cstheme="majorHAnsi"/>
                <w:color w:val="002060"/>
              </w:rPr>
              <w:t>TS – Twynham School</w:t>
            </w:r>
          </w:p>
        </w:tc>
        <w:tc>
          <w:tcPr>
            <w:tcW w:w="5030" w:type="dxa"/>
            <w:tcBorders>
              <w:top w:val="single" w:sz="4" w:space="0" w:color="000000"/>
              <w:left w:val="single" w:sz="4" w:space="0" w:color="000000"/>
              <w:bottom w:val="single" w:sz="4" w:space="0" w:color="000000"/>
              <w:right w:val="single" w:sz="4" w:space="0" w:color="000000"/>
            </w:tcBorders>
          </w:tcPr>
          <w:p w14:paraId="5F1A0090" w14:textId="07192560" w:rsidR="003D753F" w:rsidRPr="004A659C" w:rsidRDefault="004A659C" w:rsidP="00FB350D">
            <w:pPr>
              <w:pStyle w:val="ListParagraph"/>
              <w:numPr>
                <w:ilvl w:val="0"/>
                <w:numId w:val="2"/>
              </w:numPr>
              <w:spacing w:after="0" w:line="240" w:lineRule="auto"/>
              <w:ind w:left="0" w:right="0" w:hanging="284"/>
              <w:rPr>
                <w:rFonts w:asciiTheme="majorHAnsi" w:hAnsiTheme="majorHAnsi" w:cstheme="majorHAnsi"/>
                <w:color w:val="002060"/>
              </w:rPr>
            </w:pPr>
            <w:r w:rsidRPr="004A659C">
              <w:rPr>
                <w:rFonts w:asciiTheme="majorHAnsi" w:hAnsiTheme="majorHAnsi" w:cstheme="majorHAnsi"/>
                <w:color w:val="002060"/>
              </w:rPr>
              <w:t>TGS – The Grange School</w:t>
            </w:r>
          </w:p>
          <w:p w14:paraId="044DC0EE" w14:textId="4C7E88A1" w:rsidR="004A659C" w:rsidRPr="00450F45" w:rsidRDefault="004A659C" w:rsidP="00FB350D">
            <w:pPr>
              <w:pStyle w:val="ListParagraph"/>
              <w:numPr>
                <w:ilvl w:val="0"/>
                <w:numId w:val="2"/>
              </w:numPr>
              <w:spacing w:after="0" w:line="240" w:lineRule="auto"/>
              <w:ind w:left="0" w:right="0" w:hanging="284"/>
              <w:rPr>
                <w:rFonts w:asciiTheme="majorHAnsi" w:hAnsiTheme="majorHAnsi" w:cstheme="majorHAnsi"/>
                <w:color w:val="002060"/>
                <w:highlight w:val="yellow"/>
              </w:rPr>
            </w:pPr>
            <w:r w:rsidRPr="004A659C">
              <w:rPr>
                <w:rFonts w:asciiTheme="majorHAnsi" w:hAnsiTheme="majorHAnsi" w:cstheme="majorHAnsi"/>
                <w:color w:val="002060"/>
              </w:rPr>
              <w:t>TL – Twynham Learning MAT</w:t>
            </w:r>
          </w:p>
        </w:tc>
      </w:tr>
    </w:tbl>
    <w:p w14:paraId="31B28DFB" w14:textId="77777777" w:rsidR="00FB350D" w:rsidRDefault="00FB350D" w:rsidP="003A0F1D">
      <w:pPr>
        <w:jc w:val="both"/>
        <w:rPr>
          <w:rFonts w:asciiTheme="majorHAnsi" w:hAnsiTheme="majorHAnsi" w:cstheme="majorHAnsi"/>
          <w:color w:val="002060"/>
        </w:rPr>
      </w:pPr>
    </w:p>
    <w:p w14:paraId="29FDA708"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13"/>
  </w:num>
  <w:num w:numId="6">
    <w:abstractNumId w:val="16"/>
  </w:num>
  <w:num w:numId="7">
    <w:abstractNumId w:val="10"/>
  </w:num>
  <w:num w:numId="8">
    <w:abstractNumId w:val="1"/>
  </w:num>
  <w:num w:numId="9">
    <w:abstractNumId w:val="3"/>
  </w:num>
  <w:num w:numId="10">
    <w:abstractNumId w:val="9"/>
  </w:num>
  <w:num w:numId="11">
    <w:abstractNumId w:val="19"/>
  </w:num>
  <w:num w:numId="12">
    <w:abstractNumId w:val="6"/>
  </w:num>
  <w:num w:numId="13">
    <w:abstractNumId w:val="20"/>
  </w:num>
  <w:num w:numId="14">
    <w:abstractNumId w:val="17"/>
  </w:num>
  <w:num w:numId="15">
    <w:abstractNumId w:val="14"/>
  </w:num>
  <w:num w:numId="16">
    <w:abstractNumId w:val="11"/>
  </w:num>
  <w:num w:numId="17">
    <w:abstractNumId w:val="15"/>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1F7A71"/>
    <w:rsid w:val="003139C9"/>
    <w:rsid w:val="003A0F1D"/>
    <w:rsid w:val="003D21E3"/>
    <w:rsid w:val="003D753F"/>
    <w:rsid w:val="003F0CEA"/>
    <w:rsid w:val="00450F45"/>
    <w:rsid w:val="004A659C"/>
    <w:rsid w:val="00537719"/>
    <w:rsid w:val="0057454C"/>
    <w:rsid w:val="0058762F"/>
    <w:rsid w:val="005C2FBE"/>
    <w:rsid w:val="00694602"/>
    <w:rsid w:val="006965FC"/>
    <w:rsid w:val="0070149D"/>
    <w:rsid w:val="00740C17"/>
    <w:rsid w:val="00894E1E"/>
    <w:rsid w:val="008A6846"/>
    <w:rsid w:val="00A227D8"/>
    <w:rsid w:val="00AF5BF8"/>
    <w:rsid w:val="00B35804"/>
    <w:rsid w:val="00B51D3F"/>
    <w:rsid w:val="00B52E30"/>
    <w:rsid w:val="00BA5BA2"/>
    <w:rsid w:val="00C229F6"/>
    <w:rsid w:val="00C85FAD"/>
    <w:rsid w:val="00D642B6"/>
    <w:rsid w:val="00E6209E"/>
    <w:rsid w:val="00EE2B35"/>
    <w:rsid w:val="00F124C0"/>
    <w:rsid w:val="00F137BD"/>
    <w:rsid w:val="00F52D59"/>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BB2449306804896EA2A615D158F56" ma:contentTypeVersion="1" ma:contentTypeDescription="Create a new document." ma:contentTypeScope="" ma:versionID="b23357e195f99a1fa4c84e52c2e9f948">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25E48-0567-4B94-8380-1A511FE9C2A1}">
  <ds:schemaRefs>
    <ds:schemaRef ds:uri="http://schemas.openxmlformats.org/officeDocument/2006/bibliography"/>
  </ds:schemaRefs>
</ds:datastoreItem>
</file>

<file path=customXml/itemProps2.xml><?xml version="1.0" encoding="utf-8"?>
<ds:datastoreItem xmlns:ds="http://schemas.openxmlformats.org/officeDocument/2006/customXml" ds:itemID="{31BA7D5F-98B1-4A17-92DC-1BE79C63B2E6}">
  <ds:schemaRefs>
    <ds:schemaRef ds:uri="http://schemas.microsoft.com/sharepoint/v3/contenttype/forms"/>
  </ds:schemaRefs>
</ds:datastoreItem>
</file>

<file path=customXml/itemProps3.xml><?xml version="1.0" encoding="utf-8"?>
<ds:datastoreItem xmlns:ds="http://schemas.openxmlformats.org/officeDocument/2006/customXml" ds:itemID="{2DBF8E0D-9F7D-44F6-AD9A-6C679589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7405D-77BC-4DA5-B77C-2A3A7A61E181}">
  <ds:schemaRefs>
    <ds:schemaRef ds:uri="http://purl.org/dc/elements/1.1/"/>
    <ds:schemaRef ds:uri="cb7af88e-7724-4fa4-b9d4-20614b602aea"/>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8681</Characters>
  <Application>Microsoft Office Word</Application>
  <DocSecurity>6</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Joanne Brickell</cp:lastModifiedBy>
  <cp:revision>2</cp:revision>
  <cp:lastPrinted>2020-06-10T09:11:00Z</cp:lastPrinted>
  <dcterms:created xsi:type="dcterms:W3CDTF">2022-05-04T09:14:00Z</dcterms:created>
  <dcterms:modified xsi:type="dcterms:W3CDTF">2022-05-04T09:14:00Z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0x0101001D0BB2449306804896EA2A615D158F56</vt:lpwstr>
  </property>
</Properties>
</file>