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38" w:rsidRPr="008F12E6" w:rsidRDefault="00F75238" w:rsidP="00F75238">
      <w:pPr>
        <w:pStyle w:val="CM8"/>
        <w:spacing w:after="345"/>
        <w:jc w:val="center"/>
        <w:rPr>
          <w:rFonts w:asciiTheme="minorHAnsi" w:hAnsiTheme="minorHAnsi" w:cstheme="minorHAnsi"/>
          <w:b/>
          <w:sz w:val="32"/>
          <w:szCs w:val="32"/>
        </w:rPr>
      </w:pPr>
      <w:r w:rsidRPr="008F12E6">
        <w:rPr>
          <w:rFonts w:asciiTheme="minorHAnsi" w:hAnsiTheme="minorHAnsi" w:cstheme="minorHAnsi"/>
          <w:b/>
          <w:sz w:val="32"/>
          <w:szCs w:val="32"/>
        </w:rPr>
        <w:t>Ormiston Maritime Academy</w:t>
      </w:r>
    </w:p>
    <w:tbl>
      <w:tblPr>
        <w:tblW w:w="0" w:type="auto"/>
        <w:tblLayout w:type="fixed"/>
        <w:tblLook w:val="0000" w:firstRow="0" w:lastRow="0" w:firstColumn="0" w:lastColumn="0" w:noHBand="0" w:noVBand="0"/>
      </w:tblPr>
      <w:tblGrid>
        <w:gridCol w:w="1809"/>
        <w:gridCol w:w="6616"/>
      </w:tblGrid>
      <w:tr w:rsidR="00F75238" w:rsidRPr="00123B40" w:rsidTr="001453C4">
        <w:trPr>
          <w:trHeight w:val="263"/>
        </w:trPr>
        <w:tc>
          <w:tcPr>
            <w:tcW w:w="1809" w:type="dxa"/>
            <w:vAlign w:val="center"/>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p>
        </w:tc>
        <w:tc>
          <w:tcPr>
            <w:tcW w:w="6616" w:type="dxa"/>
            <w:vAlign w:val="center"/>
          </w:tcPr>
          <w:p w:rsidR="00F75238" w:rsidRPr="00507D3B" w:rsidRDefault="00ED77EA" w:rsidP="00ED77EA">
            <w:pPr>
              <w:widowControl w:val="0"/>
              <w:autoSpaceDE w:val="0"/>
              <w:autoSpaceDN w:val="0"/>
              <w:adjustRightInd w:val="0"/>
              <w:spacing w:after="0" w:line="240" w:lineRule="auto"/>
              <w:rPr>
                <w:rFonts w:eastAsiaTheme="minorEastAsia" w:cstheme="minorHAnsi"/>
                <w:b/>
                <w:color w:val="000000"/>
                <w:sz w:val="28"/>
                <w:szCs w:val="28"/>
                <w:lang w:eastAsia="en-GB"/>
              </w:rPr>
            </w:pPr>
            <w:r>
              <w:rPr>
                <w:rFonts w:eastAsiaTheme="minorEastAsia" w:cstheme="minorHAnsi"/>
                <w:b/>
                <w:color w:val="000000"/>
                <w:sz w:val="28"/>
                <w:szCs w:val="28"/>
                <w:lang w:eastAsia="en-GB"/>
              </w:rPr>
              <w:t xml:space="preserve">                     </w:t>
            </w:r>
            <w:r w:rsidR="005D187C">
              <w:rPr>
                <w:rFonts w:eastAsiaTheme="minorEastAsia" w:cstheme="minorHAnsi"/>
                <w:b/>
                <w:color w:val="000000"/>
                <w:sz w:val="28"/>
                <w:szCs w:val="28"/>
                <w:lang w:eastAsia="en-GB"/>
              </w:rPr>
              <w:t>Assista</w:t>
            </w:r>
            <w:bookmarkStart w:id="0" w:name="_GoBack"/>
            <w:bookmarkEnd w:id="0"/>
            <w:r w:rsidR="005D187C">
              <w:rPr>
                <w:rFonts w:eastAsiaTheme="minorEastAsia" w:cstheme="minorHAnsi"/>
                <w:b/>
                <w:color w:val="000000"/>
                <w:sz w:val="28"/>
                <w:szCs w:val="28"/>
                <w:lang w:eastAsia="en-GB"/>
              </w:rPr>
              <w:t>nt Curriculum</w:t>
            </w:r>
          </w:p>
        </w:tc>
      </w:tr>
      <w:tr w:rsidR="00F75238" w:rsidRPr="00123B40" w:rsidTr="001453C4">
        <w:trPr>
          <w:trHeight w:val="380"/>
        </w:trPr>
        <w:tc>
          <w:tcPr>
            <w:tcW w:w="1809" w:type="dxa"/>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p>
        </w:tc>
        <w:tc>
          <w:tcPr>
            <w:tcW w:w="6616" w:type="dxa"/>
            <w:vAlign w:val="center"/>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p>
        </w:tc>
      </w:tr>
      <w:tr w:rsidR="00F75238" w:rsidRPr="00123B40" w:rsidTr="001453C4">
        <w:trPr>
          <w:trHeight w:val="632"/>
        </w:trPr>
        <w:tc>
          <w:tcPr>
            <w:tcW w:w="1809" w:type="dxa"/>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b/>
                <w:bCs/>
                <w:color w:val="000000"/>
                <w:sz w:val="24"/>
                <w:szCs w:val="24"/>
                <w:lang w:eastAsia="en-GB"/>
              </w:rPr>
              <w:t xml:space="preserve">Responsible to: </w:t>
            </w:r>
          </w:p>
        </w:tc>
        <w:tc>
          <w:tcPr>
            <w:tcW w:w="6616" w:type="dxa"/>
            <w:vAlign w:val="center"/>
          </w:tcPr>
          <w:p w:rsidR="00F75238" w:rsidRPr="00123B40" w:rsidRDefault="00724E35" w:rsidP="00F75238">
            <w:pPr>
              <w:widowControl w:val="0"/>
              <w:autoSpaceDE w:val="0"/>
              <w:autoSpaceDN w:val="0"/>
              <w:adjustRightInd w:val="0"/>
              <w:spacing w:after="0" w:line="240" w:lineRule="auto"/>
              <w:rPr>
                <w:rFonts w:eastAsiaTheme="minorEastAsia" w:cstheme="minorHAnsi"/>
                <w:color w:val="000000"/>
                <w:sz w:val="24"/>
                <w:szCs w:val="24"/>
                <w:lang w:eastAsia="en-GB"/>
              </w:rPr>
            </w:pPr>
            <w:r>
              <w:rPr>
                <w:rFonts w:eastAsiaTheme="minorEastAsia" w:cstheme="minorHAnsi"/>
                <w:color w:val="000000"/>
                <w:sz w:val="24"/>
                <w:szCs w:val="24"/>
                <w:lang w:eastAsia="en-GB"/>
              </w:rPr>
              <w:t>Faculty Leader of Vocational Options</w:t>
            </w:r>
          </w:p>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color w:val="000000"/>
                <w:sz w:val="24"/>
                <w:szCs w:val="24"/>
                <w:lang w:eastAsia="en-GB"/>
              </w:rPr>
              <w:t>Vice Principal/Assistant Principal (as applicable)</w:t>
            </w:r>
          </w:p>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color w:val="000000"/>
                <w:sz w:val="24"/>
                <w:szCs w:val="24"/>
                <w:lang w:eastAsia="en-GB"/>
              </w:rPr>
              <w:t xml:space="preserve">Principal </w:t>
            </w:r>
          </w:p>
        </w:tc>
      </w:tr>
      <w:tr w:rsidR="00F75238" w:rsidRPr="00123B40" w:rsidTr="001453C4">
        <w:trPr>
          <w:trHeight w:val="252"/>
        </w:trPr>
        <w:tc>
          <w:tcPr>
            <w:tcW w:w="1809" w:type="dxa"/>
            <w:vAlign w:val="center"/>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b/>
                <w:bCs/>
                <w:color w:val="000000"/>
                <w:sz w:val="24"/>
                <w:szCs w:val="24"/>
                <w:lang w:eastAsia="en-GB"/>
              </w:rPr>
              <w:t xml:space="preserve">Line Manager: </w:t>
            </w:r>
          </w:p>
        </w:tc>
        <w:tc>
          <w:tcPr>
            <w:tcW w:w="6616" w:type="dxa"/>
            <w:vAlign w:val="center"/>
          </w:tcPr>
          <w:p w:rsidR="00F75238" w:rsidRPr="00123B40" w:rsidRDefault="00724E35" w:rsidP="00FD4E50">
            <w:pPr>
              <w:widowControl w:val="0"/>
              <w:autoSpaceDE w:val="0"/>
              <w:autoSpaceDN w:val="0"/>
              <w:adjustRightInd w:val="0"/>
              <w:spacing w:after="0" w:line="240" w:lineRule="auto"/>
              <w:rPr>
                <w:rFonts w:eastAsiaTheme="minorEastAsia" w:cstheme="minorHAnsi"/>
                <w:color w:val="000000"/>
                <w:sz w:val="24"/>
                <w:szCs w:val="24"/>
                <w:lang w:eastAsia="en-GB"/>
              </w:rPr>
            </w:pPr>
            <w:r>
              <w:rPr>
                <w:rFonts w:eastAsiaTheme="minorEastAsia" w:cstheme="minorHAnsi"/>
                <w:color w:val="000000"/>
                <w:sz w:val="24"/>
                <w:szCs w:val="24"/>
                <w:lang w:eastAsia="en-GB"/>
              </w:rPr>
              <w:t>Faculty Leader</w:t>
            </w:r>
            <w:r w:rsidR="00F75238" w:rsidRPr="00123B40">
              <w:rPr>
                <w:rFonts w:eastAsiaTheme="minorEastAsia" w:cstheme="minorHAnsi"/>
                <w:color w:val="000000"/>
                <w:sz w:val="24"/>
                <w:szCs w:val="24"/>
                <w:lang w:eastAsia="en-GB"/>
              </w:rPr>
              <w:t xml:space="preserve"> </w:t>
            </w:r>
          </w:p>
        </w:tc>
      </w:tr>
      <w:tr w:rsidR="00F75238" w:rsidRPr="00123B40" w:rsidTr="001453C4">
        <w:trPr>
          <w:trHeight w:val="380"/>
        </w:trPr>
        <w:tc>
          <w:tcPr>
            <w:tcW w:w="1809" w:type="dxa"/>
          </w:tcPr>
          <w:p w:rsidR="00F75238" w:rsidRPr="00123B40" w:rsidRDefault="00F75238" w:rsidP="00F75238">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b/>
                <w:bCs/>
                <w:color w:val="000000"/>
                <w:sz w:val="24"/>
                <w:szCs w:val="24"/>
                <w:lang w:eastAsia="en-GB"/>
              </w:rPr>
              <w:t xml:space="preserve">Salary Scale: </w:t>
            </w:r>
          </w:p>
        </w:tc>
        <w:tc>
          <w:tcPr>
            <w:tcW w:w="6616" w:type="dxa"/>
            <w:vAlign w:val="center"/>
          </w:tcPr>
          <w:p w:rsidR="00F75238" w:rsidRPr="00123B40" w:rsidRDefault="00F75238" w:rsidP="00F651FD">
            <w:pPr>
              <w:widowControl w:val="0"/>
              <w:autoSpaceDE w:val="0"/>
              <w:autoSpaceDN w:val="0"/>
              <w:adjustRightInd w:val="0"/>
              <w:spacing w:after="0" w:line="240" w:lineRule="auto"/>
              <w:rPr>
                <w:rFonts w:eastAsiaTheme="minorEastAsia" w:cstheme="minorHAnsi"/>
                <w:color w:val="000000"/>
                <w:sz w:val="24"/>
                <w:szCs w:val="24"/>
                <w:lang w:eastAsia="en-GB"/>
              </w:rPr>
            </w:pPr>
            <w:r w:rsidRPr="00123B40">
              <w:rPr>
                <w:rFonts w:eastAsiaTheme="minorEastAsia" w:cstheme="minorHAnsi"/>
                <w:color w:val="000000"/>
                <w:sz w:val="24"/>
                <w:szCs w:val="24"/>
                <w:lang w:eastAsia="en-GB"/>
              </w:rPr>
              <w:t xml:space="preserve">Main Pay Spine /Upper Pay Spine </w:t>
            </w:r>
            <w:r w:rsidRPr="00123B40">
              <w:rPr>
                <w:rFonts w:eastAsiaTheme="minorEastAsia" w:cstheme="minorHAnsi"/>
                <w:b/>
                <w:bCs/>
                <w:color w:val="000000"/>
                <w:sz w:val="24"/>
                <w:szCs w:val="24"/>
                <w:lang w:eastAsia="en-GB"/>
              </w:rPr>
              <w:t xml:space="preserve">plus </w:t>
            </w:r>
            <w:r w:rsidRPr="00123B40">
              <w:rPr>
                <w:rFonts w:eastAsiaTheme="minorEastAsia" w:cstheme="minorHAnsi"/>
                <w:color w:val="000000"/>
                <w:sz w:val="24"/>
                <w:szCs w:val="24"/>
                <w:lang w:eastAsia="en-GB"/>
              </w:rPr>
              <w:t>Teaching and Learning</w:t>
            </w:r>
            <w:r w:rsidR="00DC6A84" w:rsidRPr="00123B40">
              <w:rPr>
                <w:rFonts w:eastAsiaTheme="minorEastAsia" w:cstheme="minorHAnsi"/>
                <w:color w:val="000000"/>
                <w:sz w:val="24"/>
                <w:szCs w:val="24"/>
                <w:lang w:eastAsia="en-GB"/>
              </w:rPr>
              <w:t xml:space="preserve"> Responsibility Payment TLR 2b</w:t>
            </w:r>
            <w:r w:rsidRPr="00123B40">
              <w:rPr>
                <w:rFonts w:eastAsiaTheme="minorEastAsia" w:cstheme="minorHAnsi"/>
                <w:color w:val="000000"/>
                <w:sz w:val="24"/>
                <w:szCs w:val="24"/>
                <w:lang w:eastAsia="en-GB"/>
              </w:rPr>
              <w:t xml:space="preserve"> </w:t>
            </w:r>
            <w:r w:rsidR="00165557" w:rsidRPr="00123B40">
              <w:rPr>
                <w:rFonts w:eastAsiaTheme="minorEastAsia" w:cstheme="minorHAnsi"/>
                <w:color w:val="000000"/>
                <w:sz w:val="24"/>
                <w:szCs w:val="24"/>
                <w:lang w:eastAsia="en-GB"/>
              </w:rPr>
              <w:t>(£5</w:t>
            </w:r>
            <w:r w:rsidR="00F651FD">
              <w:rPr>
                <w:rFonts w:eastAsiaTheme="minorEastAsia" w:cstheme="minorHAnsi"/>
                <w:color w:val="000000"/>
                <w:sz w:val="24"/>
                <w:szCs w:val="24"/>
                <w:lang w:eastAsia="en-GB"/>
              </w:rPr>
              <w:t>304</w:t>
            </w:r>
            <w:r w:rsidR="00165557" w:rsidRPr="00123B40">
              <w:rPr>
                <w:rFonts w:eastAsiaTheme="minorEastAsia" w:cstheme="minorHAnsi"/>
                <w:color w:val="000000"/>
                <w:sz w:val="24"/>
                <w:szCs w:val="24"/>
                <w:lang w:eastAsia="en-GB"/>
              </w:rPr>
              <w:t>pa)</w:t>
            </w:r>
          </w:p>
        </w:tc>
      </w:tr>
    </w:tbl>
    <w:p w:rsidR="0016484A" w:rsidRPr="00123B40" w:rsidRDefault="0016484A" w:rsidP="00F75238">
      <w:pPr>
        <w:spacing w:after="0" w:line="240" w:lineRule="auto"/>
        <w:rPr>
          <w:rFonts w:cstheme="minorHAnsi"/>
          <w:sz w:val="24"/>
          <w:szCs w:val="24"/>
        </w:rPr>
      </w:pPr>
    </w:p>
    <w:p w:rsidR="00F75238" w:rsidRPr="00307BD4" w:rsidRDefault="00F75238" w:rsidP="00307BD4">
      <w:pPr>
        <w:spacing w:after="0" w:line="240" w:lineRule="auto"/>
        <w:rPr>
          <w:rFonts w:cstheme="minorHAnsi"/>
          <w:b/>
          <w:sz w:val="24"/>
          <w:szCs w:val="24"/>
        </w:rPr>
      </w:pPr>
      <w:r w:rsidRPr="00307BD4">
        <w:rPr>
          <w:rFonts w:cstheme="minorHAnsi"/>
          <w:b/>
          <w:sz w:val="24"/>
          <w:szCs w:val="24"/>
        </w:rPr>
        <w:t>Aims:</w:t>
      </w:r>
    </w:p>
    <w:p w:rsidR="00F75238" w:rsidRPr="00307BD4" w:rsidRDefault="00F75238" w:rsidP="00307BD4">
      <w:pPr>
        <w:spacing w:after="0" w:line="240" w:lineRule="auto"/>
        <w:rPr>
          <w:rFonts w:cstheme="minorHAnsi"/>
          <w:b/>
          <w:sz w:val="24"/>
          <w:szCs w:val="24"/>
        </w:rPr>
      </w:pPr>
    </w:p>
    <w:p w:rsidR="00F75238" w:rsidRPr="00307BD4" w:rsidRDefault="00F75238" w:rsidP="00307BD4">
      <w:pPr>
        <w:spacing w:after="0" w:line="240" w:lineRule="auto"/>
        <w:rPr>
          <w:rFonts w:cstheme="minorHAnsi"/>
          <w:b/>
          <w:sz w:val="24"/>
          <w:szCs w:val="24"/>
        </w:rPr>
      </w:pPr>
      <w:r w:rsidRPr="00307BD4">
        <w:rPr>
          <w:rFonts w:cstheme="minorHAnsi"/>
          <w:b/>
          <w:sz w:val="24"/>
          <w:szCs w:val="24"/>
        </w:rPr>
        <w:t xml:space="preserve">To support the </w:t>
      </w:r>
      <w:r w:rsidR="00724E35">
        <w:rPr>
          <w:rFonts w:cstheme="minorHAnsi"/>
          <w:b/>
          <w:sz w:val="24"/>
          <w:szCs w:val="24"/>
        </w:rPr>
        <w:t>Faculty Leader</w:t>
      </w:r>
      <w:r w:rsidRPr="00307BD4">
        <w:rPr>
          <w:rFonts w:cstheme="minorHAnsi"/>
          <w:b/>
          <w:sz w:val="24"/>
          <w:szCs w:val="24"/>
        </w:rPr>
        <w:t xml:space="preserve"> in:</w:t>
      </w:r>
    </w:p>
    <w:p w:rsidR="00F75238" w:rsidRPr="00307BD4" w:rsidRDefault="00F75238" w:rsidP="00307BD4">
      <w:pPr>
        <w:pStyle w:val="ListParagraph"/>
        <w:numPr>
          <w:ilvl w:val="0"/>
          <w:numId w:val="1"/>
        </w:numPr>
        <w:spacing w:after="0" w:line="240" w:lineRule="auto"/>
        <w:rPr>
          <w:rFonts w:cstheme="minorHAnsi"/>
          <w:sz w:val="24"/>
          <w:szCs w:val="24"/>
        </w:rPr>
      </w:pPr>
      <w:r w:rsidRPr="00307BD4">
        <w:rPr>
          <w:rFonts w:cstheme="minorHAnsi"/>
          <w:sz w:val="24"/>
          <w:szCs w:val="24"/>
        </w:rPr>
        <w:t xml:space="preserve">Accountability for standards of </w:t>
      </w:r>
      <w:r w:rsidR="005D187C">
        <w:rPr>
          <w:rFonts w:cstheme="minorHAnsi"/>
          <w:sz w:val="24"/>
          <w:szCs w:val="24"/>
        </w:rPr>
        <w:t>student</w:t>
      </w:r>
      <w:r w:rsidRPr="00307BD4">
        <w:rPr>
          <w:rFonts w:cstheme="minorHAnsi"/>
          <w:sz w:val="24"/>
          <w:szCs w:val="24"/>
        </w:rPr>
        <w:t xml:space="preserve"> attainment and achievement within the whole curriculum are and to monitor and support </w:t>
      </w:r>
      <w:r w:rsidR="005D187C">
        <w:rPr>
          <w:rFonts w:cstheme="minorHAnsi"/>
          <w:sz w:val="24"/>
          <w:szCs w:val="24"/>
        </w:rPr>
        <w:t>student</w:t>
      </w:r>
      <w:r w:rsidRPr="00307BD4">
        <w:rPr>
          <w:rFonts w:cstheme="minorHAnsi"/>
          <w:sz w:val="24"/>
          <w:szCs w:val="24"/>
        </w:rPr>
        <w:t xml:space="preserve"> progress.</w:t>
      </w:r>
    </w:p>
    <w:p w:rsidR="00F75238" w:rsidRPr="00307BD4" w:rsidRDefault="00F75238" w:rsidP="00307BD4">
      <w:pPr>
        <w:pStyle w:val="ListParagraph"/>
        <w:numPr>
          <w:ilvl w:val="0"/>
          <w:numId w:val="1"/>
        </w:numPr>
        <w:spacing w:after="0" w:line="240" w:lineRule="auto"/>
        <w:rPr>
          <w:rFonts w:cstheme="minorHAnsi"/>
          <w:sz w:val="24"/>
          <w:szCs w:val="24"/>
        </w:rPr>
      </w:pPr>
      <w:r w:rsidRPr="00307BD4">
        <w:rPr>
          <w:rFonts w:cstheme="minorHAnsi"/>
          <w:sz w:val="24"/>
          <w:szCs w:val="24"/>
        </w:rPr>
        <w:t>Developing and enhance the teaching practice of others</w:t>
      </w:r>
    </w:p>
    <w:p w:rsidR="00F75238" w:rsidRPr="00307BD4" w:rsidRDefault="00F75238" w:rsidP="00307BD4">
      <w:pPr>
        <w:pStyle w:val="ListParagraph"/>
        <w:numPr>
          <w:ilvl w:val="0"/>
          <w:numId w:val="1"/>
        </w:numPr>
        <w:spacing w:after="0" w:line="240" w:lineRule="auto"/>
        <w:rPr>
          <w:rFonts w:cstheme="minorHAnsi"/>
          <w:sz w:val="24"/>
          <w:szCs w:val="24"/>
        </w:rPr>
      </w:pPr>
      <w:r w:rsidRPr="00307BD4">
        <w:rPr>
          <w:rFonts w:cstheme="minorHAnsi"/>
          <w:sz w:val="24"/>
          <w:szCs w:val="24"/>
        </w:rPr>
        <w:t>Accountability for leading, managing and developing the subject/curriculum area.</w:t>
      </w:r>
    </w:p>
    <w:p w:rsidR="00F75238" w:rsidRPr="00307BD4" w:rsidRDefault="00F75238" w:rsidP="00307BD4">
      <w:pPr>
        <w:pStyle w:val="ListParagraph"/>
        <w:numPr>
          <w:ilvl w:val="0"/>
          <w:numId w:val="1"/>
        </w:numPr>
        <w:spacing w:after="0" w:line="240" w:lineRule="auto"/>
        <w:rPr>
          <w:rFonts w:cstheme="minorHAnsi"/>
          <w:sz w:val="24"/>
          <w:szCs w:val="24"/>
        </w:rPr>
      </w:pPr>
      <w:r w:rsidRPr="00307BD4">
        <w:rPr>
          <w:rFonts w:cstheme="minorHAnsi"/>
          <w:sz w:val="24"/>
          <w:szCs w:val="24"/>
        </w:rPr>
        <w:t xml:space="preserve">Effectively managing the resources and deploying teaching/support staff, financial and physical resources within the </w:t>
      </w:r>
      <w:r w:rsidR="007B7B4B">
        <w:rPr>
          <w:rFonts w:cstheme="minorHAnsi"/>
          <w:sz w:val="24"/>
          <w:szCs w:val="24"/>
        </w:rPr>
        <w:t xml:space="preserve">curriculum </w:t>
      </w:r>
      <w:r w:rsidR="00E21F84">
        <w:rPr>
          <w:rFonts w:cstheme="minorHAnsi"/>
          <w:sz w:val="24"/>
          <w:szCs w:val="24"/>
        </w:rPr>
        <w:t>team</w:t>
      </w:r>
      <w:r w:rsidRPr="00307BD4">
        <w:rPr>
          <w:rFonts w:cstheme="minorHAnsi"/>
          <w:sz w:val="24"/>
          <w:szCs w:val="24"/>
        </w:rPr>
        <w:t>.</w:t>
      </w:r>
    </w:p>
    <w:p w:rsidR="000C3F52" w:rsidRDefault="000C3F52" w:rsidP="00307BD4">
      <w:pPr>
        <w:pStyle w:val="ListParagraph"/>
        <w:numPr>
          <w:ilvl w:val="0"/>
          <w:numId w:val="1"/>
        </w:numPr>
        <w:spacing w:after="0" w:line="240" w:lineRule="auto"/>
        <w:rPr>
          <w:rFonts w:cstheme="minorHAnsi"/>
          <w:sz w:val="24"/>
          <w:szCs w:val="24"/>
        </w:rPr>
      </w:pPr>
      <w:r w:rsidRPr="00307BD4">
        <w:rPr>
          <w:rFonts w:cstheme="minorHAnsi"/>
          <w:sz w:val="24"/>
          <w:szCs w:val="24"/>
        </w:rPr>
        <w:t xml:space="preserve">To act as </w:t>
      </w:r>
      <w:r w:rsidR="00DC1F5E">
        <w:rPr>
          <w:rFonts w:cstheme="minorHAnsi"/>
          <w:sz w:val="24"/>
          <w:szCs w:val="24"/>
        </w:rPr>
        <w:t>Faculty Leader</w:t>
      </w:r>
      <w:r w:rsidR="00123B40" w:rsidRPr="00307BD4">
        <w:rPr>
          <w:rFonts w:cstheme="minorHAnsi"/>
          <w:sz w:val="24"/>
          <w:szCs w:val="24"/>
        </w:rPr>
        <w:t xml:space="preserve"> in their absence</w:t>
      </w:r>
    </w:p>
    <w:p w:rsidR="00307BD4" w:rsidRPr="00307BD4" w:rsidRDefault="00307BD4" w:rsidP="00307BD4">
      <w:pPr>
        <w:pStyle w:val="ListParagraph"/>
        <w:spacing w:after="0" w:line="240" w:lineRule="auto"/>
        <w:rPr>
          <w:rFonts w:cstheme="minorHAnsi"/>
          <w:sz w:val="24"/>
          <w:szCs w:val="24"/>
        </w:rPr>
      </w:pPr>
    </w:p>
    <w:p w:rsidR="00D02661" w:rsidRPr="00307BD4" w:rsidRDefault="00D02661" w:rsidP="00307BD4">
      <w:pPr>
        <w:widowControl w:val="0"/>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b/>
          <w:bCs/>
          <w:sz w:val="24"/>
          <w:szCs w:val="24"/>
          <w:lang w:eastAsia="en-GB"/>
        </w:rPr>
        <w:t xml:space="preserve">Responsible </w:t>
      </w:r>
      <w:r w:rsidR="00307BD4" w:rsidRPr="00307BD4">
        <w:rPr>
          <w:rFonts w:eastAsiaTheme="minorEastAsia" w:cstheme="minorHAnsi"/>
          <w:b/>
          <w:bCs/>
          <w:sz w:val="24"/>
          <w:szCs w:val="24"/>
          <w:lang w:eastAsia="en-GB"/>
        </w:rPr>
        <w:t>f</w:t>
      </w:r>
      <w:r w:rsidRPr="00307BD4">
        <w:rPr>
          <w:rFonts w:eastAsiaTheme="minorEastAsia" w:cstheme="minorHAnsi"/>
          <w:b/>
          <w:bCs/>
          <w:sz w:val="24"/>
          <w:szCs w:val="24"/>
          <w:lang w:eastAsia="en-GB"/>
        </w:rPr>
        <w:t xml:space="preserve">or: </w:t>
      </w:r>
    </w:p>
    <w:p w:rsidR="00D02661" w:rsidRPr="00307BD4" w:rsidRDefault="00D02661" w:rsidP="00307BD4">
      <w:pPr>
        <w:pStyle w:val="ListParagraph"/>
        <w:widowControl w:val="0"/>
        <w:numPr>
          <w:ilvl w:val="0"/>
          <w:numId w:val="2"/>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 xml:space="preserve">Teaching staff and other relevant personnel within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p>
    <w:p w:rsidR="00D02661" w:rsidRPr="00307BD4" w:rsidRDefault="00D02661" w:rsidP="00307BD4">
      <w:pPr>
        <w:pStyle w:val="ListParagraph"/>
        <w:widowControl w:val="0"/>
        <w:numPr>
          <w:ilvl w:val="0"/>
          <w:numId w:val="2"/>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Raising s</w:t>
      </w:r>
      <w:r w:rsidR="000775BC" w:rsidRPr="00307BD4">
        <w:rPr>
          <w:rFonts w:eastAsiaTheme="minorEastAsia" w:cstheme="minorHAnsi"/>
          <w:sz w:val="24"/>
          <w:szCs w:val="24"/>
          <w:lang w:eastAsia="en-GB"/>
        </w:rPr>
        <w:t>t</w:t>
      </w:r>
      <w:r w:rsidRPr="00307BD4">
        <w:rPr>
          <w:rFonts w:eastAsiaTheme="minorEastAsia" w:cstheme="minorHAnsi"/>
          <w:sz w:val="24"/>
          <w:szCs w:val="24"/>
          <w:lang w:eastAsia="en-GB"/>
        </w:rPr>
        <w:t xml:space="preserve">andards in </w:t>
      </w:r>
      <w:r w:rsidR="00DC6A84" w:rsidRPr="00307BD4">
        <w:rPr>
          <w:rFonts w:eastAsiaTheme="minorEastAsia" w:cstheme="minorHAnsi"/>
          <w:sz w:val="24"/>
          <w:szCs w:val="24"/>
          <w:lang w:eastAsia="en-GB"/>
        </w:rPr>
        <w:t xml:space="preserve">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p>
    <w:p w:rsidR="00D02661" w:rsidRDefault="00D02661" w:rsidP="00307BD4">
      <w:pPr>
        <w:pStyle w:val="ListParagraph"/>
        <w:widowControl w:val="0"/>
        <w:numPr>
          <w:ilvl w:val="0"/>
          <w:numId w:val="2"/>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 xml:space="preserve">Developing learning and teaching within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r w:rsidRPr="00307BD4">
        <w:rPr>
          <w:rFonts w:eastAsiaTheme="minorEastAsia" w:cstheme="minorHAnsi"/>
          <w:sz w:val="24"/>
          <w:szCs w:val="24"/>
          <w:lang w:eastAsia="en-GB"/>
        </w:rPr>
        <w:t xml:space="preserve">. </w:t>
      </w:r>
    </w:p>
    <w:p w:rsidR="00307BD4" w:rsidRPr="00307BD4" w:rsidRDefault="00307BD4" w:rsidP="00307BD4">
      <w:pPr>
        <w:pStyle w:val="ListParagraph"/>
        <w:widowControl w:val="0"/>
        <w:autoSpaceDE w:val="0"/>
        <w:autoSpaceDN w:val="0"/>
        <w:adjustRightInd w:val="0"/>
        <w:spacing w:after="0" w:line="240" w:lineRule="auto"/>
        <w:rPr>
          <w:rFonts w:eastAsiaTheme="minorEastAsia" w:cstheme="minorHAnsi"/>
          <w:sz w:val="24"/>
          <w:szCs w:val="24"/>
          <w:lang w:eastAsia="en-GB"/>
        </w:rPr>
      </w:pPr>
    </w:p>
    <w:p w:rsidR="00D02661" w:rsidRPr="00307BD4" w:rsidRDefault="00D02661" w:rsidP="00307BD4">
      <w:pPr>
        <w:widowControl w:val="0"/>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b/>
          <w:bCs/>
          <w:sz w:val="24"/>
          <w:szCs w:val="24"/>
          <w:lang w:eastAsia="en-GB"/>
        </w:rPr>
        <w:t xml:space="preserve">Operational/Strategic Planning: </w:t>
      </w:r>
    </w:p>
    <w:p w:rsidR="00D02661" w:rsidRPr="00307BD4" w:rsidRDefault="00D02661" w:rsidP="00307BD4">
      <w:pPr>
        <w:pStyle w:val="ListParagraph"/>
        <w:widowControl w:val="0"/>
        <w:numPr>
          <w:ilvl w:val="0"/>
          <w:numId w:val="5"/>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 xml:space="preserve">To support the development of appropriate exam specifications, resources, schemes of work, marking policies, assessment and teaching and learning strategies in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r w:rsidRPr="00307BD4">
        <w:rPr>
          <w:rFonts w:eastAsiaTheme="minorEastAsia" w:cstheme="minorHAnsi"/>
          <w:sz w:val="24"/>
          <w:szCs w:val="24"/>
          <w:lang w:eastAsia="en-GB"/>
        </w:rPr>
        <w:t xml:space="preserve">. </w:t>
      </w:r>
    </w:p>
    <w:p w:rsidR="00D02661" w:rsidRPr="00307BD4" w:rsidRDefault="00D02661" w:rsidP="00307BD4">
      <w:pPr>
        <w:pStyle w:val="ListParagraph"/>
        <w:widowControl w:val="0"/>
        <w:numPr>
          <w:ilvl w:val="0"/>
          <w:numId w:val="5"/>
        </w:numPr>
        <w:autoSpaceDE w:val="0"/>
        <w:autoSpaceDN w:val="0"/>
        <w:adjustRightInd w:val="0"/>
        <w:spacing w:after="0" w:line="240" w:lineRule="auto"/>
        <w:rPr>
          <w:rFonts w:cstheme="minorHAnsi"/>
          <w:b/>
          <w:sz w:val="24"/>
          <w:szCs w:val="24"/>
        </w:rPr>
      </w:pPr>
      <w:r w:rsidRPr="00307BD4">
        <w:rPr>
          <w:rFonts w:eastAsiaTheme="minorEastAsia" w:cstheme="minorHAnsi"/>
          <w:sz w:val="24"/>
          <w:szCs w:val="24"/>
          <w:lang w:eastAsia="en-GB"/>
        </w:rPr>
        <w:t xml:space="preserve">Supporting day-to-day management, control and operation of course provision with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r w:rsidRPr="00307BD4">
        <w:rPr>
          <w:rFonts w:eastAsiaTheme="minorEastAsia" w:cstheme="minorHAnsi"/>
          <w:sz w:val="24"/>
          <w:szCs w:val="24"/>
          <w:lang w:eastAsia="en-GB"/>
        </w:rPr>
        <w:t>, including effective deployment of staff and physical resources.</w:t>
      </w:r>
    </w:p>
    <w:p w:rsidR="00EF43F8" w:rsidRPr="00307BD4" w:rsidRDefault="00EF43F8" w:rsidP="00307BD4">
      <w:pPr>
        <w:pStyle w:val="ListParagraph"/>
        <w:widowControl w:val="0"/>
        <w:numPr>
          <w:ilvl w:val="0"/>
          <w:numId w:val="5"/>
        </w:numPr>
        <w:autoSpaceDE w:val="0"/>
        <w:autoSpaceDN w:val="0"/>
        <w:adjustRightInd w:val="0"/>
        <w:spacing w:after="0" w:line="240" w:lineRule="auto"/>
        <w:rPr>
          <w:rFonts w:cstheme="minorHAnsi"/>
          <w:b/>
          <w:sz w:val="24"/>
          <w:szCs w:val="24"/>
        </w:rPr>
      </w:pPr>
      <w:r w:rsidRPr="00307BD4">
        <w:rPr>
          <w:rFonts w:eastAsiaTheme="minorEastAsia" w:cstheme="minorHAnsi"/>
          <w:sz w:val="24"/>
          <w:szCs w:val="24"/>
          <w:lang w:eastAsia="en-GB"/>
        </w:rPr>
        <w:t>To support the</w:t>
      </w:r>
      <w:r w:rsidR="00123B40" w:rsidRPr="00307BD4">
        <w:rPr>
          <w:rFonts w:eastAsiaTheme="minorEastAsia" w:cstheme="minorHAnsi"/>
          <w:sz w:val="24"/>
          <w:szCs w:val="24"/>
          <w:lang w:eastAsia="en-GB"/>
        </w:rPr>
        <w:t xml:space="preserve"> </w:t>
      </w:r>
      <w:r w:rsidR="00DC1F5E">
        <w:rPr>
          <w:rFonts w:eastAsiaTheme="minorEastAsia" w:cstheme="minorHAnsi"/>
          <w:sz w:val="24"/>
          <w:szCs w:val="24"/>
          <w:lang w:eastAsia="en-GB"/>
        </w:rPr>
        <w:t>Faculty Leader</w:t>
      </w:r>
      <w:r w:rsidR="00123B40" w:rsidRPr="00307BD4">
        <w:rPr>
          <w:rFonts w:eastAsiaTheme="minorEastAsia" w:cstheme="minorHAnsi"/>
          <w:sz w:val="24"/>
          <w:szCs w:val="24"/>
          <w:lang w:eastAsia="en-GB"/>
        </w:rPr>
        <w:t xml:space="preserve"> </w:t>
      </w:r>
      <w:r w:rsidRPr="00307BD4">
        <w:rPr>
          <w:rFonts w:eastAsiaTheme="minorEastAsia" w:cstheme="minorHAnsi"/>
          <w:sz w:val="24"/>
          <w:szCs w:val="24"/>
          <w:lang w:eastAsia="en-GB"/>
        </w:rPr>
        <w:t xml:space="preserve">in the improvement planning function of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team</w:t>
      </w:r>
      <w:r w:rsidRPr="00307BD4">
        <w:rPr>
          <w:rFonts w:eastAsiaTheme="minorEastAsia" w:cstheme="minorHAnsi"/>
          <w:sz w:val="24"/>
          <w:szCs w:val="24"/>
          <w:lang w:eastAsia="en-GB"/>
        </w:rPr>
        <w:t xml:space="preserve"> </w:t>
      </w:r>
      <w:r w:rsidR="00FD4E50" w:rsidRPr="00307BD4">
        <w:rPr>
          <w:rFonts w:eastAsiaTheme="minorEastAsia" w:cstheme="minorHAnsi"/>
          <w:sz w:val="24"/>
          <w:szCs w:val="24"/>
          <w:lang w:eastAsia="en-GB"/>
        </w:rPr>
        <w:t xml:space="preserve">and help formulate the </w:t>
      </w:r>
      <w:r w:rsidR="007B7B4B">
        <w:rPr>
          <w:rFonts w:eastAsiaTheme="minorEastAsia" w:cstheme="minorHAnsi"/>
          <w:sz w:val="24"/>
          <w:szCs w:val="24"/>
          <w:lang w:eastAsia="en-GB"/>
        </w:rPr>
        <w:t xml:space="preserve">Curriculum </w:t>
      </w:r>
      <w:r w:rsidR="00E21F84">
        <w:rPr>
          <w:rFonts w:eastAsiaTheme="minorEastAsia" w:cstheme="minorHAnsi"/>
          <w:sz w:val="24"/>
          <w:szCs w:val="24"/>
          <w:lang w:eastAsia="en-GB"/>
        </w:rPr>
        <w:t>Area</w:t>
      </w:r>
      <w:r w:rsidR="00FD4E50" w:rsidRPr="00307BD4">
        <w:rPr>
          <w:rFonts w:eastAsiaTheme="minorEastAsia" w:cstheme="minorHAnsi"/>
          <w:sz w:val="24"/>
          <w:szCs w:val="24"/>
          <w:lang w:eastAsia="en-GB"/>
        </w:rPr>
        <w:t xml:space="preserve"> D</w:t>
      </w:r>
      <w:r w:rsidRPr="00307BD4">
        <w:rPr>
          <w:rFonts w:eastAsiaTheme="minorEastAsia" w:cstheme="minorHAnsi"/>
          <w:sz w:val="24"/>
          <w:szCs w:val="24"/>
          <w:lang w:eastAsia="en-GB"/>
        </w:rPr>
        <w:t>evelopment Plan.</w:t>
      </w:r>
    </w:p>
    <w:p w:rsidR="005D1862" w:rsidRPr="00307BD4" w:rsidRDefault="00EF43F8" w:rsidP="00307BD4">
      <w:pPr>
        <w:pStyle w:val="ListParagraph"/>
        <w:widowControl w:val="0"/>
        <w:numPr>
          <w:ilvl w:val="0"/>
          <w:numId w:val="5"/>
        </w:numPr>
        <w:autoSpaceDE w:val="0"/>
        <w:autoSpaceDN w:val="0"/>
        <w:adjustRightInd w:val="0"/>
        <w:spacing w:after="0" w:line="240" w:lineRule="auto"/>
        <w:rPr>
          <w:rFonts w:cstheme="minorHAnsi"/>
          <w:b/>
          <w:bCs/>
        </w:rPr>
      </w:pPr>
      <w:r w:rsidRPr="00307BD4">
        <w:rPr>
          <w:rFonts w:eastAsiaTheme="minorEastAsia" w:cstheme="minorHAnsi"/>
          <w:sz w:val="24"/>
          <w:szCs w:val="24"/>
          <w:lang w:eastAsia="en-GB"/>
        </w:rPr>
        <w:t xml:space="preserve">To link with the rest of the </w:t>
      </w:r>
      <w:r w:rsidR="007B7B4B">
        <w:rPr>
          <w:rFonts w:eastAsiaTheme="minorEastAsia" w:cstheme="minorHAnsi"/>
          <w:sz w:val="24"/>
          <w:szCs w:val="24"/>
          <w:lang w:eastAsia="en-GB"/>
        </w:rPr>
        <w:t>curriculum area</w:t>
      </w:r>
      <w:r w:rsidRPr="00307BD4">
        <w:rPr>
          <w:rFonts w:eastAsiaTheme="minorEastAsia" w:cstheme="minorHAnsi"/>
          <w:sz w:val="24"/>
          <w:szCs w:val="24"/>
          <w:lang w:eastAsia="en-GB"/>
        </w:rPr>
        <w:t xml:space="preserve"> team to ensure that the work in the curriculum </w:t>
      </w:r>
      <w:r w:rsidR="00E21F84">
        <w:rPr>
          <w:rFonts w:eastAsiaTheme="minorEastAsia" w:cstheme="minorHAnsi"/>
          <w:sz w:val="24"/>
          <w:szCs w:val="24"/>
          <w:lang w:eastAsia="en-GB"/>
        </w:rPr>
        <w:t>team</w:t>
      </w:r>
      <w:r w:rsidRPr="00307BD4">
        <w:rPr>
          <w:rFonts w:eastAsiaTheme="minorEastAsia" w:cstheme="minorHAnsi"/>
          <w:sz w:val="24"/>
          <w:szCs w:val="24"/>
          <w:lang w:eastAsia="en-GB"/>
        </w:rPr>
        <w:t xml:space="preserve"> fully reflects the Academy’s distinctive ethos and vision.</w:t>
      </w:r>
    </w:p>
    <w:p w:rsidR="00307BD4" w:rsidRPr="00307BD4" w:rsidRDefault="00307BD4" w:rsidP="00307BD4">
      <w:pPr>
        <w:pStyle w:val="ListParagraph"/>
        <w:widowControl w:val="0"/>
        <w:autoSpaceDE w:val="0"/>
        <w:autoSpaceDN w:val="0"/>
        <w:adjustRightInd w:val="0"/>
        <w:spacing w:after="0" w:line="240" w:lineRule="auto"/>
        <w:rPr>
          <w:rFonts w:cstheme="minorHAnsi"/>
          <w:b/>
          <w:bCs/>
        </w:rPr>
      </w:pPr>
    </w:p>
    <w:p w:rsidR="005D1862" w:rsidRPr="00307BD4" w:rsidRDefault="005D1862" w:rsidP="00307BD4">
      <w:pPr>
        <w:pStyle w:val="CM8"/>
        <w:rPr>
          <w:rFonts w:asciiTheme="minorHAnsi" w:hAnsiTheme="minorHAnsi" w:cstheme="minorHAnsi"/>
        </w:rPr>
      </w:pPr>
      <w:r w:rsidRPr="00307BD4">
        <w:rPr>
          <w:rFonts w:asciiTheme="minorHAnsi" w:hAnsiTheme="minorHAnsi" w:cstheme="minorHAnsi"/>
          <w:b/>
          <w:bCs/>
        </w:rPr>
        <w:t xml:space="preserve">Curriculum Provision: </w:t>
      </w:r>
    </w:p>
    <w:p w:rsidR="005D1862" w:rsidRPr="00307BD4" w:rsidRDefault="005D1862" w:rsidP="00307BD4">
      <w:pPr>
        <w:pStyle w:val="CM1"/>
        <w:numPr>
          <w:ilvl w:val="0"/>
          <w:numId w:val="6"/>
        </w:numPr>
        <w:ind w:left="709"/>
        <w:rPr>
          <w:rFonts w:asciiTheme="minorHAnsi" w:hAnsiTheme="minorHAnsi" w:cstheme="minorHAnsi"/>
        </w:rPr>
      </w:pPr>
      <w:r w:rsidRPr="00307BD4">
        <w:rPr>
          <w:rFonts w:asciiTheme="minorHAnsi" w:hAnsiTheme="minorHAnsi" w:cstheme="minorHAnsi"/>
        </w:rPr>
        <w:t xml:space="preserve">To liaise with the </w:t>
      </w:r>
      <w:r w:rsidR="00DC1F5E">
        <w:rPr>
          <w:rFonts w:asciiTheme="minorHAnsi" w:hAnsiTheme="minorHAnsi" w:cstheme="minorHAnsi"/>
        </w:rPr>
        <w:t>Faculty Leader</w:t>
      </w:r>
      <w:r w:rsidRPr="00307BD4">
        <w:rPr>
          <w:rFonts w:asciiTheme="minorHAnsi" w:hAnsiTheme="minorHAnsi" w:cstheme="minorHAnsi"/>
        </w:rPr>
        <w:t xml:space="preserve"> to ensure the delivery of an appropriate, comprehensive, high quality and cost-effective curriculum programme. </w:t>
      </w:r>
    </w:p>
    <w:p w:rsidR="005D1862" w:rsidRDefault="005D1862" w:rsidP="00307BD4">
      <w:pPr>
        <w:pStyle w:val="CM1"/>
        <w:numPr>
          <w:ilvl w:val="0"/>
          <w:numId w:val="6"/>
        </w:numPr>
        <w:ind w:left="709"/>
        <w:rPr>
          <w:rFonts w:asciiTheme="minorHAnsi" w:hAnsiTheme="minorHAnsi" w:cstheme="minorHAnsi"/>
        </w:rPr>
      </w:pPr>
      <w:r w:rsidRPr="00307BD4">
        <w:rPr>
          <w:rFonts w:asciiTheme="minorHAnsi" w:hAnsiTheme="minorHAnsi" w:cstheme="minorHAnsi"/>
        </w:rPr>
        <w:t xml:space="preserve">To be accountable for the delivery of the </w:t>
      </w:r>
      <w:r w:rsidR="007B7B4B">
        <w:rPr>
          <w:rFonts w:asciiTheme="minorHAnsi" w:hAnsiTheme="minorHAnsi" w:cstheme="minorHAnsi"/>
        </w:rPr>
        <w:t xml:space="preserve">curriculum </w:t>
      </w:r>
      <w:r w:rsidR="00E21F84">
        <w:rPr>
          <w:rFonts w:asciiTheme="minorHAnsi" w:hAnsiTheme="minorHAnsi" w:cstheme="minorHAnsi"/>
        </w:rPr>
        <w:t>team</w:t>
      </w:r>
      <w:r w:rsidRPr="00307BD4">
        <w:rPr>
          <w:rFonts w:asciiTheme="minorHAnsi" w:hAnsiTheme="minorHAnsi" w:cstheme="minorHAnsi"/>
        </w:rPr>
        <w:t xml:space="preserve"> intervention programmes, including outcomes for </w:t>
      </w:r>
      <w:r w:rsidR="00507D3B">
        <w:rPr>
          <w:rFonts w:asciiTheme="minorHAnsi" w:hAnsiTheme="minorHAnsi" w:cstheme="minorHAnsi"/>
        </w:rPr>
        <w:t>students</w:t>
      </w:r>
      <w:r w:rsidRPr="00307BD4">
        <w:rPr>
          <w:rFonts w:asciiTheme="minorHAnsi" w:hAnsiTheme="minorHAnsi" w:cstheme="minorHAnsi"/>
        </w:rPr>
        <w:t xml:space="preserve">. </w:t>
      </w:r>
    </w:p>
    <w:p w:rsidR="00307BD4" w:rsidRDefault="00307BD4" w:rsidP="00307BD4">
      <w:pPr>
        <w:pStyle w:val="Default"/>
      </w:pPr>
    </w:p>
    <w:p w:rsidR="00307BD4" w:rsidRDefault="00307BD4" w:rsidP="00307BD4">
      <w:pPr>
        <w:pStyle w:val="Default"/>
      </w:pPr>
    </w:p>
    <w:p w:rsidR="00307BD4" w:rsidRPr="00307BD4" w:rsidRDefault="00307BD4" w:rsidP="00307BD4">
      <w:pPr>
        <w:pStyle w:val="Default"/>
      </w:pPr>
    </w:p>
    <w:p w:rsidR="005D1862" w:rsidRPr="00307BD4" w:rsidRDefault="005D1862" w:rsidP="00307BD4">
      <w:pPr>
        <w:pStyle w:val="CM8"/>
        <w:rPr>
          <w:rFonts w:asciiTheme="minorHAnsi" w:hAnsiTheme="minorHAnsi" w:cstheme="minorHAnsi"/>
        </w:rPr>
      </w:pPr>
      <w:r w:rsidRPr="00307BD4">
        <w:rPr>
          <w:rFonts w:asciiTheme="minorHAnsi" w:hAnsiTheme="minorHAnsi" w:cstheme="minorHAnsi"/>
          <w:b/>
          <w:bCs/>
        </w:rPr>
        <w:lastRenderedPageBreak/>
        <w:t xml:space="preserve">Curriculum Development: </w:t>
      </w:r>
    </w:p>
    <w:p w:rsidR="005D1862" w:rsidRPr="00307BD4" w:rsidRDefault="005D1862" w:rsidP="00307BD4">
      <w:pPr>
        <w:pStyle w:val="CM1"/>
        <w:numPr>
          <w:ilvl w:val="0"/>
          <w:numId w:val="6"/>
        </w:numPr>
        <w:ind w:left="709" w:hanging="357"/>
        <w:rPr>
          <w:rFonts w:asciiTheme="minorHAnsi" w:hAnsiTheme="minorHAnsi" w:cstheme="minorHAnsi"/>
        </w:rPr>
      </w:pPr>
      <w:r w:rsidRPr="00307BD4">
        <w:rPr>
          <w:rFonts w:asciiTheme="minorHAnsi" w:hAnsiTheme="minorHAnsi" w:cstheme="minorHAnsi"/>
        </w:rPr>
        <w:t xml:space="preserve">To support curriculum development for the whole </w:t>
      </w:r>
      <w:r w:rsidR="007B7B4B">
        <w:rPr>
          <w:rFonts w:asciiTheme="minorHAnsi" w:hAnsiTheme="minorHAnsi" w:cstheme="minorHAnsi"/>
        </w:rPr>
        <w:t xml:space="preserve">curriculum </w:t>
      </w:r>
      <w:r w:rsidR="00E21F84">
        <w:rPr>
          <w:rFonts w:asciiTheme="minorHAnsi" w:hAnsiTheme="minorHAnsi" w:cstheme="minorHAnsi"/>
        </w:rPr>
        <w:t>team</w:t>
      </w:r>
      <w:r w:rsidRPr="00307BD4">
        <w:rPr>
          <w:rFonts w:asciiTheme="minorHAnsi" w:hAnsiTheme="minorHAnsi" w:cstheme="minorHAnsi"/>
        </w:rPr>
        <w:t xml:space="preserve">, particularly related to key tasks. </w:t>
      </w:r>
    </w:p>
    <w:p w:rsidR="005D1862" w:rsidRPr="00307BD4" w:rsidRDefault="005D1862" w:rsidP="00307BD4">
      <w:pPr>
        <w:pStyle w:val="CM1"/>
        <w:numPr>
          <w:ilvl w:val="0"/>
          <w:numId w:val="6"/>
        </w:numPr>
        <w:ind w:left="709" w:hanging="357"/>
        <w:rPr>
          <w:rFonts w:asciiTheme="minorHAnsi" w:hAnsiTheme="minorHAnsi" w:cstheme="minorHAnsi"/>
        </w:rPr>
      </w:pPr>
      <w:r w:rsidRPr="00307BD4">
        <w:rPr>
          <w:rFonts w:asciiTheme="minorHAnsi" w:hAnsiTheme="minorHAnsi" w:cstheme="minorHAnsi"/>
        </w:rPr>
        <w:t xml:space="preserve">To keep up to date with national developments in the subject </w:t>
      </w:r>
      <w:r w:rsidR="00E21F84">
        <w:rPr>
          <w:rFonts w:asciiTheme="minorHAnsi" w:hAnsiTheme="minorHAnsi" w:cstheme="minorHAnsi"/>
        </w:rPr>
        <w:t>team</w:t>
      </w:r>
      <w:r w:rsidRPr="00307BD4">
        <w:rPr>
          <w:rFonts w:asciiTheme="minorHAnsi" w:hAnsiTheme="minorHAnsi" w:cstheme="minorHAnsi"/>
        </w:rPr>
        <w:t xml:space="preserve"> and teaching pedagogy, practice and methodology. </w:t>
      </w:r>
    </w:p>
    <w:p w:rsidR="000C3F52" w:rsidRPr="00307BD4" w:rsidRDefault="005D1862" w:rsidP="00307BD4">
      <w:pPr>
        <w:pStyle w:val="CM1"/>
        <w:numPr>
          <w:ilvl w:val="0"/>
          <w:numId w:val="6"/>
        </w:numPr>
        <w:ind w:left="709" w:hanging="357"/>
        <w:rPr>
          <w:rFonts w:asciiTheme="minorHAnsi" w:hAnsiTheme="minorHAnsi" w:cstheme="minorHAnsi"/>
        </w:rPr>
      </w:pPr>
      <w:r w:rsidRPr="00307BD4">
        <w:rPr>
          <w:rFonts w:asciiTheme="minorHAnsi" w:hAnsiTheme="minorHAnsi" w:cstheme="minorHAnsi"/>
        </w:rPr>
        <w:t xml:space="preserve">With the </w:t>
      </w:r>
      <w:r w:rsidR="00DC1F5E">
        <w:rPr>
          <w:rFonts w:asciiTheme="minorHAnsi" w:hAnsiTheme="minorHAnsi" w:cstheme="minorHAnsi"/>
        </w:rPr>
        <w:t>Faculty Leader</w:t>
      </w:r>
      <w:r w:rsidRPr="00307BD4">
        <w:rPr>
          <w:rFonts w:asciiTheme="minorHAnsi" w:hAnsiTheme="minorHAnsi" w:cstheme="minorHAnsi"/>
        </w:rPr>
        <w:t xml:space="preserve"> actively monitor and respond to curriculum development and initiatives at national, regional and local levels.</w:t>
      </w:r>
    </w:p>
    <w:p w:rsidR="00501573" w:rsidRPr="00307BD4" w:rsidRDefault="000C3F52" w:rsidP="00307BD4">
      <w:pPr>
        <w:pStyle w:val="CM1"/>
        <w:numPr>
          <w:ilvl w:val="0"/>
          <w:numId w:val="6"/>
        </w:numPr>
        <w:ind w:left="709" w:hanging="357"/>
        <w:rPr>
          <w:rFonts w:asciiTheme="minorHAnsi" w:hAnsiTheme="minorHAnsi" w:cstheme="minorHAnsi"/>
        </w:rPr>
      </w:pPr>
      <w:r w:rsidRPr="00307BD4">
        <w:rPr>
          <w:rFonts w:asciiTheme="minorHAnsi" w:hAnsiTheme="minorHAnsi" w:cstheme="minorHAnsi"/>
        </w:rPr>
        <w:t>Develo</w:t>
      </w:r>
      <w:r w:rsidR="00DC6A84" w:rsidRPr="00307BD4">
        <w:rPr>
          <w:rFonts w:asciiTheme="minorHAnsi" w:hAnsiTheme="minorHAnsi" w:cstheme="minorHAnsi"/>
        </w:rPr>
        <w:t xml:space="preserve">p trips and visit pertinent to the </w:t>
      </w:r>
      <w:r w:rsidR="007B7B4B">
        <w:rPr>
          <w:rFonts w:asciiTheme="minorHAnsi" w:hAnsiTheme="minorHAnsi" w:cstheme="minorHAnsi"/>
        </w:rPr>
        <w:t xml:space="preserve">curriculum </w:t>
      </w:r>
      <w:r w:rsidR="00E21F84">
        <w:rPr>
          <w:rFonts w:asciiTheme="minorHAnsi" w:hAnsiTheme="minorHAnsi" w:cstheme="minorHAnsi"/>
        </w:rPr>
        <w:t>team</w:t>
      </w:r>
      <w:r w:rsidR="00DC6A84" w:rsidRPr="00307BD4">
        <w:rPr>
          <w:rFonts w:asciiTheme="minorHAnsi" w:hAnsiTheme="minorHAnsi" w:cstheme="minorHAnsi"/>
        </w:rPr>
        <w:t xml:space="preserve"> to enrich the</w:t>
      </w:r>
      <w:r w:rsidRPr="00307BD4">
        <w:rPr>
          <w:rFonts w:asciiTheme="minorHAnsi" w:hAnsiTheme="minorHAnsi" w:cstheme="minorHAnsi"/>
        </w:rPr>
        <w:t xml:space="preserve"> curriculum.</w:t>
      </w:r>
      <w:r w:rsidR="005D1862" w:rsidRPr="00307BD4">
        <w:rPr>
          <w:rFonts w:asciiTheme="minorHAnsi" w:hAnsiTheme="minorHAnsi" w:cstheme="minorHAnsi"/>
        </w:rPr>
        <w:t xml:space="preserve"> </w:t>
      </w:r>
    </w:p>
    <w:p w:rsidR="000C3F52" w:rsidRPr="00307BD4" w:rsidRDefault="000C3F52" w:rsidP="00307BD4">
      <w:pPr>
        <w:pStyle w:val="Default"/>
        <w:rPr>
          <w:rFonts w:asciiTheme="minorHAnsi" w:hAnsiTheme="minorHAnsi" w:cstheme="minorHAnsi"/>
        </w:rPr>
      </w:pPr>
    </w:p>
    <w:p w:rsidR="00501573" w:rsidRPr="00307BD4" w:rsidRDefault="00501573" w:rsidP="00307BD4">
      <w:pPr>
        <w:pStyle w:val="Default"/>
        <w:rPr>
          <w:rFonts w:asciiTheme="minorHAnsi" w:hAnsiTheme="minorHAnsi" w:cstheme="minorHAnsi"/>
          <w:b/>
        </w:rPr>
      </w:pPr>
      <w:r w:rsidRPr="00307BD4">
        <w:rPr>
          <w:rFonts w:asciiTheme="minorHAnsi" w:hAnsiTheme="minorHAnsi" w:cstheme="minorHAnsi"/>
          <w:b/>
        </w:rPr>
        <w:t>Staffing:</w:t>
      </w:r>
    </w:p>
    <w:p w:rsidR="005D1862" w:rsidRPr="00307BD4" w:rsidRDefault="005D1862" w:rsidP="00307BD4">
      <w:pPr>
        <w:pStyle w:val="CM1"/>
        <w:numPr>
          <w:ilvl w:val="0"/>
          <w:numId w:val="6"/>
        </w:numPr>
        <w:rPr>
          <w:rFonts w:asciiTheme="minorHAnsi" w:hAnsiTheme="minorHAnsi" w:cstheme="minorHAnsi"/>
        </w:rPr>
      </w:pPr>
      <w:r w:rsidRPr="00307BD4">
        <w:rPr>
          <w:rFonts w:asciiTheme="minorHAnsi" w:hAnsiTheme="minorHAnsi" w:cstheme="minorHAnsi"/>
        </w:rPr>
        <w:t xml:space="preserve">To undertake Performance Management Review(s) and to act as reviewer for a group of staff within the </w:t>
      </w:r>
      <w:r w:rsidR="007B7B4B">
        <w:rPr>
          <w:rFonts w:asciiTheme="minorHAnsi" w:hAnsiTheme="minorHAnsi" w:cstheme="minorHAnsi"/>
        </w:rPr>
        <w:t xml:space="preserve">curriculum </w:t>
      </w:r>
      <w:r w:rsidR="00E21F84">
        <w:rPr>
          <w:rFonts w:asciiTheme="minorHAnsi" w:hAnsiTheme="minorHAnsi" w:cstheme="minorHAnsi"/>
        </w:rPr>
        <w:t>team</w:t>
      </w:r>
      <w:r w:rsidRPr="00307BD4">
        <w:rPr>
          <w:rFonts w:asciiTheme="minorHAnsi" w:hAnsiTheme="minorHAnsi" w:cstheme="minorHAnsi"/>
        </w:rPr>
        <w:t xml:space="preserve"> (if appropriate). </w:t>
      </w:r>
    </w:p>
    <w:p w:rsidR="005D1862" w:rsidRPr="00307BD4" w:rsidRDefault="005D1862" w:rsidP="00307BD4">
      <w:pPr>
        <w:pStyle w:val="CM1"/>
        <w:numPr>
          <w:ilvl w:val="0"/>
          <w:numId w:val="6"/>
        </w:numPr>
        <w:rPr>
          <w:rFonts w:asciiTheme="minorHAnsi" w:hAnsiTheme="minorHAnsi" w:cstheme="minorHAnsi"/>
        </w:rPr>
      </w:pPr>
      <w:r w:rsidRPr="00307BD4">
        <w:rPr>
          <w:rFonts w:asciiTheme="minorHAnsi" w:hAnsiTheme="minorHAnsi" w:cstheme="minorHAnsi"/>
        </w:rPr>
        <w:t xml:space="preserve">To participate in the interview process for teaching posts when required and to ensure effective induction of new staff in line with Academy procedures. </w:t>
      </w:r>
    </w:p>
    <w:p w:rsidR="005D1862" w:rsidRPr="00307BD4" w:rsidRDefault="005D1862" w:rsidP="00307BD4">
      <w:pPr>
        <w:pStyle w:val="CM1"/>
        <w:numPr>
          <w:ilvl w:val="0"/>
          <w:numId w:val="6"/>
        </w:numPr>
        <w:rPr>
          <w:rFonts w:asciiTheme="minorHAnsi" w:hAnsiTheme="minorHAnsi" w:cstheme="minorHAnsi"/>
        </w:rPr>
      </w:pPr>
      <w:r w:rsidRPr="00307BD4">
        <w:rPr>
          <w:rFonts w:asciiTheme="minorHAnsi" w:hAnsiTheme="minorHAnsi" w:cstheme="minorHAnsi"/>
        </w:rPr>
        <w:t>To support the</w:t>
      </w:r>
      <w:r w:rsidR="00123B40" w:rsidRPr="00307BD4">
        <w:rPr>
          <w:rFonts w:asciiTheme="minorHAnsi" w:hAnsiTheme="minorHAnsi" w:cstheme="minorHAnsi"/>
        </w:rPr>
        <w:t xml:space="preserve"> </w:t>
      </w:r>
      <w:r w:rsidR="00DC1F5E">
        <w:rPr>
          <w:rFonts w:asciiTheme="minorHAnsi" w:hAnsiTheme="minorHAnsi" w:cstheme="minorHAnsi"/>
        </w:rPr>
        <w:t>Faculty Leader</w:t>
      </w:r>
      <w:r w:rsidR="00123B40" w:rsidRPr="00307BD4">
        <w:rPr>
          <w:rFonts w:asciiTheme="minorHAnsi" w:hAnsiTheme="minorHAnsi" w:cstheme="minorHAnsi"/>
        </w:rPr>
        <w:t xml:space="preserve"> </w:t>
      </w:r>
      <w:r w:rsidRPr="00307BD4">
        <w:rPr>
          <w:rFonts w:asciiTheme="minorHAnsi" w:hAnsiTheme="minorHAnsi" w:cstheme="minorHAnsi"/>
        </w:rPr>
        <w:t xml:space="preserve">in promoting teamwork and to motivate staff to ensure effective working relations. </w:t>
      </w:r>
    </w:p>
    <w:p w:rsidR="00307BD4" w:rsidRDefault="00DC6A84" w:rsidP="00307BD4">
      <w:pPr>
        <w:pStyle w:val="CM1"/>
        <w:numPr>
          <w:ilvl w:val="0"/>
          <w:numId w:val="6"/>
        </w:numPr>
        <w:rPr>
          <w:rFonts w:asciiTheme="minorHAnsi" w:hAnsiTheme="minorHAnsi" w:cstheme="minorHAnsi"/>
        </w:rPr>
      </w:pPr>
      <w:r w:rsidRPr="00307BD4">
        <w:rPr>
          <w:rFonts w:asciiTheme="minorHAnsi" w:hAnsiTheme="minorHAnsi" w:cstheme="minorHAnsi"/>
        </w:rPr>
        <w:t xml:space="preserve">Alongside the </w:t>
      </w:r>
      <w:r w:rsidR="00DC1F5E">
        <w:rPr>
          <w:rFonts w:asciiTheme="minorHAnsi" w:hAnsiTheme="minorHAnsi" w:cstheme="minorHAnsi"/>
        </w:rPr>
        <w:t>Faculty Leader</w:t>
      </w:r>
      <w:r w:rsidR="00123B40" w:rsidRPr="00307BD4">
        <w:rPr>
          <w:rFonts w:asciiTheme="minorHAnsi" w:hAnsiTheme="minorHAnsi" w:cstheme="minorHAnsi"/>
        </w:rPr>
        <w:t xml:space="preserve"> </w:t>
      </w:r>
      <w:r w:rsidRPr="00307BD4">
        <w:rPr>
          <w:rFonts w:asciiTheme="minorHAnsi" w:hAnsiTheme="minorHAnsi" w:cstheme="minorHAnsi"/>
        </w:rPr>
        <w:t>t</w:t>
      </w:r>
      <w:r w:rsidR="005D1862" w:rsidRPr="00307BD4">
        <w:rPr>
          <w:rFonts w:asciiTheme="minorHAnsi" w:hAnsiTheme="minorHAnsi" w:cstheme="minorHAnsi"/>
        </w:rPr>
        <w:t xml:space="preserve">o be </w:t>
      </w:r>
      <w:r w:rsidRPr="00307BD4">
        <w:rPr>
          <w:rFonts w:asciiTheme="minorHAnsi" w:hAnsiTheme="minorHAnsi" w:cstheme="minorHAnsi"/>
        </w:rPr>
        <w:t>support</w:t>
      </w:r>
      <w:r w:rsidR="005D1862" w:rsidRPr="00307BD4">
        <w:rPr>
          <w:rFonts w:asciiTheme="minorHAnsi" w:hAnsiTheme="minorHAnsi" w:cstheme="minorHAnsi"/>
        </w:rPr>
        <w:t xml:space="preserve"> the day-to-day management </w:t>
      </w:r>
      <w:r w:rsidRPr="00307BD4">
        <w:rPr>
          <w:rFonts w:asciiTheme="minorHAnsi" w:hAnsiTheme="minorHAnsi" w:cstheme="minorHAnsi"/>
        </w:rPr>
        <w:t>of staff</w:t>
      </w:r>
      <w:r w:rsidR="005D1862" w:rsidRPr="00307BD4">
        <w:rPr>
          <w:rFonts w:asciiTheme="minorHAnsi" w:hAnsiTheme="minorHAnsi" w:cstheme="minorHAnsi"/>
        </w:rPr>
        <w:t xml:space="preserve"> and act as a positive role model. </w:t>
      </w:r>
    </w:p>
    <w:p w:rsidR="00307BD4" w:rsidRPr="00307BD4" w:rsidRDefault="00307BD4" w:rsidP="00307BD4">
      <w:pPr>
        <w:pStyle w:val="Default"/>
      </w:pPr>
    </w:p>
    <w:p w:rsidR="001E1AE8" w:rsidRPr="00307BD4" w:rsidRDefault="00DD6266" w:rsidP="00307BD4">
      <w:pPr>
        <w:pStyle w:val="CM8"/>
        <w:rPr>
          <w:rFonts w:asciiTheme="minorHAnsi" w:hAnsiTheme="minorHAnsi" w:cstheme="minorHAnsi"/>
        </w:rPr>
      </w:pPr>
      <w:r w:rsidRPr="00307BD4">
        <w:rPr>
          <w:rFonts w:asciiTheme="minorHAnsi" w:hAnsiTheme="minorHAnsi" w:cstheme="minorHAnsi"/>
          <w:b/>
          <w:bCs/>
        </w:rPr>
        <w:t xml:space="preserve">Quality Assurance: </w:t>
      </w:r>
    </w:p>
    <w:p w:rsidR="00DD6266" w:rsidRPr="00307BD4" w:rsidRDefault="00DD6266" w:rsidP="00307BD4">
      <w:pPr>
        <w:pStyle w:val="CM8"/>
        <w:numPr>
          <w:ilvl w:val="0"/>
          <w:numId w:val="7"/>
        </w:numPr>
        <w:ind w:left="360" w:hanging="76"/>
        <w:rPr>
          <w:rFonts w:asciiTheme="minorHAnsi" w:hAnsiTheme="minorHAnsi" w:cstheme="minorHAnsi"/>
        </w:rPr>
      </w:pPr>
      <w:r w:rsidRPr="00307BD4">
        <w:rPr>
          <w:rFonts w:asciiTheme="minorHAnsi" w:hAnsiTheme="minorHAnsi" w:cstheme="minorHAnsi"/>
        </w:rPr>
        <w:t xml:space="preserve">To contribute to the Academy procedures for lesson observation. </w:t>
      </w:r>
    </w:p>
    <w:p w:rsidR="00DD6266" w:rsidRPr="00307BD4" w:rsidRDefault="00DD6266" w:rsidP="00307BD4">
      <w:pPr>
        <w:pStyle w:val="CM8"/>
        <w:numPr>
          <w:ilvl w:val="0"/>
          <w:numId w:val="7"/>
        </w:numPr>
        <w:ind w:left="709" w:hanging="425"/>
        <w:rPr>
          <w:rFonts w:asciiTheme="minorHAnsi" w:hAnsiTheme="minorHAnsi" w:cstheme="minorHAnsi"/>
        </w:rPr>
      </w:pPr>
      <w:r w:rsidRPr="00307BD4">
        <w:rPr>
          <w:rFonts w:asciiTheme="minorHAnsi" w:hAnsiTheme="minorHAnsi" w:cstheme="minorHAnsi"/>
        </w:rPr>
        <w:t xml:space="preserve">To help to monitor and evaluate the curriculum </w:t>
      </w:r>
      <w:r w:rsidR="00E21F84">
        <w:rPr>
          <w:rFonts w:asciiTheme="minorHAnsi" w:hAnsiTheme="minorHAnsi" w:cstheme="minorHAnsi"/>
        </w:rPr>
        <w:t xml:space="preserve">team </w:t>
      </w:r>
      <w:r w:rsidRPr="00307BD4">
        <w:rPr>
          <w:rFonts w:asciiTheme="minorHAnsi" w:hAnsiTheme="minorHAnsi" w:cstheme="minorHAnsi"/>
        </w:rPr>
        <w:t xml:space="preserve">in line with agreed Academy procedures including evaluation against quality standards and performance criteria. </w:t>
      </w:r>
    </w:p>
    <w:p w:rsidR="001E1AE8" w:rsidRPr="00307BD4" w:rsidRDefault="001E1AE8" w:rsidP="00307BD4">
      <w:pPr>
        <w:spacing w:after="0" w:line="240" w:lineRule="auto"/>
        <w:rPr>
          <w:rFonts w:cstheme="minorHAnsi"/>
          <w:lang w:eastAsia="en-GB"/>
        </w:rPr>
      </w:pPr>
    </w:p>
    <w:p w:rsidR="00DD6266" w:rsidRPr="00307BD4" w:rsidRDefault="00DD6266" w:rsidP="00307BD4">
      <w:pPr>
        <w:pStyle w:val="CM8"/>
        <w:rPr>
          <w:rFonts w:asciiTheme="minorHAnsi" w:hAnsiTheme="minorHAnsi" w:cstheme="minorHAnsi"/>
          <w:b/>
          <w:bCs/>
        </w:rPr>
      </w:pPr>
      <w:r w:rsidRPr="00307BD4">
        <w:rPr>
          <w:rFonts w:asciiTheme="minorHAnsi" w:hAnsiTheme="minorHAnsi" w:cstheme="minorHAnsi"/>
          <w:b/>
          <w:bCs/>
        </w:rPr>
        <w:t xml:space="preserve">Management information: </w:t>
      </w:r>
    </w:p>
    <w:p w:rsidR="00DD6266" w:rsidRPr="00307BD4" w:rsidRDefault="00DD6266" w:rsidP="00307BD4">
      <w:pPr>
        <w:pStyle w:val="CM8"/>
        <w:numPr>
          <w:ilvl w:val="0"/>
          <w:numId w:val="8"/>
        </w:numPr>
        <w:rPr>
          <w:rFonts w:asciiTheme="minorHAnsi" w:hAnsiTheme="minorHAnsi" w:cstheme="minorHAnsi"/>
        </w:rPr>
      </w:pPr>
      <w:r w:rsidRPr="00307BD4">
        <w:rPr>
          <w:rFonts w:asciiTheme="minorHAnsi" w:hAnsiTheme="minorHAnsi" w:cstheme="minorHAnsi"/>
        </w:rPr>
        <w:t xml:space="preserve">To assist in the maintenance of accurate and up-to-date information concerning the </w:t>
      </w:r>
      <w:r w:rsidR="007B7B4B">
        <w:rPr>
          <w:rFonts w:asciiTheme="minorHAnsi" w:hAnsiTheme="minorHAnsi" w:cstheme="minorHAnsi"/>
        </w:rPr>
        <w:t xml:space="preserve">curriculum </w:t>
      </w:r>
      <w:r w:rsidR="00E21F84">
        <w:rPr>
          <w:rFonts w:asciiTheme="minorHAnsi" w:hAnsiTheme="minorHAnsi" w:cstheme="minorHAnsi"/>
        </w:rPr>
        <w:t>team</w:t>
      </w:r>
      <w:r w:rsidRPr="00307BD4">
        <w:rPr>
          <w:rFonts w:asciiTheme="minorHAnsi" w:hAnsiTheme="minorHAnsi" w:cstheme="minorHAnsi"/>
        </w:rPr>
        <w:t xml:space="preserve"> on the management information system. </w:t>
      </w:r>
    </w:p>
    <w:p w:rsidR="00DD6266" w:rsidRPr="00307BD4" w:rsidRDefault="00DD6266" w:rsidP="00307BD4">
      <w:pPr>
        <w:pStyle w:val="CM3"/>
        <w:numPr>
          <w:ilvl w:val="0"/>
          <w:numId w:val="8"/>
        </w:numPr>
        <w:spacing w:line="240" w:lineRule="auto"/>
        <w:rPr>
          <w:rFonts w:asciiTheme="minorHAnsi" w:hAnsiTheme="minorHAnsi" w:cstheme="minorHAnsi"/>
        </w:rPr>
      </w:pPr>
      <w:r w:rsidRPr="00307BD4">
        <w:rPr>
          <w:rFonts w:asciiTheme="minorHAnsi" w:hAnsiTheme="minorHAnsi" w:cstheme="minorHAnsi"/>
        </w:rPr>
        <w:t>To make use of analysis and evaluate performance data provided.</w:t>
      </w:r>
    </w:p>
    <w:p w:rsidR="00DD6266" w:rsidRPr="00307BD4" w:rsidRDefault="00DD6266" w:rsidP="00307BD4">
      <w:pPr>
        <w:pStyle w:val="CM3"/>
        <w:numPr>
          <w:ilvl w:val="0"/>
          <w:numId w:val="8"/>
        </w:numPr>
        <w:spacing w:line="240" w:lineRule="auto"/>
        <w:rPr>
          <w:rFonts w:asciiTheme="minorHAnsi" w:hAnsiTheme="minorHAnsi" w:cstheme="minorHAnsi"/>
        </w:rPr>
      </w:pPr>
      <w:r w:rsidRPr="00307BD4">
        <w:rPr>
          <w:rFonts w:asciiTheme="minorHAnsi" w:hAnsiTheme="minorHAnsi" w:cstheme="minorHAnsi"/>
        </w:rPr>
        <w:t xml:space="preserve">To identify and take appropriate action on issues arising from data, systems and reports. </w:t>
      </w:r>
    </w:p>
    <w:p w:rsidR="00DD6266" w:rsidRPr="00307BD4" w:rsidRDefault="00DD6266" w:rsidP="00307BD4">
      <w:pPr>
        <w:pStyle w:val="CM3"/>
        <w:numPr>
          <w:ilvl w:val="0"/>
          <w:numId w:val="8"/>
        </w:numPr>
        <w:spacing w:line="240" w:lineRule="auto"/>
        <w:rPr>
          <w:rFonts w:asciiTheme="minorHAnsi" w:hAnsiTheme="minorHAnsi" w:cstheme="minorHAnsi"/>
        </w:rPr>
      </w:pPr>
      <w:r w:rsidRPr="00307BD4">
        <w:rPr>
          <w:rFonts w:asciiTheme="minorHAnsi" w:hAnsiTheme="minorHAnsi" w:cstheme="minorHAnsi"/>
        </w:rPr>
        <w:t xml:space="preserve">To help produce reports on examination performance, including the use of value-added data. </w:t>
      </w:r>
    </w:p>
    <w:p w:rsidR="00A16987" w:rsidRPr="00307BD4" w:rsidRDefault="00A16987" w:rsidP="00307BD4">
      <w:pPr>
        <w:pStyle w:val="Default"/>
        <w:rPr>
          <w:rFonts w:asciiTheme="minorHAnsi" w:hAnsiTheme="minorHAnsi" w:cstheme="minorHAnsi"/>
        </w:rPr>
      </w:pPr>
    </w:p>
    <w:p w:rsidR="001E1AE8" w:rsidRPr="00307BD4" w:rsidRDefault="005D187C" w:rsidP="00307BD4">
      <w:pPr>
        <w:pStyle w:val="Default"/>
        <w:rPr>
          <w:rFonts w:asciiTheme="minorHAnsi" w:hAnsiTheme="minorHAnsi" w:cstheme="minorHAnsi"/>
          <w:b/>
        </w:rPr>
      </w:pPr>
      <w:r>
        <w:rPr>
          <w:rFonts w:asciiTheme="minorHAnsi" w:hAnsiTheme="minorHAnsi" w:cstheme="minorHAnsi"/>
          <w:b/>
        </w:rPr>
        <w:t>Student</w:t>
      </w:r>
      <w:r w:rsidR="00A16987" w:rsidRPr="00307BD4">
        <w:rPr>
          <w:rFonts w:asciiTheme="minorHAnsi" w:hAnsiTheme="minorHAnsi" w:cstheme="minorHAnsi"/>
          <w:b/>
        </w:rPr>
        <w:t xml:space="preserve"> Support Systems:</w:t>
      </w:r>
    </w:p>
    <w:p w:rsidR="00A16987" w:rsidRPr="00307BD4" w:rsidRDefault="00A16987" w:rsidP="00307BD4">
      <w:pPr>
        <w:pStyle w:val="ListParagraph"/>
        <w:widowControl w:val="0"/>
        <w:numPr>
          <w:ilvl w:val="0"/>
          <w:numId w:val="9"/>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 xml:space="preserve">To help monitor and support the overall progress and development of </w:t>
      </w:r>
      <w:r w:rsidR="005D187C">
        <w:rPr>
          <w:rFonts w:eastAsiaTheme="minorEastAsia" w:cstheme="minorHAnsi"/>
          <w:sz w:val="24"/>
          <w:szCs w:val="24"/>
          <w:lang w:eastAsia="en-GB"/>
        </w:rPr>
        <w:t>student</w:t>
      </w:r>
      <w:r w:rsidRPr="00307BD4">
        <w:rPr>
          <w:rFonts w:eastAsiaTheme="minorEastAsia" w:cstheme="minorHAnsi"/>
          <w:sz w:val="24"/>
          <w:szCs w:val="24"/>
          <w:lang w:eastAsia="en-GB"/>
        </w:rPr>
        <w:t xml:space="preserve">s within the generic job description. </w:t>
      </w:r>
    </w:p>
    <w:p w:rsidR="005C742B" w:rsidRPr="00307BD4" w:rsidRDefault="005C742B" w:rsidP="00307BD4">
      <w:pPr>
        <w:pStyle w:val="ListParagraph"/>
        <w:widowControl w:val="0"/>
        <w:numPr>
          <w:ilvl w:val="0"/>
          <w:numId w:val="9"/>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To act as a mentor and to carry out the duties associated with that role as outlined in the generic job description.</w:t>
      </w:r>
    </w:p>
    <w:p w:rsidR="005C742B" w:rsidRPr="00307BD4" w:rsidRDefault="005C742B" w:rsidP="00307BD4">
      <w:pPr>
        <w:pStyle w:val="ListParagraph"/>
        <w:widowControl w:val="0"/>
        <w:numPr>
          <w:ilvl w:val="0"/>
          <w:numId w:val="9"/>
        </w:numPr>
        <w:autoSpaceDE w:val="0"/>
        <w:autoSpaceDN w:val="0"/>
        <w:adjustRightInd w:val="0"/>
        <w:spacing w:after="0" w:line="240" w:lineRule="auto"/>
        <w:rPr>
          <w:rFonts w:eastAsiaTheme="minorEastAsia" w:cstheme="minorHAnsi"/>
          <w:sz w:val="24"/>
          <w:szCs w:val="24"/>
          <w:lang w:eastAsia="en-GB"/>
        </w:rPr>
      </w:pPr>
      <w:r w:rsidRPr="00307BD4">
        <w:rPr>
          <w:rFonts w:eastAsiaTheme="minorEastAsia" w:cstheme="minorHAnsi"/>
          <w:sz w:val="24"/>
          <w:szCs w:val="24"/>
          <w:lang w:eastAsia="en-GB"/>
        </w:rPr>
        <w:t>To contribute to citizenship and enterprise according to Academy policy.</w:t>
      </w:r>
    </w:p>
    <w:p w:rsidR="00EF43F8" w:rsidRPr="00307BD4" w:rsidRDefault="00A16987" w:rsidP="00307BD4">
      <w:pPr>
        <w:pStyle w:val="ListParagraph"/>
        <w:widowControl w:val="0"/>
        <w:numPr>
          <w:ilvl w:val="0"/>
          <w:numId w:val="9"/>
        </w:numPr>
        <w:autoSpaceDE w:val="0"/>
        <w:autoSpaceDN w:val="0"/>
        <w:adjustRightInd w:val="0"/>
        <w:spacing w:after="0" w:line="240" w:lineRule="auto"/>
        <w:rPr>
          <w:rFonts w:cstheme="minorHAnsi"/>
          <w:b/>
          <w:sz w:val="24"/>
          <w:szCs w:val="24"/>
        </w:rPr>
      </w:pPr>
      <w:r w:rsidRPr="00307BD4">
        <w:rPr>
          <w:rFonts w:eastAsiaTheme="minorEastAsia" w:cstheme="minorHAnsi"/>
          <w:sz w:val="24"/>
          <w:szCs w:val="24"/>
          <w:lang w:eastAsia="en-GB"/>
        </w:rPr>
        <w:t>To contribute to citizenship and enterprise according to Academy policy. To support the Academy’s Behaviour for Learning system so that effective learning can take place</w:t>
      </w:r>
      <w:r w:rsidR="005C742B" w:rsidRPr="00307BD4">
        <w:rPr>
          <w:rFonts w:eastAsiaTheme="minorEastAsia" w:cstheme="minorHAnsi"/>
          <w:sz w:val="24"/>
          <w:szCs w:val="24"/>
          <w:lang w:eastAsia="en-GB"/>
        </w:rPr>
        <w:t>.</w:t>
      </w:r>
    </w:p>
    <w:p w:rsidR="005C742B" w:rsidRPr="00307BD4" w:rsidRDefault="005C742B" w:rsidP="00307BD4">
      <w:pPr>
        <w:widowControl w:val="0"/>
        <w:autoSpaceDE w:val="0"/>
        <w:autoSpaceDN w:val="0"/>
        <w:adjustRightInd w:val="0"/>
        <w:spacing w:after="0" w:line="240" w:lineRule="auto"/>
        <w:rPr>
          <w:rFonts w:cstheme="minorHAnsi"/>
          <w:b/>
          <w:sz w:val="24"/>
          <w:szCs w:val="24"/>
        </w:rPr>
      </w:pPr>
    </w:p>
    <w:p w:rsidR="006E47DD" w:rsidRPr="00307BD4" w:rsidRDefault="006E47DD" w:rsidP="00307BD4">
      <w:pPr>
        <w:widowControl w:val="0"/>
        <w:autoSpaceDE w:val="0"/>
        <w:autoSpaceDN w:val="0"/>
        <w:adjustRightInd w:val="0"/>
        <w:spacing w:after="0" w:line="240" w:lineRule="auto"/>
        <w:rPr>
          <w:rFonts w:cstheme="minorHAnsi"/>
          <w:b/>
          <w:sz w:val="24"/>
          <w:szCs w:val="24"/>
        </w:rPr>
      </w:pPr>
      <w:r w:rsidRPr="00307BD4">
        <w:rPr>
          <w:rFonts w:cstheme="minorHAnsi"/>
          <w:b/>
          <w:sz w:val="24"/>
          <w:szCs w:val="24"/>
        </w:rPr>
        <w:t>Teaching:</w:t>
      </w:r>
    </w:p>
    <w:p w:rsidR="00507D3B" w:rsidRPr="00507D3B" w:rsidRDefault="00507D3B" w:rsidP="00507D3B">
      <w:pPr>
        <w:pStyle w:val="ListParagraph"/>
        <w:widowControl w:val="0"/>
        <w:numPr>
          <w:ilvl w:val="0"/>
          <w:numId w:val="11"/>
        </w:numPr>
        <w:autoSpaceDE w:val="0"/>
        <w:autoSpaceDN w:val="0"/>
        <w:adjustRightInd w:val="0"/>
        <w:spacing w:after="0" w:line="240" w:lineRule="auto"/>
        <w:rPr>
          <w:rFonts w:cstheme="minorHAnsi"/>
          <w:sz w:val="24"/>
          <w:szCs w:val="24"/>
        </w:rPr>
      </w:pPr>
      <w:r w:rsidRPr="00507D3B">
        <w:rPr>
          <w:rFonts w:cstheme="minorHAnsi"/>
          <w:sz w:val="24"/>
          <w:szCs w:val="24"/>
        </w:rPr>
        <w:t xml:space="preserve">Teach </w:t>
      </w:r>
      <w:r w:rsidR="009A1D90">
        <w:rPr>
          <w:rFonts w:cstheme="minorHAnsi"/>
          <w:sz w:val="24"/>
          <w:szCs w:val="24"/>
        </w:rPr>
        <w:t xml:space="preserve">across a range of </w:t>
      </w:r>
      <w:r w:rsidR="001453C4">
        <w:rPr>
          <w:rFonts w:cstheme="minorHAnsi"/>
          <w:sz w:val="24"/>
          <w:szCs w:val="24"/>
        </w:rPr>
        <w:t>vocational</w:t>
      </w:r>
      <w:r w:rsidR="009A1D90">
        <w:rPr>
          <w:rFonts w:cstheme="minorHAnsi"/>
          <w:sz w:val="24"/>
          <w:szCs w:val="24"/>
        </w:rPr>
        <w:t xml:space="preserve"> subjects </w:t>
      </w:r>
      <w:r w:rsidR="001453C4">
        <w:rPr>
          <w:rFonts w:cstheme="minorHAnsi"/>
          <w:sz w:val="24"/>
          <w:szCs w:val="24"/>
        </w:rPr>
        <w:t>including Health and Social Care</w:t>
      </w:r>
      <w:r w:rsidRPr="00507D3B">
        <w:rPr>
          <w:rFonts w:cstheme="minorHAnsi"/>
          <w:sz w:val="24"/>
          <w:szCs w:val="24"/>
        </w:rPr>
        <w:t>.</w:t>
      </w:r>
    </w:p>
    <w:p w:rsidR="00507D3B" w:rsidRPr="00507D3B" w:rsidRDefault="00507D3B" w:rsidP="00507D3B">
      <w:pPr>
        <w:pStyle w:val="ListParagraph"/>
        <w:numPr>
          <w:ilvl w:val="0"/>
          <w:numId w:val="11"/>
        </w:numPr>
        <w:spacing w:before="100" w:beforeAutospacing="1" w:after="240" w:line="240" w:lineRule="auto"/>
        <w:rPr>
          <w:rFonts w:eastAsia="Times New Roman" w:cstheme="minorHAnsi"/>
          <w:sz w:val="24"/>
          <w:szCs w:val="24"/>
          <w:lang w:eastAsia="en-GB"/>
        </w:rPr>
      </w:pPr>
      <w:r w:rsidRPr="00507D3B">
        <w:rPr>
          <w:rFonts w:eastAsia="Times New Roman" w:cstheme="minorHAnsi"/>
          <w:sz w:val="24"/>
          <w:szCs w:val="24"/>
          <w:lang w:eastAsia="en-GB"/>
        </w:rPr>
        <w:t xml:space="preserve">As a Main Pay Range Teacher you are required to be competent in all elements of the Teacher Standards, to discharge the Teachers Responsibilities as set out in the Contractual Framework for Teachers of the School Teachers Pay and Conditions </w:t>
      </w:r>
      <w:r w:rsidRPr="00507D3B">
        <w:rPr>
          <w:rFonts w:eastAsia="Times New Roman" w:cstheme="minorHAnsi"/>
          <w:sz w:val="24"/>
          <w:szCs w:val="24"/>
          <w:lang w:eastAsia="en-GB"/>
        </w:rPr>
        <w:lastRenderedPageBreak/>
        <w:t>Document and to act in accordance with the School’s ethos, policies and practices, under the direction of the Principal.</w:t>
      </w:r>
    </w:p>
    <w:p w:rsidR="00307BD4" w:rsidRPr="00507D3B" w:rsidRDefault="00307BD4" w:rsidP="002A643B">
      <w:pPr>
        <w:pStyle w:val="ListParagraph"/>
        <w:widowControl w:val="0"/>
        <w:autoSpaceDE w:val="0"/>
        <w:autoSpaceDN w:val="0"/>
        <w:adjustRightInd w:val="0"/>
        <w:spacing w:after="0" w:line="240" w:lineRule="auto"/>
        <w:rPr>
          <w:rFonts w:cstheme="minorHAnsi"/>
          <w:sz w:val="24"/>
          <w:szCs w:val="24"/>
        </w:rPr>
      </w:pPr>
    </w:p>
    <w:p w:rsidR="006E47DD" w:rsidRPr="00307BD4" w:rsidRDefault="006E47DD" w:rsidP="00307BD4">
      <w:pPr>
        <w:pStyle w:val="CM9"/>
        <w:jc w:val="both"/>
        <w:rPr>
          <w:rFonts w:asciiTheme="minorHAnsi" w:hAnsiTheme="minorHAnsi" w:cstheme="minorHAnsi"/>
        </w:rPr>
      </w:pPr>
      <w:r w:rsidRPr="00307BD4">
        <w:rPr>
          <w:rFonts w:asciiTheme="minorHAnsi" w:hAnsiTheme="minorHAnsi" w:cstheme="minorHAnsi"/>
          <w:b/>
          <w:bCs/>
        </w:rPr>
        <w:t xml:space="preserve">Additional Duties: </w:t>
      </w:r>
    </w:p>
    <w:p w:rsidR="006E47DD" w:rsidRPr="00307BD4" w:rsidRDefault="006E47DD" w:rsidP="00307BD4">
      <w:pPr>
        <w:pStyle w:val="CM9"/>
        <w:numPr>
          <w:ilvl w:val="0"/>
          <w:numId w:val="12"/>
        </w:numPr>
        <w:jc w:val="both"/>
        <w:rPr>
          <w:rFonts w:asciiTheme="minorHAnsi" w:hAnsiTheme="minorHAnsi" w:cstheme="minorHAnsi"/>
        </w:rPr>
      </w:pPr>
      <w:r w:rsidRPr="00307BD4">
        <w:rPr>
          <w:rFonts w:asciiTheme="minorHAnsi" w:hAnsiTheme="minorHAnsi" w:cstheme="minorHAnsi"/>
        </w:rPr>
        <w:t xml:space="preserve">To play a full part in the life of the Academy community, to support its vision and ethos and to encourage and ensure staff and </w:t>
      </w:r>
      <w:r w:rsidR="005D187C">
        <w:rPr>
          <w:rFonts w:asciiTheme="minorHAnsi" w:hAnsiTheme="minorHAnsi" w:cstheme="minorHAnsi"/>
        </w:rPr>
        <w:t>student</w:t>
      </w:r>
      <w:r w:rsidRPr="00307BD4">
        <w:rPr>
          <w:rFonts w:asciiTheme="minorHAnsi" w:hAnsiTheme="minorHAnsi" w:cstheme="minorHAnsi"/>
        </w:rPr>
        <w:t xml:space="preserve">s to follow this example. </w:t>
      </w:r>
    </w:p>
    <w:p w:rsidR="006E47DD" w:rsidRPr="00307BD4" w:rsidRDefault="006E47DD" w:rsidP="00307BD4">
      <w:pPr>
        <w:pStyle w:val="Default"/>
        <w:rPr>
          <w:rFonts w:asciiTheme="minorHAnsi" w:hAnsiTheme="minorHAnsi" w:cstheme="minorHAnsi"/>
        </w:rPr>
      </w:pPr>
    </w:p>
    <w:p w:rsidR="006E47DD" w:rsidRPr="00307BD4" w:rsidRDefault="006E47DD" w:rsidP="00307BD4">
      <w:pPr>
        <w:pStyle w:val="CM8"/>
        <w:jc w:val="both"/>
        <w:rPr>
          <w:rFonts w:asciiTheme="minorHAnsi" w:hAnsiTheme="minorHAnsi" w:cstheme="minorHAnsi"/>
        </w:rPr>
      </w:pPr>
      <w:r w:rsidRPr="00307BD4">
        <w:rPr>
          <w:rFonts w:asciiTheme="minorHAnsi" w:hAnsiTheme="minorHAnsi" w:cstheme="minorHAnsi"/>
          <w:b/>
          <w:bCs/>
        </w:rPr>
        <w:t xml:space="preserve">Other Specific Duties: </w:t>
      </w:r>
    </w:p>
    <w:p w:rsidR="006E47DD" w:rsidRPr="00307BD4" w:rsidRDefault="006E47DD" w:rsidP="00307BD4">
      <w:pPr>
        <w:pStyle w:val="CM9"/>
        <w:numPr>
          <w:ilvl w:val="0"/>
          <w:numId w:val="10"/>
        </w:numPr>
        <w:rPr>
          <w:rFonts w:asciiTheme="minorHAnsi" w:hAnsiTheme="minorHAnsi" w:cstheme="minorHAnsi"/>
        </w:rPr>
      </w:pPr>
      <w:r w:rsidRPr="00307BD4">
        <w:rPr>
          <w:rFonts w:asciiTheme="minorHAnsi" w:hAnsiTheme="minorHAnsi" w:cstheme="minorHAnsi"/>
        </w:rPr>
        <w:t xml:space="preserve">To continue personal development. </w:t>
      </w:r>
    </w:p>
    <w:p w:rsidR="006E47DD" w:rsidRPr="00307BD4" w:rsidRDefault="006E47DD" w:rsidP="00307BD4">
      <w:pPr>
        <w:pStyle w:val="CM9"/>
        <w:numPr>
          <w:ilvl w:val="0"/>
          <w:numId w:val="10"/>
        </w:numPr>
        <w:rPr>
          <w:rFonts w:asciiTheme="minorHAnsi" w:hAnsiTheme="minorHAnsi" w:cstheme="minorHAnsi"/>
        </w:rPr>
      </w:pPr>
      <w:r w:rsidRPr="00307BD4">
        <w:rPr>
          <w:rFonts w:asciiTheme="minorHAnsi" w:hAnsiTheme="minorHAnsi" w:cstheme="minorHAnsi"/>
        </w:rPr>
        <w:t xml:space="preserve">To engage actively in the performance review process. </w:t>
      </w:r>
    </w:p>
    <w:p w:rsidR="006E47DD" w:rsidRPr="00307BD4" w:rsidRDefault="006E47DD" w:rsidP="00307BD4">
      <w:pPr>
        <w:pStyle w:val="CM9"/>
        <w:numPr>
          <w:ilvl w:val="0"/>
          <w:numId w:val="10"/>
        </w:numPr>
        <w:rPr>
          <w:rFonts w:asciiTheme="minorHAnsi" w:hAnsiTheme="minorHAnsi" w:cstheme="minorHAnsi"/>
        </w:rPr>
      </w:pPr>
      <w:r w:rsidRPr="00307BD4">
        <w:rPr>
          <w:rFonts w:asciiTheme="minorHAnsi" w:hAnsiTheme="minorHAnsi" w:cstheme="minorHAnsi"/>
        </w:rPr>
        <w:t>To undertake any other duty as specified by STPCD not mentioned in the above.</w:t>
      </w:r>
    </w:p>
    <w:p w:rsidR="006E47DD" w:rsidRPr="00307BD4" w:rsidRDefault="006E47DD" w:rsidP="00307BD4">
      <w:pPr>
        <w:pStyle w:val="CM9"/>
        <w:ind w:left="720"/>
        <w:rPr>
          <w:rFonts w:asciiTheme="minorHAnsi" w:hAnsiTheme="minorHAnsi" w:cstheme="minorHAnsi"/>
        </w:rPr>
      </w:pPr>
      <w:r w:rsidRPr="00307BD4">
        <w:rPr>
          <w:rFonts w:asciiTheme="minorHAnsi" w:hAnsiTheme="minorHAnsi" w:cstheme="minorHAnsi"/>
        </w:rPr>
        <w:t xml:space="preserve"> </w:t>
      </w:r>
    </w:p>
    <w:p w:rsidR="006E47DD" w:rsidRPr="00307BD4" w:rsidRDefault="006E47DD" w:rsidP="00307BD4">
      <w:pPr>
        <w:pStyle w:val="CM9"/>
        <w:jc w:val="both"/>
        <w:rPr>
          <w:rFonts w:asciiTheme="minorHAnsi" w:hAnsiTheme="minorHAnsi" w:cstheme="minorHAnsi"/>
        </w:rPr>
      </w:pPr>
      <w:r w:rsidRPr="00307BD4">
        <w:rPr>
          <w:rFonts w:asciiTheme="minorHAnsi" w:hAnsiTheme="minorHAnsi" w:cstheme="minorHAnsi"/>
        </w:rPr>
        <w:t xml:space="preserve">Whilst every effort has been made to explain the main duties and responsibilities of the post, each individual task undertaken may not be identified. </w:t>
      </w:r>
    </w:p>
    <w:p w:rsidR="006E47DD" w:rsidRPr="00307BD4" w:rsidRDefault="006E47DD" w:rsidP="00307BD4">
      <w:pPr>
        <w:pStyle w:val="Default"/>
        <w:rPr>
          <w:rFonts w:asciiTheme="minorHAnsi" w:hAnsiTheme="minorHAnsi" w:cstheme="minorHAnsi"/>
        </w:rPr>
      </w:pPr>
    </w:p>
    <w:p w:rsidR="006E47DD" w:rsidRPr="00307BD4" w:rsidRDefault="006E47DD" w:rsidP="00307BD4">
      <w:pPr>
        <w:pStyle w:val="CM9"/>
        <w:jc w:val="both"/>
        <w:rPr>
          <w:rFonts w:asciiTheme="minorHAnsi" w:hAnsiTheme="minorHAnsi" w:cstheme="minorHAnsi"/>
        </w:rPr>
      </w:pPr>
      <w:r w:rsidRPr="00307BD4">
        <w:rPr>
          <w:rFonts w:asciiTheme="minorHAnsi" w:hAnsiTheme="minorHAnsi" w:cstheme="minorHAnsi"/>
        </w:rPr>
        <w:t>Employees will be expected to comply with any reasonable request from a manager to undertake work of a similar level that is not specified in this job description.</w:t>
      </w:r>
    </w:p>
    <w:p w:rsidR="006E47DD" w:rsidRPr="00307BD4" w:rsidRDefault="006E47DD" w:rsidP="00307BD4">
      <w:pPr>
        <w:pStyle w:val="CM9"/>
        <w:jc w:val="both"/>
        <w:rPr>
          <w:rFonts w:asciiTheme="minorHAnsi" w:hAnsiTheme="minorHAnsi" w:cstheme="minorHAnsi"/>
        </w:rPr>
      </w:pPr>
    </w:p>
    <w:p w:rsidR="006E47DD" w:rsidRPr="00307BD4" w:rsidRDefault="006E47DD" w:rsidP="00307BD4">
      <w:pPr>
        <w:pStyle w:val="CM9"/>
        <w:jc w:val="both"/>
        <w:rPr>
          <w:rFonts w:asciiTheme="minorHAnsi" w:hAnsiTheme="minorHAnsi" w:cstheme="minorHAnsi"/>
        </w:rPr>
      </w:pPr>
      <w:r w:rsidRPr="00307BD4">
        <w:rPr>
          <w:rFonts w:asciiTheme="minorHAnsi" w:hAnsiTheme="minorHAnsi" w:cstheme="minorHAnsi"/>
        </w:rPr>
        <w:t xml:space="preserve">Employees are expected to be courteous to colleagues and provide a welcoming environment to visitors and telephone callers. </w:t>
      </w:r>
    </w:p>
    <w:p w:rsidR="006E47DD" w:rsidRPr="00307BD4" w:rsidRDefault="006E47DD" w:rsidP="00307BD4">
      <w:pPr>
        <w:pStyle w:val="Default"/>
        <w:rPr>
          <w:rFonts w:asciiTheme="minorHAnsi" w:hAnsiTheme="minorHAnsi" w:cstheme="minorHAnsi"/>
        </w:rPr>
      </w:pPr>
    </w:p>
    <w:p w:rsidR="006E47DD" w:rsidRPr="00307BD4" w:rsidRDefault="006E47DD" w:rsidP="00307BD4">
      <w:pPr>
        <w:pStyle w:val="CM9"/>
        <w:jc w:val="both"/>
        <w:rPr>
          <w:rFonts w:asciiTheme="minorHAnsi" w:hAnsiTheme="minorHAnsi" w:cstheme="minorHAnsi"/>
        </w:rPr>
      </w:pPr>
      <w:r w:rsidRPr="00307BD4">
        <w:rPr>
          <w:rFonts w:asciiTheme="minorHAnsi" w:hAnsiTheme="minorHAnsi" w:cstheme="minorHAnsi"/>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rsidR="009B565C" w:rsidRDefault="009B565C" w:rsidP="00307BD4">
      <w:pPr>
        <w:widowControl w:val="0"/>
        <w:autoSpaceDE w:val="0"/>
        <w:autoSpaceDN w:val="0"/>
        <w:adjustRightInd w:val="0"/>
        <w:spacing w:after="0" w:line="240" w:lineRule="auto"/>
        <w:rPr>
          <w:rFonts w:eastAsiaTheme="minorEastAsia" w:cstheme="minorHAnsi"/>
          <w:sz w:val="24"/>
          <w:szCs w:val="24"/>
          <w:lang w:eastAsia="en-GB"/>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Pr="009B565C" w:rsidRDefault="009B565C" w:rsidP="009B565C">
      <w:pPr>
        <w:shd w:val="clear" w:color="auto" w:fill="FFFFFF"/>
        <w:spacing w:after="0" w:line="240" w:lineRule="auto"/>
        <w:rPr>
          <w:rFonts w:eastAsia="Times New Roman" w:cstheme="minorHAnsi"/>
          <w:lang w:val="en" w:eastAsia="en-GB"/>
        </w:rPr>
      </w:pPr>
      <w:r w:rsidRPr="009B565C">
        <w:rPr>
          <w:rFonts w:eastAsia="Times New Roman" w:cstheme="minorHAnsi"/>
          <w:b/>
          <w:bCs/>
          <w:i/>
          <w:iCs/>
          <w:lang w:val="en" w:eastAsia="en-GB"/>
        </w:rPr>
        <w:t xml:space="preserve">The successful applicant will be subject to satisfactory references and satisfactory clearance by the Disclosure and Barring Service. We are an equal opportunities employer and we are committed to safeguarding and promoting the welfare of children. </w:t>
      </w:r>
    </w:p>
    <w:p w:rsidR="009B565C" w:rsidRPr="009B565C" w:rsidRDefault="009B565C" w:rsidP="009B565C">
      <w:pPr>
        <w:spacing w:after="0" w:line="240" w:lineRule="auto"/>
        <w:rPr>
          <w:rFonts w:asciiTheme="majorHAnsi" w:hAnsiTheme="majorHAnsi" w:cs="Times New Roman"/>
          <w:color w:val="000000"/>
          <w:sz w:val="24"/>
          <w:szCs w:val="24"/>
          <w:lang w:eastAsia="en-GB"/>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ED77EA" w:rsidRDefault="00ED77EA"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433242" w:rsidRDefault="00433242" w:rsidP="00307BD4">
      <w:pPr>
        <w:widowControl w:val="0"/>
        <w:autoSpaceDE w:val="0"/>
        <w:autoSpaceDN w:val="0"/>
        <w:adjustRightInd w:val="0"/>
        <w:spacing w:after="0" w:line="240" w:lineRule="auto"/>
        <w:rPr>
          <w:rFonts w:cstheme="minorHAnsi"/>
          <w:sz w:val="24"/>
          <w:szCs w:val="24"/>
        </w:rPr>
      </w:pPr>
    </w:p>
    <w:p w:rsidR="009B565C" w:rsidRDefault="009B565C" w:rsidP="00307BD4">
      <w:pPr>
        <w:widowControl w:val="0"/>
        <w:autoSpaceDE w:val="0"/>
        <w:autoSpaceDN w:val="0"/>
        <w:adjustRightInd w:val="0"/>
        <w:spacing w:after="0" w:line="240" w:lineRule="auto"/>
        <w:rPr>
          <w:rFonts w:cstheme="minorHAnsi"/>
          <w:sz w:val="24"/>
          <w:szCs w:val="24"/>
        </w:rPr>
      </w:pPr>
    </w:p>
    <w:p w:rsidR="009B565C" w:rsidRPr="009B565C" w:rsidRDefault="009B565C" w:rsidP="009B565C">
      <w:pPr>
        <w:jc w:val="center"/>
        <w:rPr>
          <w:rFonts w:cstheme="minorHAnsi"/>
          <w:b/>
          <w:sz w:val="24"/>
          <w:szCs w:val="24"/>
          <w:u w:val="single"/>
        </w:rPr>
      </w:pPr>
    </w:p>
    <w:p w:rsidR="009B565C" w:rsidRPr="009B565C" w:rsidRDefault="009B565C" w:rsidP="009B565C">
      <w:pPr>
        <w:jc w:val="center"/>
        <w:rPr>
          <w:rFonts w:cstheme="minorHAnsi"/>
          <w:b/>
          <w:sz w:val="28"/>
          <w:szCs w:val="28"/>
        </w:rPr>
      </w:pPr>
      <w:r w:rsidRPr="009B565C">
        <w:rPr>
          <w:rFonts w:cstheme="minorHAnsi"/>
          <w:b/>
          <w:sz w:val="28"/>
          <w:szCs w:val="28"/>
        </w:rPr>
        <w:lastRenderedPageBreak/>
        <w:t>Person Specification - Main/Upper Scale Teacher</w:t>
      </w:r>
    </w:p>
    <w:p w:rsidR="009B565C" w:rsidRPr="009B565C" w:rsidRDefault="009B565C" w:rsidP="009B565C">
      <w:pPr>
        <w:jc w:val="center"/>
        <w:rPr>
          <w:rFonts w:cstheme="minorHAnsi"/>
          <w:b/>
          <w:sz w:val="28"/>
          <w:szCs w:val="28"/>
        </w:rPr>
      </w:pPr>
      <w:r w:rsidRPr="009B565C">
        <w:rPr>
          <w:rFonts w:cstheme="minorHAnsi"/>
          <w:b/>
          <w:sz w:val="28"/>
          <w:szCs w:val="28"/>
        </w:rPr>
        <w:t>Assistant Curriculum Leader</w:t>
      </w:r>
    </w:p>
    <w:p w:rsidR="009B565C" w:rsidRPr="009B565C" w:rsidRDefault="009B565C" w:rsidP="009B565C">
      <w:pPr>
        <w:rPr>
          <w:rFonts w:cstheme="minorHAns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418"/>
      </w:tblGrid>
      <w:tr w:rsidR="009B565C" w:rsidRPr="009B565C" w:rsidTr="009B565C">
        <w:tc>
          <w:tcPr>
            <w:tcW w:w="5671"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Qualities and Attributes</w:t>
            </w:r>
          </w:p>
        </w:tc>
        <w:tc>
          <w:tcPr>
            <w:tcW w:w="1276"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Essential</w:t>
            </w:r>
          </w:p>
        </w:tc>
        <w:tc>
          <w:tcPr>
            <w:tcW w:w="1275"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Desirable</w:t>
            </w:r>
          </w:p>
        </w:tc>
        <w:tc>
          <w:tcPr>
            <w:tcW w:w="1418"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Source of Evidence</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Qualified Teacher Status and Degree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An outstanding classroom practitioner</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tcBorders>
              <w:bottom w:val="single" w:sz="4" w:space="0" w:color="auto"/>
            </w:tcBorders>
            <w:shd w:val="clear" w:color="auto" w:fill="auto"/>
          </w:tcPr>
          <w:p w:rsidR="009B565C" w:rsidRPr="009B565C" w:rsidRDefault="009B565C" w:rsidP="005B5924">
            <w:pPr>
              <w:rPr>
                <w:rFonts w:cstheme="minorHAnsi"/>
                <w:sz w:val="24"/>
                <w:szCs w:val="24"/>
              </w:rPr>
            </w:pPr>
            <w:r w:rsidRPr="009B565C">
              <w:rPr>
                <w:rFonts w:cstheme="minorHAnsi"/>
                <w:sz w:val="24"/>
                <w:szCs w:val="24"/>
              </w:rPr>
              <w:t>Experience of teaching across the 11-16 age range</w:t>
            </w:r>
          </w:p>
        </w:tc>
        <w:tc>
          <w:tcPr>
            <w:tcW w:w="1276" w:type="dxa"/>
            <w:tcBorders>
              <w:bottom w:val="single" w:sz="4" w:space="0" w:color="auto"/>
            </w:tcBorders>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tcBorders>
              <w:bottom w:val="single" w:sz="4" w:space="0" w:color="auto"/>
            </w:tcBorders>
            <w:shd w:val="clear" w:color="auto" w:fill="auto"/>
          </w:tcPr>
          <w:p w:rsidR="009B565C" w:rsidRPr="009B565C" w:rsidRDefault="009B565C" w:rsidP="005B5924">
            <w:pPr>
              <w:jc w:val="center"/>
              <w:rPr>
                <w:rFonts w:cstheme="minorHAnsi"/>
                <w:sz w:val="24"/>
                <w:szCs w:val="24"/>
              </w:rPr>
            </w:pPr>
          </w:p>
        </w:tc>
        <w:tc>
          <w:tcPr>
            <w:tcW w:w="1418" w:type="dxa"/>
            <w:tcBorders>
              <w:bottom w:val="single" w:sz="4" w:space="0" w:color="auto"/>
            </w:tcBorders>
            <w:shd w:val="clear" w:color="auto" w:fill="auto"/>
          </w:tcPr>
          <w:p w:rsidR="009B565C" w:rsidRPr="009B565C" w:rsidRDefault="009B565C" w:rsidP="005B5924">
            <w:pPr>
              <w:rPr>
                <w:rFonts w:cstheme="minorHAnsi"/>
                <w:sz w:val="24"/>
                <w:szCs w:val="24"/>
              </w:rPr>
            </w:pPr>
            <w:r w:rsidRPr="009B565C">
              <w:rPr>
                <w:rFonts w:cstheme="minorHAnsi"/>
                <w:sz w:val="24"/>
                <w:szCs w:val="24"/>
              </w:rPr>
              <w:t>AF</w:t>
            </w:r>
          </w:p>
        </w:tc>
      </w:tr>
      <w:tr w:rsidR="009B565C" w:rsidRPr="009B565C" w:rsidTr="009B565C">
        <w:tc>
          <w:tcPr>
            <w:tcW w:w="5671" w:type="dxa"/>
            <w:tcBorders>
              <w:bottom w:val="single" w:sz="4" w:space="0" w:color="auto"/>
            </w:tcBorders>
            <w:shd w:val="clear" w:color="auto" w:fill="auto"/>
          </w:tcPr>
          <w:p w:rsidR="009B565C" w:rsidRPr="009B565C" w:rsidRDefault="009B565C" w:rsidP="005B5924">
            <w:pPr>
              <w:rPr>
                <w:rFonts w:cstheme="minorHAnsi"/>
                <w:sz w:val="24"/>
                <w:szCs w:val="24"/>
              </w:rPr>
            </w:pPr>
            <w:r w:rsidRPr="009B565C">
              <w:rPr>
                <w:rFonts w:cstheme="minorHAnsi"/>
                <w:sz w:val="24"/>
                <w:szCs w:val="24"/>
              </w:rPr>
              <w:t>Experience in more than one secondary school</w:t>
            </w:r>
          </w:p>
        </w:tc>
        <w:tc>
          <w:tcPr>
            <w:tcW w:w="1276" w:type="dxa"/>
            <w:tcBorders>
              <w:bottom w:val="single" w:sz="4" w:space="0" w:color="auto"/>
            </w:tcBorders>
            <w:shd w:val="clear" w:color="auto" w:fill="auto"/>
          </w:tcPr>
          <w:p w:rsidR="009B565C" w:rsidRPr="009B565C" w:rsidRDefault="009B565C" w:rsidP="005B5924">
            <w:pPr>
              <w:jc w:val="center"/>
              <w:rPr>
                <w:rFonts w:cstheme="minorHAnsi"/>
                <w:sz w:val="24"/>
                <w:szCs w:val="24"/>
              </w:rPr>
            </w:pPr>
          </w:p>
        </w:tc>
        <w:tc>
          <w:tcPr>
            <w:tcW w:w="1275" w:type="dxa"/>
            <w:tcBorders>
              <w:bottom w:val="single" w:sz="4" w:space="0" w:color="auto"/>
            </w:tcBorders>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418" w:type="dxa"/>
            <w:tcBorders>
              <w:bottom w:val="single" w:sz="4" w:space="0" w:color="auto"/>
            </w:tcBorders>
            <w:shd w:val="clear" w:color="auto" w:fill="auto"/>
          </w:tcPr>
          <w:p w:rsidR="009B565C" w:rsidRPr="009B565C" w:rsidRDefault="009B565C" w:rsidP="005B5924">
            <w:pPr>
              <w:rPr>
                <w:rFonts w:cstheme="minorHAnsi"/>
                <w:sz w:val="24"/>
                <w:szCs w:val="24"/>
              </w:rPr>
            </w:pPr>
            <w:r w:rsidRPr="009B565C">
              <w:rPr>
                <w:rFonts w:cstheme="minorHAnsi"/>
                <w:sz w:val="24"/>
                <w:szCs w:val="24"/>
              </w:rPr>
              <w:t>AF</w:t>
            </w:r>
          </w:p>
        </w:tc>
      </w:tr>
      <w:tr w:rsidR="009B565C" w:rsidRPr="009B565C" w:rsidTr="009B565C">
        <w:tc>
          <w:tcPr>
            <w:tcW w:w="5671" w:type="dxa"/>
            <w:shd w:val="clear" w:color="auto" w:fill="CCCCCC"/>
          </w:tcPr>
          <w:p w:rsidR="009B565C" w:rsidRPr="009B565C" w:rsidRDefault="009B565C" w:rsidP="005B5924">
            <w:pPr>
              <w:rPr>
                <w:rFonts w:cstheme="minorHAnsi"/>
                <w:b/>
                <w:sz w:val="24"/>
                <w:szCs w:val="24"/>
              </w:rPr>
            </w:pPr>
            <w:r w:rsidRPr="009B565C">
              <w:rPr>
                <w:rFonts w:cstheme="minorHAnsi"/>
                <w:b/>
                <w:sz w:val="24"/>
                <w:szCs w:val="24"/>
              </w:rPr>
              <w:t>Specialist Knowledge</w:t>
            </w:r>
          </w:p>
        </w:tc>
        <w:tc>
          <w:tcPr>
            <w:tcW w:w="1276" w:type="dxa"/>
            <w:shd w:val="clear" w:color="auto" w:fill="CCCCCC"/>
          </w:tcPr>
          <w:p w:rsidR="009B565C" w:rsidRPr="009B565C" w:rsidRDefault="009B565C" w:rsidP="005B5924">
            <w:pPr>
              <w:jc w:val="center"/>
              <w:rPr>
                <w:rFonts w:cstheme="minorHAnsi"/>
                <w:sz w:val="24"/>
                <w:szCs w:val="24"/>
              </w:rPr>
            </w:pPr>
          </w:p>
        </w:tc>
        <w:tc>
          <w:tcPr>
            <w:tcW w:w="1275" w:type="dxa"/>
            <w:shd w:val="clear" w:color="auto" w:fill="CCCCCC"/>
          </w:tcPr>
          <w:p w:rsidR="009B565C" w:rsidRPr="009B565C" w:rsidRDefault="009B565C" w:rsidP="005B5924">
            <w:pPr>
              <w:jc w:val="center"/>
              <w:rPr>
                <w:rFonts w:cstheme="minorHAnsi"/>
                <w:sz w:val="24"/>
                <w:szCs w:val="24"/>
              </w:rPr>
            </w:pPr>
          </w:p>
        </w:tc>
        <w:tc>
          <w:tcPr>
            <w:tcW w:w="1418" w:type="dxa"/>
            <w:shd w:val="clear" w:color="auto" w:fill="CCCCCC"/>
          </w:tcPr>
          <w:p w:rsidR="009B565C" w:rsidRPr="009B565C" w:rsidRDefault="009B565C" w:rsidP="005B5924">
            <w:pPr>
              <w:rPr>
                <w:rFonts w:cstheme="minorHAnsi"/>
                <w:sz w:val="24"/>
                <w:szCs w:val="24"/>
              </w:rPr>
            </w:pP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an understanding of current educational issues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strategies for raising standards in Secondary Education</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Can use monitoring strategies to inform intervention for positive learning outcomes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AF/I</w:t>
            </w:r>
          </w:p>
        </w:tc>
      </w:tr>
      <w:tr w:rsidR="00433242" w:rsidRPr="009B565C" w:rsidTr="009B565C">
        <w:tc>
          <w:tcPr>
            <w:tcW w:w="5671" w:type="dxa"/>
            <w:shd w:val="clear" w:color="auto" w:fill="auto"/>
          </w:tcPr>
          <w:p w:rsidR="00433242" w:rsidRPr="009B565C" w:rsidRDefault="00433242" w:rsidP="005B5924">
            <w:pPr>
              <w:rPr>
                <w:rFonts w:cstheme="minorHAnsi"/>
                <w:sz w:val="24"/>
                <w:szCs w:val="24"/>
              </w:rPr>
            </w:pPr>
            <w:r>
              <w:rPr>
                <w:rFonts w:cstheme="minorHAnsi"/>
                <w:sz w:val="24"/>
                <w:szCs w:val="24"/>
              </w:rPr>
              <w:t>Can show impact with results at KS4</w:t>
            </w:r>
          </w:p>
        </w:tc>
        <w:tc>
          <w:tcPr>
            <w:tcW w:w="1276" w:type="dxa"/>
            <w:shd w:val="clear" w:color="auto" w:fill="auto"/>
          </w:tcPr>
          <w:p w:rsidR="00433242" w:rsidRPr="009B565C" w:rsidRDefault="00433242"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433242" w:rsidRPr="009B565C" w:rsidRDefault="00433242" w:rsidP="005B5924">
            <w:pPr>
              <w:jc w:val="center"/>
              <w:rPr>
                <w:rFonts w:cstheme="minorHAnsi"/>
                <w:sz w:val="24"/>
                <w:szCs w:val="24"/>
              </w:rPr>
            </w:pPr>
          </w:p>
        </w:tc>
        <w:tc>
          <w:tcPr>
            <w:tcW w:w="1418" w:type="dxa"/>
            <w:shd w:val="clear" w:color="auto" w:fill="auto"/>
          </w:tcPr>
          <w:p w:rsidR="00433242" w:rsidRPr="009B565C" w:rsidRDefault="00433242" w:rsidP="005B5924">
            <w:pPr>
              <w:rPr>
                <w:rFonts w:cstheme="minorHAnsi"/>
                <w:sz w:val="24"/>
                <w:szCs w:val="24"/>
              </w:rPr>
            </w:pPr>
            <w:r>
              <w:rPr>
                <w:rFonts w:cstheme="minorHAnsi"/>
                <w:sz w:val="24"/>
                <w:szCs w:val="24"/>
              </w:rPr>
              <w:t>AF/I</w:t>
            </w:r>
          </w:p>
        </w:tc>
      </w:tr>
      <w:tr w:rsidR="009B565C" w:rsidRPr="009B565C" w:rsidTr="009B565C">
        <w:tc>
          <w:tcPr>
            <w:tcW w:w="5671" w:type="dxa"/>
            <w:shd w:val="clear" w:color="auto" w:fill="CCCCCC"/>
          </w:tcPr>
          <w:p w:rsidR="009B565C" w:rsidRPr="009B565C" w:rsidRDefault="009B565C" w:rsidP="005B5924">
            <w:pPr>
              <w:rPr>
                <w:rFonts w:cstheme="minorHAnsi"/>
                <w:b/>
                <w:sz w:val="24"/>
                <w:szCs w:val="24"/>
              </w:rPr>
            </w:pPr>
            <w:r w:rsidRPr="009B565C">
              <w:rPr>
                <w:rFonts w:cstheme="minorHAnsi"/>
                <w:b/>
                <w:sz w:val="24"/>
                <w:szCs w:val="24"/>
              </w:rPr>
              <w:t>Management</w:t>
            </w:r>
          </w:p>
        </w:tc>
        <w:tc>
          <w:tcPr>
            <w:tcW w:w="1276" w:type="dxa"/>
            <w:shd w:val="clear" w:color="auto" w:fill="CCCCCC"/>
          </w:tcPr>
          <w:p w:rsidR="009B565C" w:rsidRPr="009B565C" w:rsidRDefault="009B565C" w:rsidP="005B5924">
            <w:pPr>
              <w:jc w:val="center"/>
              <w:rPr>
                <w:rFonts w:cstheme="minorHAnsi"/>
                <w:sz w:val="24"/>
                <w:szCs w:val="24"/>
              </w:rPr>
            </w:pPr>
          </w:p>
        </w:tc>
        <w:tc>
          <w:tcPr>
            <w:tcW w:w="1275" w:type="dxa"/>
            <w:shd w:val="clear" w:color="auto" w:fill="CCCCCC"/>
          </w:tcPr>
          <w:p w:rsidR="009B565C" w:rsidRPr="009B565C" w:rsidRDefault="009B565C" w:rsidP="005B5924">
            <w:pPr>
              <w:jc w:val="center"/>
              <w:rPr>
                <w:rFonts w:cstheme="minorHAnsi"/>
                <w:sz w:val="24"/>
                <w:szCs w:val="24"/>
              </w:rPr>
            </w:pPr>
          </w:p>
        </w:tc>
        <w:tc>
          <w:tcPr>
            <w:tcW w:w="1418" w:type="dxa"/>
            <w:shd w:val="clear" w:color="auto" w:fill="CCCCCC"/>
          </w:tcPr>
          <w:p w:rsidR="009B565C" w:rsidRPr="009B565C" w:rsidRDefault="009B565C" w:rsidP="005B5924">
            <w:pPr>
              <w:rPr>
                <w:rFonts w:cstheme="minorHAnsi"/>
                <w:sz w:val="24"/>
                <w:szCs w:val="24"/>
              </w:rPr>
            </w:pP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 xml:space="preserve">Shows awareness of whole school issues </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The ability to lead and foster positive professional relationships and work effectively with teaching staff of varying experience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A/I/R</w:t>
            </w:r>
          </w:p>
        </w:tc>
      </w:tr>
      <w:tr w:rsidR="009B565C" w:rsidRPr="009B565C" w:rsidTr="009B565C">
        <w:tc>
          <w:tcPr>
            <w:tcW w:w="5671" w:type="dxa"/>
            <w:shd w:val="clear" w:color="auto" w:fill="CCCCCC"/>
          </w:tcPr>
          <w:p w:rsidR="009B565C" w:rsidRPr="009B565C" w:rsidRDefault="009B565C" w:rsidP="005B5924">
            <w:pPr>
              <w:rPr>
                <w:rFonts w:cstheme="minorHAnsi"/>
                <w:b/>
                <w:sz w:val="24"/>
                <w:szCs w:val="24"/>
              </w:rPr>
            </w:pPr>
            <w:r w:rsidRPr="009B565C">
              <w:rPr>
                <w:rFonts w:cstheme="minorHAnsi"/>
                <w:b/>
                <w:sz w:val="24"/>
                <w:szCs w:val="24"/>
              </w:rPr>
              <w:t>General and Personal Qualities</w:t>
            </w:r>
          </w:p>
        </w:tc>
        <w:tc>
          <w:tcPr>
            <w:tcW w:w="1276" w:type="dxa"/>
            <w:shd w:val="clear" w:color="auto" w:fill="CCCCCC"/>
          </w:tcPr>
          <w:p w:rsidR="009B565C" w:rsidRPr="009B565C" w:rsidRDefault="009B565C" w:rsidP="005B5924">
            <w:pPr>
              <w:jc w:val="center"/>
              <w:rPr>
                <w:rFonts w:cstheme="minorHAnsi"/>
                <w:sz w:val="24"/>
                <w:szCs w:val="24"/>
              </w:rPr>
            </w:pPr>
          </w:p>
        </w:tc>
        <w:tc>
          <w:tcPr>
            <w:tcW w:w="1275" w:type="dxa"/>
            <w:shd w:val="clear" w:color="auto" w:fill="CCCCCC"/>
          </w:tcPr>
          <w:p w:rsidR="009B565C" w:rsidRPr="009B565C" w:rsidRDefault="009B565C" w:rsidP="005B5924">
            <w:pPr>
              <w:jc w:val="center"/>
              <w:rPr>
                <w:rFonts w:cstheme="minorHAnsi"/>
                <w:sz w:val="24"/>
                <w:szCs w:val="24"/>
              </w:rPr>
            </w:pPr>
          </w:p>
        </w:tc>
        <w:tc>
          <w:tcPr>
            <w:tcW w:w="1418" w:type="dxa"/>
            <w:shd w:val="clear" w:color="auto" w:fill="CCCCCC"/>
          </w:tcPr>
          <w:p w:rsidR="009B565C" w:rsidRPr="009B565C" w:rsidRDefault="009B565C" w:rsidP="005B5924">
            <w:pPr>
              <w:rPr>
                <w:rFonts w:cstheme="minorHAnsi"/>
                <w:sz w:val="24"/>
                <w:szCs w:val="24"/>
              </w:rPr>
            </w:pP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good oral communication skills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good written communications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the ability to work with a range of partners both within the school and beyond in the wider community</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AF/I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Demonstrates the ability to drive projects forward and successfully completes projects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lastRenderedPageBreak/>
              <w:t>Is a team player, has strength and stamina</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R/I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Has the potential for further advancement</w:t>
            </w:r>
          </w:p>
        </w:tc>
        <w:tc>
          <w:tcPr>
            <w:tcW w:w="1276" w:type="dxa"/>
            <w:shd w:val="clear" w:color="auto" w:fill="auto"/>
          </w:tcPr>
          <w:p w:rsidR="009B565C" w:rsidRPr="009B565C" w:rsidRDefault="009B565C" w:rsidP="005B5924">
            <w:pPr>
              <w:jc w:val="center"/>
              <w:rPr>
                <w:rFonts w:cstheme="minorHAnsi"/>
                <w:sz w:val="24"/>
                <w:szCs w:val="24"/>
              </w:rPr>
            </w:pPr>
          </w:p>
        </w:tc>
        <w:tc>
          <w:tcPr>
            <w:tcW w:w="1275"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R/I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color w:val="000000"/>
                <w:sz w:val="24"/>
                <w:szCs w:val="24"/>
              </w:rPr>
              <w:t>A commitment to safeguarding and promoting the welfare of children and young people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A/I/R</w:t>
            </w:r>
          </w:p>
        </w:tc>
      </w:tr>
      <w:tr w:rsidR="009B565C" w:rsidRPr="009B565C" w:rsidTr="009B565C">
        <w:tc>
          <w:tcPr>
            <w:tcW w:w="5671"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Qualities and Attributes</w:t>
            </w:r>
          </w:p>
        </w:tc>
        <w:tc>
          <w:tcPr>
            <w:tcW w:w="1276"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Essential</w:t>
            </w:r>
          </w:p>
        </w:tc>
        <w:tc>
          <w:tcPr>
            <w:tcW w:w="1275"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Desirable</w:t>
            </w:r>
          </w:p>
        </w:tc>
        <w:tc>
          <w:tcPr>
            <w:tcW w:w="1418" w:type="dxa"/>
            <w:shd w:val="clear" w:color="auto" w:fill="CCCCCC"/>
          </w:tcPr>
          <w:p w:rsidR="009B565C" w:rsidRPr="009B565C" w:rsidRDefault="009B565C" w:rsidP="005B5924">
            <w:pPr>
              <w:jc w:val="center"/>
              <w:rPr>
                <w:rFonts w:cstheme="minorHAnsi"/>
                <w:b/>
                <w:sz w:val="24"/>
                <w:szCs w:val="24"/>
              </w:rPr>
            </w:pPr>
            <w:r w:rsidRPr="009B565C">
              <w:rPr>
                <w:rFonts w:cstheme="minorHAnsi"/>
                <w:b/>
                <w:sz w:val="24"/>
                <w:szCs w:val="24"/>
              </w:rPr>
              <w:t>Source of Evidence</w:t>
            </w:r>
          </w:p>
        </w:tc>
      </w:tr>
      <w:tr w:rsidR="009B565C" w:rsidRPr="009B565C" w:rsidTr="009B565C">
        <w:tc>
          <w:tcPr>
            <w:tcW w:w="5671" w:type="dxa"/>
            <w:shd w:val="clear" w:color="auto" w:fill="CCCCCC"/>
          </w:tcPr>
          <w:p w:rsidR="009B565C" w:rsidRPr="009B565C" w:rsidRDefault="009B565C" w:rsidP="005B5924">
            <w:pPr>
              <w:rPr>
                <w:rFonts w:cstheme="minorHAnsi"/>
                <w:b/>
                <w:sz w:val="24"/>
                <w:szCs w:val="24"/>
              </w:rPr>
            </w:pPr>
            <w:r w:rsidRPr="009B565C">
              <w:rPr>
                <w:rFonts w:cstheme="minorHAnsi"/>
                <w:b/>
                <w:sz w:val="24"/>
                <w:szCs w:val="24"/>
              </w:rPr>
              <w:t>Personal Characteristics</w:t>
            </w:r>
          </w:p>
        </w:tc>
        <w:tc>
          <w:tcPr>
            <w:tcW w:w="1276" w:type="dxa"/>
            <w:shd w:val="clear" w:color="auto" w:fill="CCCCCC"/>
          </w:tcPr>
          <w:p w:rsidR="009B565C" w:rsidRPr="009B565C" w:rsidRDefault="009B565C" w:rsidP="005B5924">
            <w:pPr>
              <w:rPr>
                <w:rFonts w:cstheme="minorHAnsi"/>
                <w:sz w:val="24"/>
                <w:szCs w:val="24"/>
              </w:rPr>
            </w:pPr>
          </w:p>
        </w:tc>
        <w:tc>
          <w:tcPr>
            <w:tcW w:w="1275" w:type="dxa"/>
            <w:shd w:val="clear" w:color="auto" w:fill="CCCCCC"/>
          </w:tcPr>
          <w:p w:rsidR="009B565C" w:rsidRPr="009B565C" w:rsidRDefault="009B565C" w:rsidP="005B5924">
            <w:pPr>
              <w:rPr>
                <w:rFonts w:cstheme="minorHAnsi"/>
                <w:sz w:val="24"/>
                <w:szCs w:val="24"/>
              </w:rPr>
            </w:pPr>
          </w:p>
        </w:tc>
        <w:tc>
          <w:tcPr>
            <w:tcW w:w="1418" w:type="dxa"/>
            <w:shd w:val="clear" w:color="auto" w:fill="CCCCCC"/>
          </w:tcPr>
          <w:p w:rsidR="009B565C" w:rsidRPr="009B565C" w:rsidRDefault="009B565C" w:rsidP="005B5924">
            <w:pPr>
              <w:rPr>
                <w:rFonts w:cstheme="minorHAnsi"/>
                <w:sz w:val="24"/>
                <w:szCs w:val="24"/>
              </w:rPr>
            </w:pP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 xml:space="preserve">Commitment to excellence </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Impact and influence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Personal Conviction and Drive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Initiative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Analytical Thinking</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Potential For Development</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Team Worker and Respect for others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Challenges and Supports</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Sense of humour and perspective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r w:rsidR="009B565C" w:rsidRPr="009B565C" w:rsidTr="009B565C">
        <w:tc>
          <w:tcPr>
            <w:tcW w:w="5671" w:type="dxa"/>
            <w:shd w:val="clear" w:color="auto" w:fill="auto"/>
          </w:tcPr>
          <w:p w:rsidR="009B565C" w:rsidRPr="009B565C" w:rsidRDefault="009B565C" w:rsidP="005B5924">
            <w:pPr>
              <w:rPr>
                <w:rFonts w:cstheme="minorHAnsi"/>
                <w:sz w:val="24"/>
                <w:szCs w:val="24"/>
              </w:rPr>
            </w:pPr>
            <w:r w:rsidRPr="009B565C">
              <w:rPr>
                <w:rFonts w:cstheme="minorHAnsi"/>
                <w:sz w:val="24"/>
                <w:szCs w:val="24"/>
              </w:rPr>
              <w:t>Reflective</w:t>
            </w:r>
          </w:p>
        </w:tc>
        <w:tc>
          <w:tcPr>
            <w:tcW w:w="1276" w:type="dxa"/>
            <w:shd w:val="clear" w:color="auto" w:fill="auto"/>
          </w:tcPr>
          <w:p w:rsidR="009B565C" w:rsidRPr="009B565C" w:rsidRDefault="009B565C" w:rsidP="005B5924">
            <w:pPr>
              <w:jc w:val="center"/>
              <w:rPr>
                <w:rFonts w:cstheme="minorHAnsi"/>
                <w:sz w:val="24"/>
                <w:szCs w:val="24"/>
              </w:rPr>
            </w:pPr>
            <w:r w:rsidRPr="009B565C">
              <w:rPr>
                <w:rFonts w:cstheme="minorHAnsi"/>
                <w:sz w:val="24"/>
                <w:szCs w:val="24"/>
              </w:rPr>
              <w:sym w:font="Wingdings" w:char="F0FC"/>
            </w:r>
          </w:p>
        </w:tc>
        <w:tc>
          <w:tcPr>
            <w:tcW w:w="1275" w:type="dxa"/>
            <w:shd w:val="clear" w:color="auto" w:fill="auto"/>
          </w:tcPr>
          <w:p w:rsidR="009B565C" w:rsidRPr="009B565C" w:rsidRDefault="009B565C" w:rsidP="005B5924">
            <w:pPr>
              <w:jc w:val="center"/>
              <w:rPr>
                <w:rFonts w:cstheme="minorHAnsi"/>
                <w:sz w:val="24"/>
                <w:szCs w:val="24"/>
              </w:rPr>
            </w:pPr>
          </w:p>
        </w:tc>
        <w:tc>
          <w:tcPr>
            <w:tcW w:w="1418" w:type="dxa"/>
            <w:shd w:val="clear" w:color="auto" w:fill="auto"/>
          </w:tcPr>
          <w:p w:rsidR="009B565C" w:rsidRPr="009B565C" w:rsidRDefault="009B565C" w:rsidP="005B5924">
            <w:pPr>
              <w:rPr>
                <w:rFonts w:cstheme="minorHAnsi"/>
                <w:sz w:val="24"/>
                <w:szCs w:val="24"/>
              </w:rPr>
            </w:pPr>
            <w:r w:rsidRPr="009B565C">
              <w:rPr>
                <w:rFonts w:cstheme="minorHAnsi"/>
                <w:sz w:val="24"/>
                <w:szCs w:val="24"/>
              </w:rPr>
              <w:t>I/R</w:t>
            </w:r>
          </w:p>
        </w:tc>
      </w:tr>
    </w:tbl>
    <w:p w:rsidR="009B565C" w:rsidRPr="009B565C" w:rsidRDefault="009B565C" w:rsidP="009B565C">
      <w:pPr>
        <w:rPr>
          <w:rFonts w:cstheme="minorHAnsi"/>
          <w:sz w:val="24"/>
          <w:szCs w:val="24"/>
        </w:rPr>
      </w:pPr>
    </w:p>
    <w:p w:rsidR="009B565C" w:rsidRPr="009B565C" w:rsidRDefault="009B565C" w:rsidP="009B565C">
      <w:pPr>
        <w:jc w:val="center"/>
        <w:rPr>
          <w:rFonts w:cstheme="minorHAnsi"/>
          <w:b/>
          <w:sz w:val="24"/>
          <w:szCs w:val="24"/>
        </w:rPr>
      </w:pPr>
    </w:p>
    <w:p w:rsidR="009B565C" w:rsidRPr="009B565C" w:rsidRDefault="009B565C" w:rsidP="009B565C">
      <w:pPr>
        <w:jc w:val="center"/>
        <w:rPr>
          <w:rFonts w:cstheme="minorHAnsi"/>
          <w:sz w:val="24"/>
          <w:szCs w:val="24"/>
        </w:rPr>
      </w:pPr>
      <w:r w:rsidRPr="009B565C">
        <w:rPr>
          <w:rFonts w:cstheme="minorHAnsi"/>
          <w:b/>
          <w:sz w:val="24"/>
          <w:szCs w:val="24"/>
        </w:rPr>
        <w:t>A= APPLICATION FORM / I = INTERVIEW / R= REFERENCE</w:t>
      </w:r>
    </w:p>
    <w:p w:rsidR="009B565C" w:rsidRPr="009B565C" w:rsidRDefault="009B565C" w:rsidP="00307BD4">
      <w:pPr>
        <w:widowControl w:val="0"/>
        <w:autoSpaceDE w:val="0"/>
        <w:autoSpaceDN w:val="0"/>
        <w:adjustRightInd w:val="0"/>
        <w:spacing w:after="0" w:line="240" w:lineRule="auto"/>
        <w:rPr>
          <w:rFonts w:cstheme="minorHAnsi"/>
          <w:sz w:val="24"/>
          <w:szCs w:val="24"/>
        </w:rPr>
      </w:pPr>
    </w:p>
    <w:p w:rsidR="009B565C" w:rsidRPr="009B565C" w:rsidRDefault="009B565C" w:rsidP="00307BD4">
      <w:pPr>
        <w:widowControl w:val="0"/>
        <w:autoSpaceDE w:val="0"/>
        <w:autoSpaceDN w:val="0"/>
        <w:adjustRightInd w:val="0"/>
        <w:spacing w:after="0" w:line="240" w:lineRule="auto"/>
        <w:rPr>
          <w:rFonts w:cstheme="minorHAnsi"/>
          <w:sz w:val="24"/>
          <w:szCs w:val="24"/>
        </w:rPr>
      </w:pPr>
    </w:p>
    <w:sectPr w:rsidR="009B565C" w:rsidRPr="009B565C" w:rsidSect="00123B40">
      <w:headerReference w:type="default" r:id="rId11"/>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F5" w:rsidRDefault="007F47F5" w:rsidP="003A7E2C">
      <w:pPr>
        <w:spacing w:after="0" w:line="240" w:lineRule="auto"/>
      </w:pPr>
      <w:r>
        <w:separator/>
      </w:r>
    </w:p>
  </w:endnote>
  <w:endnote w:type="continuationSeparator" w:id="0">
    <w:p w:rsidR="007F47F5" w:rsidRDefault="007F47F5" w:rsidP="003A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F5" w:rsidRDefault="007F47F5" w:rsidP="003A7E2C">
      <w:pPr>
        <w:spacing w:after="0" w:line="240" w:lineRule="auto"/>
      </w:pPr>
      <w:r>
        <w:separator/>
      </w:r>
    </w:p>
  </w:footnote>
  <w:footnote w:type="continuationSeparator" w:id="0">
    <w:p w:rsidR="007F47F5" w:rsidRDefault="007F47F5" w:rsidP="003A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2C" w:rsidRDefault="008F12E6">
    <w:pPr>
      <w:pStyle w:val="Header"/>
    </w:pPr>
    <w:r>
      <w:rPr>
        <w:noProof/>
        <w:lang w:eastAsia="en-GB"/>
      </w:rPr>
      <w:drawing>
        <wp:anchor distT="0" distB="0" distL="114300" distR="114300" simplePos="0" relativeHeight="251661312" behindDoc="0" locked="0" layoutInCell="1" allowOverlap="1" wp14:anchorId="2F873DD2" wp14:editId="725B6E63">
          <wp:simplePos x="0" y="0"/>
          <wp:positionH relativeFrom="column">
            <wp:posOffset>-768985</wp:posOffset>
          </wp:positionH>
          <wp:positionV relativeFrom="paragraph">
            <wp:posOffset>-335915</wp:posOffset>
          </wp:positionV>
          <wp:extent cx="2038350" cy="526415"/>
          <wp:effectExtent l="0" t="0" r="0" b="6985"/>
          <wp:wrapSquare wrapText="bothSides"/>
          <wp:docPr id="2" name="Picture 2"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A6C8A5" wp14:editId="716C455E">
          <wp:simplePos x="0" y="0"/>
          <wp:positionH relativeFrom="column">
            <wp:posOffset>5117465</wp:posOffset>
          </wp:positionH>
          <wp:positionV relativeFrom="paragraph">
            <wp:posOffset>-450215</wp:posOffset>
          </wp:positionV>
          <wp:extent cx="1388110" cy="860425"/>
          <wp:effectExtent l="0" t="0" r="2540" b="0"/>
          <wp:wrapTight wrapText="bothSides">
            <wp:wrapPolygon edited="0">
              <wp:start x="0" y="0"/>
              <wp:lineTo x="0" y="21042"/>
              <wp:lineTo x="21343" y="21042"/>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14295" t="20478" r="53790" b="47873"/>
                  <a:stretch/>
                </pic:blipFill>
                <pic:spPr bwMode="auto">
                  <a:xfrm>
                    <a:off x="0" y="0"/>
                    <a:ext cx="1388110" cy="860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2F"/>
    <w:multiLevelType w:val="hybridMultilevel"/>
    <w:tmpl w:val="A002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163B"/>
    <w:multiLevelType w:val="hybridMultilevel"/>
    <w:tmpl w:val="F13A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44397"/>
    <w:multiLevelType w:val="hybridMultilevel"/>
    <w:tmpl w:val="6EF4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46394"/>
    <w:multiLevelType w:val="hybridMultilevel"/>
    <w:tmpl w:val="FF2E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14A7D"/>
    <w:multiLevelType w:val="hybridMultilevel"/>
    <w:tmpl w:val="9660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4419D"/>
    <w:multiLevelType w:val="hybridMultilevel"/>
    <w:tmpl w:val="C4D0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C55A1"/>
    <w:multiLevelType w:val="hybridMultilevel"/>
    <w:tmpl w:val="1EA0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D794D"/>
    <w:multiLevelType w:val="hybridMultilevel"/>
    <w:tmpl w:val="9CD8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33010"/>
    <w:multiLevelType w:val="hybridMultilevel"/>
    <w:tmpl w:val="153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97760"/>
    <w:multiLevelType w:val="hybridMultilevel"/>
    <w:tmpl w:val="DCA4F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D5537"/>
    <w:multiLevelType w:val="hybridMultilevel"/>
    <w:tmpl w:val="51A6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872B0"/>
    <w:multiLevelType w:val="hybridMultilevel"/>
    <w:tmpl w:val="39B8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2"/>
  </w:num>
  <w:num w:numId="5">
    <w:abstractNumId w:val="4"/>
  </w:num>
  <w:num w:numId="6">
    <w:abstractNumId w:val="0"/>
  </w:num>
  <w:num w:numId="7">
    <w:abstractNumId w:val="9"/>
  </w:num>
  <w:num w:numId="8">
    <w:abstractNumId w:val="10"/>
  </w:num>
  <w:num w:numId="9">
    <w:abstractNumId w:val="6"/>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38"/>
    <w:rsid w:val="000775BC"/>
    <w:rsid w:val="000C23F0"/>
    <w:rsid w:val="000C3F52"/>
    <w:rsid w:val="00123B40"/>
    <w:rsid w:val="001453C4"/>
    <w:rsid w:val="0016484A"/>
    <w:rsid w:val="00165557"/>
    <w:rsid w:val="001A5935"/>
    <w:rsid w:val="001E1AE8"/>
    <w:rsid w:val="0025130D"/>
    <w:rsid w:val="00280BAA"/>
    <w:rsid w:val="002A643B"/>
    <w:rsid w:val="002A79D9"/>
    <w:rsid w:val="00307BD4"/>
    <w:rsid w:val="00343935"/>
    <w:rsid w:val="003A7E2C"/>
    <w:rsid w:val="0043080F"/>
    <w:rsid w:val="00433242"/>
    <w:rsid w:val="00436F1C"/>
    <w:rsid w:val="00501573"/>
    <w:rsid w:val="00505D49"/>
    <w:rsid w:val="00507D3B"/>
    <w:rsid w:val="0053409E"/>
    <w:rsid w:val="005C742B"/>
    <w:rsid w:val="005D073B"/>
    <w:rsid w:val="005D1862"/>
    <w:rsid w:val="005D187C"/>
    <w:rsid w:val="00640F0F"/>
    <w:rsid w:val="006E00E1"/>
    <w:rsid w:val="006E47DD"/>
    <w:rsid w:val="00723A13"/>
    <w:rsid w:val="00724E35"/>
    <w:rsid w:val="007B7B4B"/>
    <w:rsid w:val="007F47F5"/>
    <w:rsid w:val="008F12E6"/>
    <w:rsid w:val="00910F1E"/>
    <w:rsid w:val="009A1D90"/>
    <w:rsid w:val="009B565C"/>
    <w:rsid w:val="00A16987"/>
    <w:rsid w:val="00C0737D"/>
    <w:rsid w:val="00C60914"/>
    <w:rsid w:val="00C76A13"/>
    <w:rsid w:val="00D02661"/>
    <w:rsid w:val="00DC1F5E"/>
    <w:rsid w:val="00DC6A84"/>
    <w:rsid w:val="00DD6266"/>
    <w:rsid w:val="00E21F84"/>
    <w:rsid w:val="00ED77EA"/>
    <w:rsid w:val="00EF43F8"/>
    <w:rsid w:val="00F4543B"/>
    <w:rsid w:val="00F651FD"/>
    <w:rsid w:val="00F75238"/>
    <w:rsid w:val="00F85866"/>
    <w:rsid w:val="00F9146D"/>
    <w:rsid w:val="00FD4E50"/>
    <w:rsid w:val="00FE4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5AEA"/>
  <w15:docId w15:val="{575EB376-7800-4C28-9E88-D25843B4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uiPriority w:val="99"/>
    <w:rsid w:val="00F75238"/>
    <w:pPr>
      <w:widowControl w:val="0"/>
      <w:autoSpaceDE w:val="0"/>
      <w:autoSpaceDN w:val="0"/>
      <w:adjustRightInd w:val="0"/>
      <w:spacing w:after="0" w:line="240" w:lineRule="auto"/>
    </w:pPr>
    <w:rPr>
      <w:rFonts w:ascii="Franklin Gothic Medium Cond" w:eastAsiaTheme="minorEastAsia" w:hAnsi="Franklin Gothic Medium Cond" w:cs="Times New Roman"/>
      <w:sz w:val="24"/>
      <w:szCs w:val="24"/>
      <w:lang w:eastAsia="en-GB"/>
    </w:rPr>
  </w:style>
  <w:style w:type="paragraph" w:styleId="ListParagraph">
    <w:name w:val="List Paragraph"/>
    <w:basedOn w:val="Normal"/>
    <w:uiPriority w:val="34"/>
    <w:qFormat/>
    <w:rsid w:val="00F75238"/>
    <w:pPr>
      <w:ind w:left="720"/>
      <w:contextualSpacing/>
    </w:pPr>
  </w:style>
  <w:style w:type="paragraph" w:styleId="BalloonText">
    <w:name w:val="Balloon Text"/>
    <w:basedOn w:val="Normal"/>
    <w:link w:val="BalloonTextChar"/>
    <w:uiPriority w:val="99"/>
    <w:semiHidden/>
    <w:unhideWhenUsed/>
    <w:rsid w:val="00D02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61"/>
    <w:rPr>
      <w:rFonts w:ascii="Tahoma" w:hAnsi="Tahoma" w:cs="Tahoma"/>
      <w:sz w:val="16"/>
      <w:szCs w:val="16"/>
    </w:rPr>
  </w:style>
  <w:style w:type="paragraph" w:customStyle="1" w:styleId="Default">
    <w:name w:val="Default"/>
    <w:rsid w:val="00EF43F8"/>
    <w:pPr>
      <w:widowControl w:val="0"/>
      <w:autoSpaceDE w:val="0"/>
      <w:autoSpaceDN w:val="0"/>
      <w:adjustRightInd w:val="0"/>
      <w:spacing w:after="0" w:line="240" w:lineRule="auto"/>
    </w:pPr>
    <w:rPr>
      <w:rFonts w:ascii="Franklin Gothic Medium Cond" w:eastAsiaTheme="minorEastAsia" w:hAnsi="Franklin Gothic Medium Cond" w:cs="Franklin Gothic Medium Cond"/>
      <w:color w:val="000000"/>
      <w:sz w:val="24"/>
      <w:szCs w:val="24"/>
      <w:lang w:eastAsia="en-GB"/>
    </w:rPr>
  </w:style>
  <w:style w:type="paragraph" w:customStyle="1" w:styleId="CM1">
    <w:name w:val="CM1"/>
    <w:basedOn w:val="Default"/>
    <w:next w:val="Default"/>
    <w:uiPriority w:val="99"/>
    <w:rsid w:val="00EF43F8"/>
    <w:rPr>
      <w:rFonts w:cs="Times New Roman"/>
      <w:color w:val="auto"/>
    </w:rPr>
  </w:style>
  <w:style w:type="paragraph" w:customStyle="1" w:styleId="CM9">
    <w:name w:val="CM9"/>
    <w:basedOn w:val="Default"/>
    <w:next w:val="Default"/>
    <w:uiPriority w:val="99"/>
    <w:rsid w:val="00EF43F8"/>
    <w:rPr>
      <w:rFonts w:cs="Times New Roman"/>
      <w:color w:val="auto"/>
    </w:rPr>
  </w:style>
  <w:style w:type="paragraph" w:customStyle="1" w:styleId="CM4">
    <w:name w:val="CM4"/>
    <w:basedOn w:val="Default"/>
    <w:next w:val="Default"/>
    <w:uiPriority w:val="99"/>
    <w:rsid w:val="005D1862"/>
    <w:rPr>
      <w:rFonts w:cs="Times New Roman"/>
      <w:color w:val="auto"/>
    </w:rPr>
  </w:style>
  <w:style w:type="paragraph" w:customStyle="1" w:styleId="CM3">
    <w:name w:val="CM3"/>
    <w:basedOn w:val="Default"/>
    <w:next w:val="Default"/>
    <w:uiPriority w:val="99"/>
    <w:rsid w:val="00DD6266"/>
    <w:pPr>
      <w:spacing w:line="268" w:lineRule="atLeast"/>
    </w:pPr>
    <w:rPr>
      <w:rFonts w:cs="Times New Roman"/>
      <w:color w:val="auto"/>
    </w:rPr>
  </w:style>
  <w:style w:type="paragraph" w:styleId="Header">
    <w:name w:val="header"/>
    <w:basedOn w:val="Normal"/>
    <w:link w:val="HeaderChar"/>
    <w:uiPriority w:val="99"/>
    <w:unhideWhenUsed/>
    <w:rsid w:val="003A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E2C"/>
  </w:style>
  <w:style w:type="paragraph" w:styleId="Footer">
    <w:name w:val="footer"/>
    <w:basedOn w:val="Normal"/>
    <w:link w:val="FooterChar"/>
    <w:uiPriority w:val="99"/>
    <w:unhideWhenUsed/>
    <w:rsid w:val="003A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E2C"/>
  </w:style>
  <w:style w:type="paragraph" w:styleId="NoSpacing">
    <w:name w:val="No Spacing"/>
    <w:link w:val="NoSpacingChar"/>
    <w:uiPriority w:val="1"/>
    <w:qFormat/>
    <w:rsid w:val="003A7E2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7E2C"/>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877B1952F2140ABCE7689A2BB4BEA" ma:contentTypeVersion="9" ma:contentTypeDescription="Create a new document." ma:contentTypeScope="" ma:versionID="1250f610778ff6c5ce626a519f750b24">
  <xsd:schema xmlns:xsd="http://www.w3.org/2001/XMLSchema" xmlns:xs="http://www.w3.org/2001/XMLSchema" xmlns:p="http://schemas.microsoft.com/office/2006/metadata/properties" xmlns:ns3="dc998093-9e9c-4e07-86fa-8dba3de4acf1" xmlns:ns4="4a28ce9a-f95f-441c-8d34-ec1873dc2c4e" targetNamespace="http://schemas.microsoft.com/office/2006/metadata/properties" ma:root="true" ma:fieldsID="f44f076633f01cc52bf81fd15bf24f69" ns3:_="" ns4:_="">
    <xsd:import namespace="dc998093-9e9c-4e07-86fa-8dba3de4acf1"/>
    <xsd:import namespace="4a28ce9a-f95f-441c-8d34-ec1873dc2c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98093-9e9c-4e07-86fa-8dba3de4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ce9a-f95f-441c-8d34-ec1873dc2c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998093-9e9c-4e07-86fa-8dba3de4ac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2338-DFB5-46FD-97A4-4CD1518C6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98093-9e9c-4e07-86fa-8dba3de4acf1"/>
    <ds:schemaRef ds:uri="4a28ce9a-f95f-441c-8d34-ec1873dc2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ECB67-6997-4EC0-BB4C-ADE9149BE6B5}">
  <ds:schemaRefs>
    <ds:schemaRef ds:uri="http://schemas.microsoft.com/sharepoint/v3/contenttype/forms"/>
  </ds:schemaRefs>
</ds:datastoreItem>
</file>

<file path=customXml/itemProps3.xml><?xml version="1.0" encoding="utf-8"?>
<ds:datastoreItem xmlns:ds="http://schemas.openxmlformats.org/officeDocument/2006/customXml" ds:itemID="{D44CA86A-44A0-46BB-9D8B-5DBBA624AE71}">
  <ds:schemaRefs>
    <ds:schemaRef ds:uri="http://schemas.openxmlformats.org/package/2006/metadata/core-properties"/>
    <ds:schemaRef ds:uri="http://purl.org/dc/dcmitype/"/>
    <ds:schemaRef ds:uri="dc998093-9e9c-4e07-86fa-8dba3de4acf1"/>
    <ds:schemaRef ds:uri="http://purl.org/dc/elements/1.1/"/>
    <ds:schemaRef ds:uri="http://schemas.microsoft.com/office/2006/metadata/properties"/>
    <ds:schemaRef ds:uri="4a28ce9a-f95f-441c-8d34-ec1873dc2c4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090DEDE-CC76-4377-9D8F-D9BAC4B8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OMA</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Mcmullan</dc:creator>
  <cp:lastModifiedBy>H Mcmullan</cp:lastModifiedBy>
  <cp:revision>2</cp:revision>
  <cp:lastPrinted>2021-10-15T11:46:00Z</cp:lastPrinted>
  <dcterms:created xsi:type="dcterms:W3CDTF">2023-03-16T13:29:00Z</dcterms:created>
  <dcterms:modified xsi:type="dcterms:W3CDTF">2023-03-16T13:29:00Z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0x010100581877B1952F2140ABCE7689A2BB4BEA</vt:lpwstr>
  </property>
</Properties>
</file>