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2FA3" w14:textId="77777777" w:rsidR="007E4D3E" w:rsidRDefault="007E4D3E">
      <w:pPr>
        <w:spacing w:after="120" w:line="240" w:lineRule="auto"/>
        <w:ind w:right="56"/>
        <w:rPr>
          <w:rFonts w:ascii="Open Sans" w:hAnsi="Open Sans" w:cs="Open Sans"/>
        </w:rPr>
      </w:pPr>
    </w:p>
    <w:p w14:paraId="08446991" w14:textId="77777777" w:rsidR="007E4D3E" w:rsidRDefault="002549DC">
      <w:pPr>
        <w:spacing w:after="120" w:line="240" w:lineRule="auto"/>
        <w:ind w:right="56"/>
        <w:rPr>
          <w:rFonts w:ascii="Open Sans" w:hAnsi="Open Sans" w:cs="Open Sans"/>
        </w:rPr>
      </w:pPr>
      <w:r>
        <w:rPr>
          <w:rFonts w:ascii="Times New Roman" w:eastAsia="Times New Roman" w:hAnsi="Times New Roman" w:cs="Times New Roman"/>
          <w:noProof/>
          <w:lang w:eastAsia="en-GB"/>
        </w:rPr>
        <mc:AlternateContent>
          <mc:Choice Requires="wps">
            <w:drawing>
              <wp:anchor distT="36576" distB="36576" distL="36576" distR="36576" simplePos="0" relativeHeight="251664384" behindDoc="0" locked="0" layoutInCell="1" allowOverlap="1" wp14:anchorId="1CBBD5FD" wp14:editId="6D0D1C94">
                <wp:simplePos x="0" y="0"/>
                <wp:positionH relativeFrom="margin">
                  <wp:align>right</wp:align>
                </wp:positionH>
                <wp:positionV relativeFrom="paragraph">
                  <wp:posOffset>-1905</wp:posOffset>
                </wp:positionV>
                <wp:extent cx="5667375" cy="7239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3900"/>
                        </a:xfrm>
                        <a:prstGeom prst="rect">
                          <a:avLst/>
                        </a:prstGeom>
                        <a:noFill/>
                        <a:ln>
                          <a:noFill/>
                        </a:ln>
                        <a:effectLst/>
                        <a:extLst>
                          <a:ext uri="{909E8E84-426E-40DD-AFC4-6F175D3DCCD1}">
                            <a14:hiddenFill xmlns:a14="http://schemas.microsoft.com/office/drawing/2010/main">
                              <a:solidFill>
                                <a:srgbClr val="527D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BD5FD" id="_x0000_t202" coordsize="21600,21600" o:spt="202" path="m,l,21600r21600,l21600,xe">
                <v:stroke joinstyle="miter"/>
                <v:path gradientshapeok="t" o:connecttype="rect"/>
              </v:shapetype>
              <v:shape id="Text Box 2" o:spid="_x0000_s1026" type="#_x0000_t202" style="position:absolute;margin-left:395.05pt;margin-top:-.15pt;width:446.25pt;height:5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" filled="f" fillcolor="#527d24" stroked="f" strokecolor="black [0]" strokeweight="2pt">
                <v:textbox inset="2.88pt,2.88pt,2.88pt,2.88pt">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v:textbox>
                <w10:wrap anchorx="margin"/>
              </v:shape>
            </w:pict>
          </mc:Fallback>
        </mc:AlternateContent>
      </w:r>
    </w:p>
    <w:p w14:paraId="4392A223" w14:textId="77777777" w:rsidR="007E4D3E" w:rsidRDefault="007E4D3E">
      <w:pPr>
        <w:spacing w:after="120" w:line="240" w:lineRule="auto"/>
        <w:ind w:right="56"/>
      </w:pPr>
    </w:p>
    <w:p w14:paraId="6B62F6F9" w14:textId="77777777" w:rsidR="007E4D3E" w:rsidRDefault="007E4D3E">
      <w:pPr>
        <w:spacing w:after="120" w:line="240" w:lineRule="auto"/>
        <w:ind w:right="56"/>
        <w:rPr>
          <w:rFonts w:ascii="Open Sans" w:hAnsi="Open Sans" w:cs="Open Sans"/>
        </w:rPr>
      </w:pPr>
    </w:p>
    <w:p w14:paraId="4EA99BA1" w14:textId="77777777" w:rsidR="007E4D3E" w:rsidRDefault="007E4D3E">
      <w:pPr>
        <w:spacing w:after="120" w:line="240" w:lineRule="auto"/>
        <w:ind w:right="56"/>
        <w:rPr>
          <w:rFonts w:ascii="Open Sans" w:hAnsi="Open Sans" w:cs="Open Sans"/>
          <w:b/>
          <w:color w:val="244C0F"/>
        </w:rPr>
      </w:pPr>
    </w:p>
    <w:p w14:paraId="5BC43BFD" w14:textId="7D7596BB" w:rsidR="007E4D3E" w:rsidRDefault="007E4D3E">
      <w:pPr>
        <w:spacing w:after="120" w:line="240" w:lineRule="auto"/>
        <w:ind w:right="56" w:hanging="1247"/>
        <w:rPr>
          <w:rFonts w:ascii="Open Sans" w:hAnsi="Open Sans" w:cs="Open Sans"/>
          <w:b/>
          <w:color w:val="244C0F"/>
        </w:rPr>
      </w:pPr>
    </w:p>
    <w:p w14:paraId="123E4436" w14:textId="77777777" w:rsidR="007E4D3E" w:rsidRDefault="007E4D3E">
      <w:pPr>
        <w:spacing w:after="120" w:line="240" w:lineRule="auto"/>
        <w:ind w:right="56" w:hanging="1247"/>
        <w:rPr>
          <w:rFonts w:ascii="Open Sans" w:hAnsi="Open Sans" w:cs="Open Sans"/>
          <w:b/>
          <w:color w:val="244C0F"/>
        </w:rPr>
      </w:pPr>
    </w:p>
    <w:p w14:paraId="79CB8349" w14:textId="77777777" w:rsidR="007E4D3E" w:rsidRDefault="007E4D3E">
      <w:pPr>
        <w:spacing w:after="120" w:line="240" w:lineRule="auto"/>
        <w:ind w:right="56"/>
        <w:rPr>
          <w:rFonts w:ascii="Open Sans" w:hAnsi="Open Sans" w:cs="Open Sans"/>
          <w:b/>
          <w:color w:val="244C0F"/>
        </w:rPr>
      </w:pPr>
    </w:p>
    <w:p w14:paraId="0F788627" w14:textId="170CE5C6" w:rsidR="007E4D3E" w:rsidRDefault="00A1111A" w:rsidP="00A1111A">
      <w:pPr>
        <w:spacing w:after="120" w:line="240" w:lineRule="auto"/>
        <w:ind w:left="-284" w:right="56"/>
        <w:rPr>
          <w:rFonts w:ascii="Open Sans" w:hAnsi="Open Sans" w:cs="Open Sans"/>
          <w:b/>
          <w:color w:val="244C0F"/>
        </w:rPr>
      </w:pPr>
      <w:r>
        <w:rPr>
          <w:noProof/>
        </w:rPr>
        <w:drawing>
          <wp:inline distT="0" distB="0" distL="0" distR="0" wp14:anchorId="319C34B5" wp14:editId="12AA50F6">
            <wp:extent cx="6324943" cy="4215752"/>
            <wp:effectExtent l="0" t="0" r="0" b="0"/>
            <wp:docPr id="3" name="Picture 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the camera&#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0770" cy="4232967"/>
                    </a:xfrm>
                    <a:prstGeom prst="rect">
                      <a:avLst/>
                    </a:prstGeom>
                    <a:noFill/>
                    <a:ln>
                      <a:noFill/>
                    </a:ln>
                  </pic:spPr>
                </pic:pic>
              </a:graphicData>
            </a:graphic>
          </wp:inline>
        </w:drawing>
      </w:r>
    </w:p>
    <w:p w14:paraId="1DBF38BF" w14:textId="7EA9E884" w:rsidR="007E4D3E" w:rsidRDefault="007E4D3E">
      <w:pPr>
        <w:spacing w:after="120" w:line="240" w:lineRule="auto"/>
        <w:ind w:right="56"/>
        <w:rPr>
          <w:rFonts w:ascii="Open Sans" w:hAnsi="Open Sans" w:cs="Open Sans"/>
          <w:b/>
          <w:color w:val="244C0F"/>
        </w:rPr>
      </w:pPr>
    </w:p>
    <w:p w14:paraId="4BF0C22A" w14:textId="64D787C9" w:rsidR="007E4D3E" w:rsidRDefault="00A1111A">
      <w:pPr>
        <w:spacing w:after="120" w:line="240" w:lineRule="auto"/>
        <w:ind w:right="56"/>
        <w:rPr>
          <w:rFonts w:ascii="Open Sans" w:hAnsi="Open Sans" w:cs="Open Sans"/>
          <w:b/>
          <w:color w:val="244C0F"/>
        </w:rPr>
      </w:pPr>
      <w:r>
        <w:rPr>
          <w:rFonts w:ascii="Times New Roman" w:hAnsi="Times New Roman"/>
          <w:noProof/>
          <w:lang w:eastAsia="en-GB"/>
        </w:rPr>
        <mc:AlternateContent>
          <mc:Choice Requires="wps">
            <w:drawing>
              <wp:anchor distT="36576" distB="36576" distL="36576" distR="36576" simplePos="0" relativeHeight="251665408" behindDoc="0" locked="0" layoutInCell="1" allowOverlap="1" wp14:anchorId="1EE9AD1F" wp14:editId="2BC39A0E">
                <wp:simplePos x="0" y="0"/>
                <wp:positionH relativeFrom="page">
                  <wp:posOffset>-57151</wp:posOffset>
                </wp:positionH>
                <wp:positionV relativeFrom="paragraph">
                  <wp:posOffset>289559</wp:posOffset>
                </wp:positionV>
                <wp:extent cx="7548245" cy="2733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48245" cy="2733675"/>
                        </a:xfrm>
                        <a:prstGeom prst="rect">
                          <a:avLst/>
                        </a:prstGeom>
                        <a:solidFill>
                          <a:srgbClr val="58585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31D21401"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635646E6" w14:textId="0A962E94" w:rsidR="00631478" w:rsidRPr="005D667E" w:rsidRDefault="00631478">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Teacher of Business and Computing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AD1F" id="Text Box 14" o:spid="_x0000_s1027" type="#_x0000_t202" style="position:absolute;margin-left:-4.5pt;margin-top:22.8pt;width:594.35pt;height:215.25pt;flip:x;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" fillcolor="#58585a" stroked="f" strokecolor="black [0]" strokeweight="2pt">
                <v:shadow color="black [0]"/>
                <v:textbox inset="2.88pt,2.88pt,2.88pt,2.88pt">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31D21401"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635646E6" w14:textId="0A962E94" w:rsidR="00631478" w:rsidRPr="005D667E" w:rsidRDefault="00631478">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Teacher of Business and Computing</w:t>
                      </w:r>
                    </w:p>
                  </w:txbxContent>
                </v:textbox>
                <w10:wrap anchorx="page"/>
              </v:shape>
            </w:pict>
          </mc:Fallback>
        </mc:AlternateContent>
      </w:r>
    </w:p>
    <w:p w14:paraId="6E55A9BC" w14:textId="77777777" w:rsidR="007E4D3E" w:rsidRDefault="007E4D3E">
      <w:pPr>
        <w:spacing w:after="120" w:line="240" w:lineRule="auto"/>
        <w:ind w:right="56"/>
        <w:rPr>
          <w:rFonts w:ascii="Open Sans" w:hAnsi="Open Sans" w:cs="Open Sans"/>
          <w:b/>
          <w:color w:val="244C0F"/>
        </w:rPr>
      </w:pPr>
    </w:p>
    <w:p w14:paraId="675D8163" w14:textId="77777777" w:rsidR="007E4D3E" w:rsidRDefault="007E4D3E">
      <w:pPr>
        <w:spacing w:after="120" w:line="240" w:lineRule="auto"/>
        <w:ind w:right="56"/>
        <w:rPr>
          <w:rFonts w:ascii="Open Sans" w:hAnsi="Open Sans" w:cs="Open Sans"/>
          <w:b/>
          <w:color w:val="244C0F"/>
        </w:rPr>
      </w:pPr>
    </w:p>
    <w:p w14:paraId="0939A8FB" w14:textId="77777777" w:rsidR="007E4D3E" w:rsidRDefault="007E4D3E">
      <w:pPr>
        <w:spacing w:after="120" w:line="240" w:lineRule="auto"/>
        <w:ind w:right="56"/>
        <w:rPr>
          <w:rFonts w:ascii="Open Sans" w:hAnsi="Open Sans" w:cs="Open Sans"/>
          <w:b/>
          <w:color w:val="244C0F"/>
        </w:rPr>
      </w:pPr>
    </w:p>
    <w:p w14:paraId="04145BE3" w14:textId="77777777" w:rsidR="007E4D3E" w:rsidRDefault="007E4D3E">
      <w:pPr>
        <w:spacing w:after="120" w:line="240" w:lineRule="auto"/>
        <w:ind w:right="56"/>
        <w:rPr>
          <w:rFonts w:ascii="Open Sans" w:hAnsi="Open Sans" w:cs="Open Sans"/>
          <w:b/>
          <w:color w:val="244C0F"/>
        </w:rPr>
      </w:pPr>
    </w:p>
    <w:p w14:paraId="1C15B782" w14:textId="77777777" w:rsidR="007E4D3E" w:rsidRDefault="007E4D3E">
      <w:pPr>
        <w:spacing w:after="120" w:line="240" w:lineRule="auto"/>
        <w:ind w:right="56"/>
        <w:rPr>
          <w:rFonts w:ascii="Open Sans" w:hAnsi="Open Sans" w:cs="Open Sans"/>
          <w:b/>
          <w:color w:val="244C0F"/>
          <w:sz w:val="20"/>
          <w:szCs w:val="18"/>
        </w:rPr>
      </w:pPr>
    </w:p>
    <w:p w14:paraId="082DB7DE" w14:textId="77777777" w:rsidR="007E4D3E" w:rsidRDefault="007E4D3E">
      <w:pPr>
        <w:spacing w:after="120" w:line="240" w:lineRule="auto"/>
        <w:ind w:right="56"/>
        <w:rPr>
          <w:rFonts w:ascii="Open Sans" w:hAnsi="Open Sans" w:cs="Open Sans"/>
          <w:b/>
          <w:color w:val="244C0F"/>
          <w:sz w:val="12"/>
        </w:rPr>
      </w:pPr>
    </w:p>
    <w:p w14:paraId="5CF3779E" w14:textId="77777777" w:rsidR="007E4D3E" w:rsidRDefault="007E4D3E">
      <w:pPr>
        <w:spacing w:after="120" w:line="240" w:lineRule="auto"/>
        <w:ind w:right="56"/>
        <w:rPr>
          <w:rFonts w:ascii="Open Sans" w:hAnsi="Open Sans" w:cs="Open Sans"/>
          <w:b/>
          <w:color w:val="244C0F"/>
          <w:sz w:val="12"/>
        </w:rPr>
      </w:pPr>
    </w:p>
    <w:p w14:paraId="0340DC8B" w14:textId="77777777" w:rsidR="007E4D3E" w:rsidRDefault="007E4D3E">
      <w:pPr>
        <w:spacing w:after="120" w:line="240" w:lineRule="auto"/>
        <w:ind w:right="56"/>
        <w:rPr>
          <w:rFonts w:ascii="Open Sans" w:hAnsi="Open Sans" w:cs="Open Sans"/>
          <w:b/>
          <w:bCs/>
          <w:sz w:val="28"/>
          <w:szCs w:val="28"/>
        </w:rPr>
      </w:pPr>
    </w:p>
    <w:p w14:paraId="6A596270" w14:textId="77777777" w:rsidR="007E4D3E" w:rsidRDefault="007E4D3E">
      <w:pPr>
        <w:spacing w:after="120" w:line="240" w:lineRule="auto"/>
        <w:ind w:right="56"/>
        <w:rPr>
          <w:rFonts w:ascii="Open Sans" w:hAnsi="Open Sans" w:cs="Open Sans"/>
          <w:b/>
          <w:bCs/>
          <w:sz w:val="28"/>
          <w:szCs w:val="28"/>
        </w:rPr>
      </w:pPr>
    </w:p>
    <w:p w14:paraId="02224766" w14:textId="77777777" w:rsidR="007E4D3E" w:rsidRDefault="007E4D3E">
      <w:pPr>
        <w:spacing w:after="120" w:line="240" w:lineRule="auto"/>
        <w:ind w:right="56"/>
        <w:rPr>
          <w:rFonts w:ascii="Open Sans" w:hAnsi="Open Sans" w:cs="Open Sans"/>
          <w:b/>
          <w:bCs/>
          <w:sz w:val="28"/>
          <w:szCs w:val="28"/>
        </w:rPr>
      </w:pPr>
    </w:p>
    <w:p w14:paraId="7819BCF6" w14:textId="77777777" w:rsidR="007E4D3E" w:rsidRDefault="007E4D3E">
      <w:pPr>
        <w:spacing w:after="120" w:line="240" w:lineRule="auto"/>
        <w:ind w:right="56"/>
        <w:rPr>
          <w:rFonts w:ascii="Open Sans" w:hAnsi="Open Sans" w:cs="Open Sans"/>
          <w:b/>
          <w:bCs/>
          <w:sz w:val="28"/>
          <w:szCs w:val="28"/>
        </w:rPr>
      </w:pPr>
    </w:p>
    <w:p w14:paraId="506BE551" w14:textId="77777777" w:rsidR="00A1111A" w:rsidRDefault="00A1111A">
      <w:pPr>
        <w:spacing w:after="120" w:line="240" w:lineRule="auto"/>
        <w:ind w:right="56"/>
        <w:rPr>
          <w:rFonts w:ascii="Open Sans" w:hAnsi="Open Sans" w:cs="Open Sans"/>
          <w:b/>
          <w:bCs/>
          <w:sz w:val="28"/>
          <w:szCs w:val="28"/>
        </w:rPr>
      </w:pPr>
    </w:p>
    <w:p w14:paraId="4FC0210A" w14:textId="77777777" w:rsidR="00A1111A" w:rsidRDefault="00A1111A">
      <w:pPr>
        <w:spacing w:after="120" w:line="240" w:lineRule="auto"/>
        <w:ind w:right="56"/>
        <w:rPr>
          <w:rFonts w:ascii="Open Sans" w:hAnsi="Open Sans" w:cs="Open Sans"/>
          <w:b/>
          <w:bCs/>
          <w:sz w:val="28"/>
          <w:szCs w:val="28"/>
        </w:rPr>
      </w:pPr>
    </w:p>
    <w:p w14:paraId="0E733052" w14:textId="5649293E" w:rsidR="007E4D3E" w:rsidRDefault="002549DC">
      <w:pPr>
        <w:spacing w:after="120" w:line="240" w:lineRule="auto"/>
        <w:ind w:right="56"/>
        <w:rPr>
          <w:rFonts w:ascii="Open Sans" w:hAnsi="Open Sans" w:cs="Open Sans"/>
          <w:b/>
          <w:bCs/>
          <w:i/>
          <w:iCs/>
          <w:sz w:val="28"/>
          <w:szCs w:val="28"/>
        </w:rPr>
      </w:pPr>
      <w:r>
        <w:rPr>
          <w:rFonts w:ascii="Open Sans" w:hAnsi="Open Sans" w:cs="Open Sans"/>
          <w:b/>
          <w:bCs/>
          <w:sz w:val="28"/>
          <w:szCs w:val="28"/>
        </w:rPr>
        <w:t>Details of the Post</w:t>
      </w:r>
    </w:p>
    <w:tbl>
      <w:tblPr>
        <w:tblStyle w:val="TableGrid"/>
        <w:tblW w:w="9923" w:type="dxa"/>
        <w:tblLook w:val="04A0" w:firstRow="1" w:lastRow="0" w:firstColumn="1" w:lastColumn="0" w:noHBand="0" w:noVBand="1"/>
      </w:tblPr>
      <w:tblGrid>
        <w:gridCol w:w="3397"/>
        <w:gridCol w:w="6526"/>
      </w:tblGrid>
      <w:tr w:rsidR="007E4D3E" w14:paraId="19824A49" w14:textId="77777777">
        <w:trPr>
          <w:trHeight w:val="339"/>
        </w:trPr>
        <w:tc>
          <w:tcPr>
            <w:tcW w:w="3397" w:type="dxa"/>
          </w:tcPr>
          <w:p w14:paraId="74116312"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Job Title:</w:t>
            </w:r>
          </w:p>
        </w:tc>
        <w:tc>
          <w:tcPr>
            <w:tcW w:w="6526" w:type="dxa"/>
          </w:tcPr>
          <w:p w14:paraId="5A12ACF6" w14:textId="4D94D984" w:rsidR="007E4D3E" w:rsidRDefault="00631478">
            <w:pPr>
              <w:spacing w:after="120"/>
              <w:ind w:right="56"/>
              <w:rPr>
                <w:rFonts w:ascii="Open Sans" w:hAnsi="Open Sans" w:cs="Open Sans"/>
              </w:rPr>
            </w:pPr>
            <w:r>
              <w:rPr>
                <w:rFonts w:ascii="Open Sans" w:hAnsi="Open Sans" w:cs="Open Sans"/>
              </w:rPr>
              <w:t xml:space="preserve">Teacher of </w:t>
            </w:r>
            <w:r w:rsidR="00892418">
              <w:rPr>
                <w:rFonts w:ascii="Open Sans" w:hAnsi="Open Sans" w:cs="Open Sans"/>
              </w:rPr>
              <w:t>Business &amp;</w:t>
            </w:r>
            <w:r>
              <w:rPr>
                <w:rFonts w:ascii="Open Sans" w:hAnsi="Open Sans" w:cs="Open Sans"/>
              </w:rPr>
              <w:t xml:space="preserve"> Computing</w:t>
            </w:r>
          </w:p>
        </w:tc>
      </w:tr>
      <w:tr w:rsidR="007E4D3E" w14:paraId="36392217" w14:textId="77777777">
        <w:trPr>
          <w:trHeight w:val="339"/>
        </w:trPr>
        <w:tc>
          <w:tcPr>
            <w:tcW w:w="3397" w:type="dxa"/>
          </w:tcPr>
          <w:p w14:paraId="3668A218"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Start date:</w:t>
            </w:r>
          </w:p>
        </w:tc>
        <w:tc>
          <w:tcPr>
            <w:tcW w:w="6526" w:type="dxa"/>
          </w:tcPr>
          <w:p w14:paraId="671F48CF" w14:textId="01D39301" w:rsidR="007E4D3E" w:rsidRDefault="00631478">
            <w:pPr>
              <w:spacing w:after="120"/>
              <w:ind w:right="56"/>
              <w:rPr>
                <w:rFonts w:ascii="Open Sans" w:hAnsi="Open Sans" w:cs="Open Sans"/>
              </w:rPr>
            </w:pPr>
            <w:r>
              <w:rPr>
                <w:rFonts w:ascii="Open Sans" w:hAnsi="Open Sans" w:cs="Open Sans"/>
              </w:rPr>
              <w:t>September 2023</w:t>
            </w:r>
          </w:p>
        </w:tc>
      </w:tr>
      <w:tr w:rsidR="007E4D3E" w14:paraId="5EA547FE" w14:textId="77777777">
        <w:trPr>
          <w:trHeight w:val="536"/>
        </w:trPr>
        <w:tc>
          <w:tcPr>
            <w:tcW w:w="3397" w:type="dxa"/>
          </w:tcPr>
          <w:p w14:paraId="48DD8D9E"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Status of post:</w:t>
            </w:r>
          </w:p>
        </w:tc>
        <w:tc>
          <w:tcPr>
            <w:tcW w:w="6526" w:type="dxa"/>
          </w:tcPr>
          <w:p w14:paraId="768EC840" w14:textId="029AA72B" w:rsidR="007E4D3E" w:rsidRDefault="00631478">
            <w:pPr>
              <w:spacing w:after="120"/>
              <w:ind w:right="56"/>
              <w:rPr>
                <w:rFonts w:ascii="Tahoma" w:hAnsi="Tahoma" w:cs="Tahoma"/>
                <w:sz w:val="21"/>
                <w:szCs w:val="21"/>
              </w:rPr>
            </w:pPr>
            <w:r>
              <w:rPr>
                <w:rFonts w:ascii="Tahoma" w:hAnsi="Tahoma" w:cs="Tahoma"/>
                <w:sz w:val="21"/>
                <w:szCs w:val="21"/>
              </w:rPr>
              <w:t>Permanent, full time</w:t>
            </w:r>
          </w:p>
        </w:tc>
      </w:tr>
      <w:tr w:rsidR="007E4D3E" w14:paraId="6BD839DF" w14:textId="77777777">
        <w:trPr>
          <w:trHeight w:val="339"/>
        </w:trPr>
        <w:tc>
          <w:tcPr>
            <w:tcW w:w="3397" w:type="dxa"/>
          </w:tcPr>
          <w:p w14:paraId="05C7C826"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Closing date for application:</w:t>
            </w:r>
          </w:p>
        </w:tc>
        <w:tc>
          <w:tcPr>
            <w:tcW w:w="6526" w:type="dxa"/>
          </w:tcPr>
          <w:p w14:paraId="5C560A5B" w14:textId="11935BEC" w:rsidR="007E4D3E" w:rsidRDefault="00631478">
            <w:pPr>
              <w:spacing w:after="120"/>
              <w:ind w:right="56"/>
              <w:rPr>
                <w:rFonts w:ascii="Open Sans" w:hAnsi="Open Sans" w:cs="Open Sans"/>
              </w:rPr>
            </w:pPr>
            <w:r>
              <w:rPr>
                <w:rFonts w:ascii="Open Sans" w:hAnsi="Open Sans" w:cs="Open Sans"/>
              </w:rPr>
              <w:t>30</w:t>
            </w:r>
            <w:r w:rsidRPr="00631478">
              <w:rPr>
                <w:rFonts w:ascii="Open Sans" w:hAnsi="Open Sans" w:cs="Open Sans"/>
                <w:vertAlign w:val="superscript"/>
              </w:rPr>
              <w:t>th</w:t>
            </w:r>
            <w:r>
              <w:rPr>
                <w:rFonts w:ascii="Open Sans" w:hAnsi="Open Sans" w:cs="Open Sans"/>
              </w:rPr>
              <w:t xml:space="preserve"> January 2023</w:t>
            </w:r>
          </w:p>
        </w:tc>
      </w:tr>
      <w:tr w:rsidR="007E4D3E" w14:paraId="2C720ED5" w14:textId="77777777">
        <w:trPr>
          <w:trHeight w:val="339"/>
        </w:trPr>
        <w:tc>
          <w:tcPr>
            <w:tcW w:w="3397" w:type="dxa"/>
          </w:tcPr>
          <w:p w14:paraId="613100AB"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Interview Date:</w:t>
            </w:r>
          </w:p>
        </w:tc>
        <w:tc>
          <w:tcPr>
            <w:tcW w:w="6526" w:type="dxa"/>
          </w:tcPr>
          <w:p w14:paraId="2FF38640" w14:textId="09787BF6" w:rsidR="007E4D3E" w:rsidRDefault="007E4D3E">
            <w:pPr>
              <w:spacing w:after="120"/>
              <w:ind w:right="56"/>
              <w:rPr>
                <w:rFonts w:ascii="Open Sans" w:hAnsi="Open Sans" w:cs="Open Sans"/>
              </w:rPr>
            </w:pPr>
          </w:p>
        </w:tc>
      </w:tr>
    </w:tbl>
    <w:p w14:paraId="2EAFC318" w14:textId="77777777" w:rsidR="007E4D3E" w:rsidRDefault="007E4D3E">
      <w:pPr>
        <w:spacing w:after="120" w:line="240" w:lineRule="auto"/>
        <w:ind w:right="56"/>
        <w:rPr>
          <w:sz w:val="14"/>
        </w:rPr>
      </w:pPr>
    </w:p>
    <w:p w14:paraId="27DC2EA9" w14:textId="77777777" w:rsidR="007E4D3E" w:rsidRDefault="002549DC">
      <w:pPr>
        <w:spacing w:after="120"/>
        <w:ind w:right="56"/>
        <w:rPr>
          <w:rFonts w:ascii="Open Sans" w:hAnsi="Open Sans" w:cs="Open Sans"/>
          <w:b/>
          <w:bCs/>
          <w:i/>
          <w:iCs/>
          <w:color w:val="585846"/>
          <w:sz w:val="24"/>
          <w:szCs w:val="24"/>
        </w:rPr>
      </w:pPr>
      <w:r>
        <w:rPr>
          <w:rFonts w:ascii="Open Sans" w:hAnsi="Open Sans" w:cs="Open Sans"/>
          <w:b/>
          <w:bCs/>
          <w:color w:val="585846"/>
          <w:sz w:val="24"/>
          <w:szCs w:val="24"/>
        </w:rPr>
        <w:t xml:space="preserve">WELCOME </w:t>
      </w:r>
      <w:r>
        <w:rPr>
          <w:rFonts w:ascii="Open Sans" w:hAnsi="Open Sans" w:cs="Open Sans"/>
          <w:b/>
          <w:bCs/>
          <w:i/>
          <w:iCs/>
          <w:color w:val="585846"/>
          <w:sz w:val="24"/>
          <w:szCs w:val="24"/>
        </w:rPr>
        <w:t>– Headteacher</w:t>
      </w:r>
    </w:p>
    <w:p w14:paraId="44F6D30D" w14:textId="77777777" w:rsidR="007E4D3E" w:rsidRDefault="002549DC">
      <w:pPr>
        <w:spacing w:after="120"/>
        <w:ind w:right="56"/>
        <w:rPr>
          <w:rFonts w:ascii="Open Sans" w:hAnsi="Open Sans" w:cs="Open Sans"/>
          <w:color w:val="585846"/>
          <w:sz w:val="21"/>
          <w:szCs w:val="21"/>
        </w:rPr>
      </w:pPr>
      <w:r>
        <w:rPr>
          <w:rFonts w:ascii="Open Sans" w:hAnsi="Open Sans" w:cs="Open Sans"/>
          <w:color w:val="585846"/>
          <w:sz w:val="21"/>
          <w:szCs w:val="21"/>
        </w:rPr>
        <w:t>Dear Prospective Candidate,</w:t>
      </w:r>
    </w:p>
    <w:p w14:paraId="4C0B6267" w14:textId="77777777" w:rsidR="007E4D3E" w:rsidRDefault="002549DC">
      <w:pPr>
        <w:spacing w:after="120"/>
        <w:ind w:right="56"/>
        <w:rPr>
          <w:rFonts w:ascii="Open Sans" w:hAnsi="Open Sans" w:cs="Open Sans"/>
          <w:sz w:val="21"/>
          <w:szCs w:val="21"/>
        </w:rPr>
      </w:pPr>
      <w:r>
        <w:rPr>
          <w:rFonts w:ascii="Open Sans" w:hAnsi="Open Sans" w:cs="Open Sans"/>
          <w:sz w:val="21"/>
          <w:szCs w:val="21"/>
        </w:rPr>
        <w:t>Thank you for your interest in our post.  Wood Green School is an oversubscribed 11-18 Academy school serving the town of Witney and surrounding villages.</w:t>
      </w:r>
    </w:p>
    <w:p w14:paraId="6BCAEA99" w14:textId="77777777"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This is a very exciting time for Wood Green. We have a clear vision of a Wood Green student, and we are developing our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p>
    <w:p w14:paraId="6296DFF9" w14:textId="1D553E8B"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Wood Green School is part of the Acer Multi-Academy Trust. The Acer Trust consists of seven schools: Wood Green School, Chalgrove Primary School, Stadhampton Primary School, Botley Primary School, Icknield Community College</w:t>
      </w:r>
      <w:r w:rsidR="00696B33">
        <w:rPr>
          <w:rFonts w:ascii="Open Sans" w:hAnsi="Open Sans" w:cs="Open Sans"/>
          <w:sz w:val="21"/>
          <w:szCs w:val="21"/>
        </w:rPr>
        <w:t>, Watlington Primary School</w:t>
      </w:r>
      <w:r>
        <w:rPr>
          <w:rFonts w:ascii="Open Sans" w:hAnsi="Open Sans" w:cs="Open Sans"/>
          <w:sz w:val="21"/>
          <w:szCs w:val="21"/>
        </w:rPr>
        <w:t xml:space="preserve"> and Matthew Arnold School.</w:t>
      </w:r>
    </w:p>
    <w:p w14:paraId="511B3EFA" w14:textId="77777777" w:rsidR="007E4D3E" w:rsidRDefault="002549DC">
      <w:pPr>
        <w:spacing w:after="120"/>
        <w:ind w:right="56"/>
        <w:textAlignment w:val="baseline"/>
        <w:rPr>
          <w:rFonts w:ascii="Open Sans" w:hAnsi="Open Sans" w:cs="Open Sans"/>
          <w:sz w:val="21"/>
          <w:szCs w:val="21"/>
        </w:rPr>
      </w:pPr>
      <w:r>
        <w:rPr>
          <w:rFonts w:ascii="Open Sans" w:hAnsi="Open Sans" w:cs="Open Sans"/>
          <w:sz w:val="21"/>
          <w:szCs w:val="21"/>
        </w:rPr>
        <w:t>All seven schools have strong track records of high performance or rapid improvement and share similar values. This partnership adds real benefit to Wood Green School, especially opportunities for staff development. The key values of the Acer Trust are Trust, Collaboration and Opportunity.</w:t>
      </w:r>
    </w:p>
    <w:p w14:paraId="1D4BEFC3" w14:textId="6253C479" w:rsidR="007E4D3E" w:rsidRDefault="002549DC">
      <w:pPr>
        <w:spacing w:after="120"/>
        <w:ind w:right="56"/>
        <w:rPr>
          <w:rFonts w:ascii="Open Sans" w:hAnsi="Open Sans" w:cs="Open Sans"/>
          <w:sz w:val="21"/>
          <w:szCs w:val="21"/>
        </w:rPr>
      </w:pPr>
      <w:r>
        <w:rPr>
          <w:rFonts w:ascii="Open Sans" w:hAnsi="Open Sans" w:cs="Open Sans"/>
          <w:sz w:val="21"/>
          <w:szCs w:val="21"/>
        </w:rPr>
        <w:t xml:space="preserve">Wood Green has developed several innovative external partnerships, for example with Nuffield Health for Wellbeing, Oxford University for teacher development and student access to </w:t>
      </w:r>
      <w:r w:rsidR="006203DB">
        <w:rPr>
          <w:rFonts w:ascii="Open Sans" w:hAnsi="Open Sans" w:cs="Open Sans"/>
          <w:sz w:val="21"/>
          <w:szCs w:val="21"/>
        </w:rPr>
        <w:t xml:space="preserve">the </w:t>
      </w:r>
      <w:r>
        <w:rPr>
          <w:rFonts w:ascii="Open Sans" w:hAnsi="Open Sans" w:cs="Open Sans"/>
          <w:sz w:val="21"/>
          <w:szCs w:val="21"/>
        </w:rPr>
        <w:t xml:space="preserve">university and with the National Baccalaureate Trust. These all bring great opportunities for students, and also for staff development. I believe that investing in staff is crucial to achieving our mission.  At Wood Green, we provide a comprehensive programme of staff development, sharing best practice in-school and giving staff the opportunity to work with other schools through our local and national partnerships. All teaching staff have the opportunity to undertake the OLEVI Teacher Programmes, to carry out action research with Oxford University and to work with coaches in school. Our work with Nuffield Health considers staff as well as student wellbeing. </w:t>
      </w:r>
    </w:p>
    <w:p w14:paraId="0539D7BF" w14:textId="77777777" w:rsidR="007E4D3E" w:rsidRDefault="002549DC">
      <w:pPr>
        <w:rPr>
          <w:rFonts w:ascii="Open Sans" w:hAnsi="Open Sans" w:cs="Open Sans"/>
        </w:rPr>
      </w:pPr>
      <w:r>
        <w:rPr>
          <w:rFonts w:ascii="Open Sans" w:hAnsi="Open Sans" w:cs="Open Sans"/>
        </w:rPr>
        <w:t>Thank you again for your interest in this post and I hope to receive your application in the near future.</w:t>
      </w:r>
    </w:p>
    <w:p w14:paraId="17166DF1" w14:textId="77777777" w:rsidR="007E4D3E" w:rsidRDefault="002549DC">
      <w:pPr>
        <w:spacing w:after="120" w:line="240" w:lineRule="auto"/>
        <w:ind w:right="56"/>
        <w:rPr>
          <w:rFonts w:ascii="Open Sans" w:hAnsi="Open Sans" w:cs="Open Sans"/>
          <w:sz w:val="21"/>
          <w:szCs w:val="21"/>
        </w:rPr>
      </w:pPr>
      <w:r>
        <w:rPr>
          <w:rFonts w:ascii="Open Sans" w:hAnsi="Open Sans" w:cs="Open Sans"/>
          <w:sz w:val="21"/>
          <w:szCs w:val="21"/>
        </w:rPr>
        <w:t>Yours sincerely</w:t>
      </w:r>
    </w:p>
    <w:p w14:paraId="528468D4" w14:textId="77777777" w:rsidR="007E4D3E" w:rsidRDefault="002549DC">
      <w:pPr>
        <w:spacing w:after="120"/>
        <w:ind w:right="56"/>
        <w:rPr>
          <w:rFonts w:ascii="Arial" w:hAnsi="Arial" w:cs="Arial"/>
        </w:rPr>
      </w:pPr>
      <w:r>
        <w:rPr>
          <w:rFonts w:ascii="Open Sans" w:hAnsi="Open Sans" w:cs="Open Sans"/>
          <w:noProof/>
          <w:lang w:eastAsia="en-GB"/>
        </w:rPr>
        <w:drawing>
          <wp:inline distT="0" distB="0" distL="0" distR="0" wp14:anchorId="63C5CE27" wp14:editId="3682A588">
            <wp:extent cx="15330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3686" cy="570697"/>
                    </a:xfrm>
                    <a:prstGeom prst="rect">
                      <a:avLst/>
                    </a:prstGeom>
                  </pic:spPr>
                </pic:pic>
              </a:graphicData>
            </a:graphic>
          </wp:inline>
        </w:drawing>
      </w:r>
    </w:p>
    <w:p w14:paraId="3CB66249" w14:textId="77777777" w:rsidR="007E4D3E" w:rsidRDefault="002549DC">
      <w:pPr>
        <w:spacing w:after="0" w:line="240" w:lineRule="auto"/>
        <w:ind w:right="57"/>
        <w:rPr>
          <w:rFonts w:ascii="Open Sans" w:hAnsi="Open Sans" w:cs="Open Sans"/>
          <w:b/>
          <w:bCs/>
        </w:rPr>
      </w:pPr>
      <w:r>
        <w:rPr>
          <w:rFonts w:ascii="Open Sans" w:hAnsi="Open Sans" w:cs="Open Sans"/>
          <w:b/>
          <w:bCs/>
        </w:rPr>
        <w:t>Rob Shadbolt</w:t>
      </w:r>
    </w:p>
    <w:p w14:paraId="3BE5591F" w14:textId="77777777" w:rsidR="007E4D3E" w:rsidRDefault="002549DC">
      <w:pPr>
        <w:spacing w:after="0" w:line="240" w:lineRule="auto"/>
        <w:ind w:right="57"/>
        <w:rPr>
          <w:rFonts w:ascii="Open Sans" w:hAnsi="Open Sans" w:cs="Open Sans"/>
        </w:rPr>
      </w:pPr>
      <w:r>
        <w:rPr>
          <w:rFonts w:ascii="Open Sans" w:hAnsi="Open Sans" w:cs="Open Sans"/>
        </w:rPr>
        <w:t>Headteacher</w:t>
      </w:r>
    </w:p>
    <w:p w14:paraId="6898C27E" w14:textId="77777777" w:rsidR="007E4D3E" w:rsidRDefault="002549DC">
      <w:pPr>
        <w:rPr>
          <w:rFonts w:ascii="Open Sans" w:hAnsi="Open Sans" w:cs="Open Sans"/>
        </w:rPr>
      </w:pPr>
      <w:r>
        <w:rPr>
          <w:rFonts w:ascii="Open Sans" w:hAnsi="Open Sans" w:cs="Open Sans"/>
        </w:rPr>
        <w:br w:type="page"/>
      </w:r>
    </w:p>
    <w:p w14:paraId="476A3982" w14:textId="77777777" w:rsidR="007E4D3E" w:rsidRDefault="002549DC">
      <w:pPr>
        <w:jc w:val="center"/>
        <w:rPr>
          <w:rFonts w:ascii="Open Sans" w:hAnsi="Open Sans" w:cs="Open Sans"/>
          <w:b/>
          <w:sz w:val="28"/>
          <w:szCs w:val="28"/>
        </w:rPr>
      </w:pPr>
      <w:r>
        <w:rPr>
          <w:rFonts w:ascii="Open Sans" w:hAnsi="Open Sans" w:cs="Open Sans"/>
          <w:b/>
          <w:sz w:val="28"/>
          <w:szCs w:val="28"/>
        </w:rPr>
        <w:lastRenderedPageBreak/>
        <w:t>Our School Philosophy</w:t>
      </w:r>
    </w:p>
    <w:p w14:paraId="512D12FB" w14:textId="77777777" w:rsidR="007E4D3E" w:rsidRDefault="002549DC">
      <w:pPr>
        <w:jc w:val="center"/>
        <w:rPr>
          <w:rStyle w:val="normaltextrun"/>
          <w:rFonts w:ascii="Open Sans" w:hAnsi="Open Sans" w:cs="Open Sans"/>
          <w:b/>
          <w:i/>
          <w:sz w:val="48"/>
          <w:szCs w:val="48"/>
        </w:rPr>
      </w:pPr>
      <w:r>
        <w:rPr>
          <w:rFonts w:ascii="Open Sans" w:hAnsi="Open Sans" w:cs="Open Sans"/>
          <w:b/>
          <w:i/>
          <w:sz w:val="48"/>
          <w:szCs w:val="48"/>
        </w:rPr>
        <w:t>“Head, Hands and Heart”</w:t>
      </w:r>
    </w:p>
    <w:p w14:paraId="493E1075" w14:textId="77777777" w:rsidR="007E4D3E" w:rsidRDefault="002549DC">
      <w:pPr>
        <w:rPr>
          <w:rStyle w:val="normaltextrun"/>
          <w:rFonts w:ascii="Open Sans" w:hAnsi="Open Sans" w:cs="Open Sans"/>
          <w:b/>
          <w:bCs/>
          <w:i/>
          <w:iCs/>
        </w:rPr>
      </w:pPr>
      <w:r>
        <w:rPr>
          <w:rFonts w:ascii="Open Sans" w:eastAsia="Times New Roman" w:hAnsi="Open Sans" w:cs="Open Sans"/>
          <w:b/>
          <w:bCs/>
          <w:i/>
          <w:iCs/>
          <w:noProof/>
          <w:lang w:eastAsia="en-GB"/>
        </w:rPr>
        <w:drawing>
          <wp:anchor distT="0" distB="0" distL="114300" distR="114300" simplePos="0" relativeHeight="251677696" behindDoc="0" locked="0" layoutInCell="1" allowOverlap="1" wp14:anchorId="4D151372" wp14:editId="3C97C95E">
            <wp:simplePos x="0" y="0"/>
            <wp:positionH relativeFrom="margin">
              <wp:align>center</wp:align>
            </wp:positionH>
            <wp:positionV relativeFrom="paragraph">
              <wp:posOffset>19050</wp:posOffset>
            </wp:positionV>
            <wp:extent cx="2342515" cy="1564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Heands Heart.png"/>
                    <pic:cNvPicPr/>
                  </pic:nvPicPr>
                  <pic:blipFill>
                    <a:blip r:embed="rId10">
                      <a:extLst>
                        <a:ext uri="{28A0092B-C50C-407E-A947-70E740481C1C}">
                          <a14:useLocalDpi xmlns:a14="http://schemas.microsoft.com/office/drawing/2010/main" val="0"/>
                        </a:ext>
                      </a:extLst>
                    </a:blip>
                    <a:stretch>
                      <a:fillRect/>
                    </a:stretch>
                  </pic:blipFill>
                  <pic:spPr>
                    <a:xfrm>
                      <a:off x="0" y="0"/>
                      <a:ext cx="2342515" cy="1564640"/>
                    </a:xfrm>
                    <a:prstGeom prst="rect">
                      <a:avLst/>
                    </a:prstGeom>
                  </pic:spPr>
                </pic:pic>
              </a:graphicData>
            </a:graphic>
            <wp14:sizeRelH relativeFrom="margin">
              <wp14:pctWidth>0</wp14:pctWidth>
            </wp14:sizeRelH>
            <wp14:sizeRelV relativeFrom="margin">
              <wp14:pctHeight>0</wp14:pctHeight>
            </wp14:sizeRelV>
          </wp:anchor>
        </w:drawing>
      </w:r>
    </w:p>
    <w:p w14:paraId="6D0A3A35" w14:textId="77777777" w:rsidR="007E4D3E" w:rsidRDefault="007E4D3E">
      <w:pPr>
        <w:rPr>
          <w:rStyle w:val="normaltextrun"/>
          <w:rFonts w:ascii="Open Sans" w:hAnsi="Open Sans" w:cs="Open Sans"/>
          <w:b/>
          <w:bCs/>
          <w:i/>
          <w:iCs/>
        </w:rPr>
      </w:pPr>
    </w:p>
    <w:p w14:paraId="3C67FE10" w14:textId="77777777" w:rsidR="007E4D3E" w:rsidRDefault="007E4D3E">
      <w:pPr>
        <w:rPr>
          <w:rStyle w:val="normaltextrun"/>
          <w:rFonts w:ascii="Open Sans" w:hAnsi="Open Sans" w:cs="Open Sans"/>
          <w:b/>
          <w:bCs/>
          <w:i/>
          <w:iCs/>
        </w:rPr>
      </w:pPr>
    </w:p>
    <w:p w14:paraId="7C8A7A8F" w14:textId="77777777" w:rsidR="007E4D3E" w:rsidRDefault="007E4D3E">
      <w:pPr>
        <w:rPr>
          <w:rStyle w:val="normaltextrun"/>
          <w:rFonts w:ascii="Open Sans" w:hAnsi="Open Sans" w:cs="Open Sans"/>
          <w:b/>
          <w:bCs/>
          <w:i/>
          <w:iCs/>
        </w:rPr>
      </w:pPr>
    </w:p>
    <w:p w14:paraId="678CBC7A" w14:textId="77777777" w:rsidR="007E4D3E" w:rsidRDefault="007E4D3E">
      <w:pPr>
        <w:rPr>
          <w:rStyle w:val="normaltextrun"/>
          <w:rFonts w:ascii="Open Sans" w:hAnsi="Open Sans" w:cs="Open Sans"/>
          <w:b/>
          <w:bCs/>
          <w:i/>
          <w:iCs/>
        </w:rPr>
      </w:pPr>
    </w:p>
    <w:p w14:paraId="1D279054" w14:textId="77777777" w:rsidR="007E4D3E" w:rsidRDefault="007E4D3E">
      <w:pPr>
        <w:rPr>
          <w:rStyle w:val="normaltextrun"/>
          <w:rFonts w:ascii="Open Sans" w:hAnsi="Open Sans" w:cs="Open Sans"/>
          <w:b/>
          <w:bCs/>
          <w:i/>
          <w:iCs/>
        </w:rPr>
      </w:pPr>
    </w:p>
    <w:p w14:paraId="11D8B199" w14:textId="77777777" w:rsidR="007E4D3E" w:rsidRDefault="002549DC">
      <w:pPr>
        <w:rPr>
          <w:rFonts w:ascii="Open Sans" w:hAnsi="Open Sans" w:cs="Open Sans"/>
          <w:sz w:val="21"/>
          <w:szCs w:val="21"/>
        </w:rPr>
      </w:pPr>
      <w:r>
        <w:rPr>
          <w:rFonts w:ascii="Open Sans" w:hAnsi="Open Sans" w:cs="Open Sans"/>
          <w:sz w:val="21"/>
          <w:szCs w:val="21"/>
        </w:rPr>
        <w:t>Our School Philosophy can best be summarised by the phrase ‘Head, Hands and Heart’. Head, Hands and Heart represents the whole child:</w:t>
      </w:r>
    </w:p>
    <w:p w14:paraId="4121EE35"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Head represents learning</w:t>
      </w:r>
    </w:p>
    <w:p w14:paraId="4DBC46DD"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Hands represent creativity and practical skills</w:t>
      </w:r>
    </w:p>
    <w:p w14:paraId="4AF75D6F"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 xml:space="preserve">The Heart represents respect and nurture for others and ourselves. </w:t>
      </w:r>
    </w:p>
    <w:p w14:paraId="0EC83A4D" w14:textId="77777777" w:rsidR="007E4D3E" w:rsidRDefault="007E4D3E">
      <w:pPr>
        <w:spacing w:after="0" w:line="240" w:lineRule="auto"/>
        <w:ind w:right="56"/>
        <w:rPr>
          <w:rFonts w:ascii="Open Sans" w:hAnsi="Open Sans" w:cs="Open Sans"/>
          <w:b/>
          <w:bCs/>
          <w:sz w:val="28"/>
          <w:szCs w:val="28"/>
        </w:rPr>
      </w:pPr>
      <w:bookmarkStart w:id="0" w:name="_Hlk88571404"/>
    </w:p>
    <w:p w14:paraId="327160AF" w14:textId="77777777" w:rsidR="007E4D3E" w:rsidRDefault="007E4D3E">
      <w:pPr>
        <w:spacing w:after="0" w:line="240" w:lineRule="auto"/>
        <w:ind w:right="56"/>
        <w:rPr>
          <w:rFonts w:ascii="Open Sans" w:hAnsi="Open Sans" w:cs="Open Sans"/>
          <w:b/>
          <w:bCs/>
          <w:sz w:val="28"/>
          <w:szCs w:val="28"/>
        </w:rPr>
      </w:pPr>
    </w:p>
    <w:p w14:paraId="4296E2B4" w14:textId="77777777" w:rsidR="007E4D3E" w:rsidRDefault="002549DC">
      <w:pPr>
        <w:spacing w:after="0" w:line="240" w:lineRule="auto"/>
        <w:ind w:right="56"/>
        <w:rPr>
          <w:rFonts w:ascii="Open Sans" w:hAnsi="Open Sans" w:cs="Open Sans"/>
          <w:b/>
          <w:bCs/>
          <w:sz w:val="28"/>
          <w:szCs w:val="28"/>
        </w:rPr>
      </w:pPr>
      <w:r>
        <w:rPr>
          <w:rFonts w:ascii="Open Sans" w:hAnsi="Open Sans" w:cs="Open Sans"/>
          <w:b/>
          <w:bCs/>
          <w:sz w:val="28"/>
          <w:szCs w:val="28"/>
        </w:rPr>
        <w:t>Mission, Vision and Values</w:t>
      </w:r>
    </w:p>
    <w:p w14:paraId="3183F805" w14:textId="77777777" w:rsidR="007E4D3E" w:rsidRDefault="007E4D3E">
      <w:pPr>
        <w:spacing w:after="0" w:line="240" w:lineRule="auto"/>
        <w:ind w:right="56"/>
        <w:rPr>
          <w:rFonts w:ascii="Open Sans" w:hAnsi="Open Sans" w:cs="Open Sans"/>
          <w:b/>
          <w:bCs/>
          <w:sz w:val="10"/>
          <w:szCs w:val="28"/>
        </w:rPr>
      </w:pPr>
    </w:p>
    <w:p w14:paraId="2ECEAF7C" w14:textId="77777777" w:rsidR="007E4D3E" w:rsidRDefault="002549DC">
      <w:pPr>
        <w:spacing w:after="0" w:line="240" w:lineRule="auto"/>
        <w:rPr>
          <w:rFonts w:ascii="Open Sans" w:hAnsi="Open Sans" w:cs="Open Sans"/>
          <w:color w:val="000000"/>
          <w:sz w:val="21"/>
          <w:szCs w:val="21"/>
        </w:rPr>
      </w:pPr>
      <w:r>
        <w:rPr>
          <w:rFonts w:ascii="Open Sans" w:hAnsi="Open Sans" w:cs="Open Sans"/>
          <w:b/>
          <w:bCs/>
          <w:color w:val="000000"/>
          <w:sz w:val="21"/>
          <w:szCs w:val="21"/>
        </w:rPr>
        <w:t>Mission Statement</w:t>
      </w:r>
    </w:p>
    <w:p w14:paraId="4A2EEF74" w14:textId="77777777" w:rsidR="007E4D3E" w:rsidRDefault="002549DC">
      <w:pPr>
        <w:spacing w:after="0" w:line="240" w:lineRule="auto"/>
        <w:rPr>
          <w:rFonts w:ascii="Open Sans" w:hAnsi="Open Sans" w:cs="Open Sans"/>
          <w:color w:val="000000"/>
          <w:sz w:val="21"/>
          <w:szCs w:val="21"/>
        </w:rPr>
      </w:pPr>
      <w:r>
        <w:rPr>
          <w:rFonts w:ascii="Open Sans" w:hAnsi="Open Sans" w:cs="Open Sans"/>
          <w:color w:val="000000"/>
          <w:sz w:val="21"/>
          <w:szCs w:val="21"/>
        </w:rPr>
        <w:t>“Our mission is to develop exceptional, well-qualified and well-rounded young people who make a positive contribution to our school, our community and the world.”</w:t>
      </w:r>
    </w:p>
    <w:p w14:paraId="05A512F4" w14:textId="77777777" w:rsidR="007E4D3E" w:rsidRDefault="007E4D3E">
      <w:pPr>
        <w:spacing w:after="0" w:line="240" w:lineRule="auto"/>
        <w:rPr>
          <w:rFonts w:ascii="Open Sans" w:hAnsi="Open Sans" w:cs="Open Sans"/>
          <w:b/>
          <w:bCs/>
          <w:sz w:val="21"/>
          <w:szCs w:val="21"/>
        </w:rPr>
      </w:pPr>
    </w:p>
    <w:p w14:paraId="28D4DE01" w14:textId="77777777" w:rsidR="007E4D3E" w:rsidRDefault="002549DC">
      <w:pPr>
        <w:spacing w:after="0" w:line="240" w:lineRule="auto"/>
        <w:rPr>
          <w:rFonts w:ascii="Open Sans" w:hAnsi="Open Sans" w:cs="Open Sans"/>
          <w:b/>
          <w:bCs/>
          <w:sz w:val="21"/>
          <w:szCs w:val="21"/>
        </w:rPr>
      </w:pPr>
      <w:r>
        <w:rPr>
          <w:rFonts w:ascii="Open Sans" w:hAnsi="Open Sans" w:cs="Open Sans"/>
          <w:b/>
          <w:bCs/>
          <w:sz w:val="21"/>
          <w:szCs w:val="21"/>
        </w:rPr>
        <w:t>Our Vision Statements:</w:t>
      </w:r>
    </w:p>
    <w:p w14:paraId="09558B28" w14:textId="77777777" w:rsidR="007E4D3E" w:rsidRDefault="002549DC">
      <w:pPr>
        <w:pStyle w:val="paragraph"/>
        <w:spacing w:before="0" w:beforeAutospacing="0" w:after="0" w:afterAutospacing="0"/>
        <w:textAlignment w:val="baseline"/>
        <w:rPr>
          <w:rFonts w:ascii="Open Sans" w:hAnsi="Open Sans" w:cs="Open Sans"/>
          <w:sz w:val="21"/>
          <w:szCs w:val="21"/>
        </w:rPr>
      </w:pPr>
      <w:r>
        <w:rPr>
          <w:rStyle w:val="normaltextrun"/>
          <w:rFonts w:ascii="Open Sans" w:hAnsi="Open Sans" w:cs="Open Sans"/>
          <w:sz w:val="21"/>
          <w:szCs w:val="21"/>
        </w:rPr>
        <w:t>Wood Green students</w:t>
      </w:r>
      <w:r>
        <w:rPr>
          <w:rStyle w:val="normaltextrun"/>
          <w:rFonts w:ascii="Arial" w:hAnsi="Arial" w:cs="Arial"/>
          <w:sz w:val="21"/>
          <w:szCs w:val="21"/>
        </w:rPr>
        <w:t> </w:t>
      </w:r>
      <w:r>
        <w:rPr>
          <w:rStyle w:val="eop"/>
          <w:rFonts w:ascii="Open Sans" w:hAnsi="Open Sans" w:cs="Open Sans"/>
          <w:sz w:val="21"/>
          <w:szCs w:val="21"/>
        </w:rPr>
        <w:t> </w:t>
      </w:r>
    </w:p>
    <w:p w14:paraId="31C8394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Are inquisitive, independent and creative thinkers who communicate powerfully, respond well to feedback and who work well by themselves and with others</w:t>
      </w:r>
      <w:r>
        <w:rPr>
          <w:rStyle w:val="normaltextrun"/>
          <w:rFonts w:ascii="Arial" w:hAnsi="Arial" w:cs="Arial"/>
          <w:sz w:val="21"/>
          <w:szCs w:val="21"/>
        </w:rPr>
        <w:t> </w:t>
      </w:r>
      <w:r>
        <w:rPr>
          <w:rStyle w:val="eop"/>
          <w:rFonts w:ascii="Open Sans" w:hAnsi="Open Sans" w:cs="Open Sans"/>
          <w:sz w:val="21"/>
          <w:szCs w:val="21"/>
        </w:rPr>
        <w:t> </w:t>
      </w:r>
    </w:p>
    <w:p w14:paraId="69491D2C"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Believe they can improve, are proud to try hard and to be successful</w:t>
      </w:r>
      <w:r>
        <w:rPr>
          <w:rStyle w:val="normaltextrun"/>
          <w:rFonts w:ascii="Arial" w:hAnsi="Arial" w:cs="Arial"/>
          <w:sz w:val="21"/>
          <w:szCs w:val="21"/>
        </w:rPr>
        <w:t> </w:t>
      </w:r>
      <w:r>
        <w:rPr>
          <w:rStyle w:val="normaltextrun"/>
          <w:rFonts w:ascii="Open Sans" w:hAnsi="Open Sans" w:cs="Open Sans"/>
          <w:sz w:val="21"/>
          <w:szCs w:val="21"/>
        </w:rPr>
        <w:t>and are not scared to fail</w:t>
      </w:r>
      <w:r>
        <w:rPr>
          <w:rStyle w:val="normaltextrun"/>
          <w:rFonts w:ascii="Arial" w:hAnsi="Arial" w:cs="Arial"/>
          <w:sz w:val="21"/>
          <w:szCs w:val="21"/>
        </w:rPr>
        <w:t> </w:t>
      </w:r>
      <w:r>
        <w:rPr>
          <w:rStyle w:val="eop"/>
          <w:rFonts w:ascii="Open Sans" w:hAnsi="Open Sans" w:cs="Open Sans"/>
          <w:sz w:val="21"/>
          <w:szCs w:val="21"/>
        </w:rPr>
        <w:t> </w:t>
      </w:r>
    </w:p>
    <w:p w14:paraId="34F1016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Have integrity and honesty and take responsibility for themselves</w:t>
      </w:r>
      <w:r>
        <w:rPr>
          <w:rStyle w:val="normaltextrun"/>
          <w:rFonts w:ascii="Arial" w:hAnsi="Arial" w:cs="Arial"/>
          <w:sz w:val="21"/>
          <w:szCs w:val="21"/>
        </w:rPr>
        <w:t> </w:t>
      </w:r>
      <w:r>
        <w:rPr>
          <w:rStyle w:val="eop"/>
          <w:rFonts w:ascii="Open Sans" w:hAnsi="Open Sans" w:cs="Open Sans"/>
          <w:sz w:val="21"/>
          <w:szCs w:val="21"/>
        </w:rPr>
        <w:t> </w:t>
      </w:r>
    </w:p>
    <w:p w14:paraId="1CD036F2"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Manage themselves well and develop good relationships with all students and staff</w:t>
      </w:r>
      <w:r>
        <w:rPr>
          <w:rStyle w:val="normaltextrun"/>
          <w:rFonts w:ascii="Arial" w:hAnsi="Arial" w:cs="Arial"/>
          <w:sz w:val="21"/>
          <w:szCs w:val="21"/>
        </w:rPr>
        <w:t> </w:t>
      </w:r>
      <w:r>
        <w:rPr>
          <w:rStyle w:val="eop"/>
          <w:rFonts w:ascii="Open Sans" w:hAnsi="Open Sans" w:cs="Open Sans"/>
          <w:sz w:val="21"/>
          <w:szCs w:val="21"/>
        </w:rPr>
        <w:t> </w:t>
      </w:r>
    </w:p>
    <w:p w14:paraId="7AD8A9E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Take care of others, their community and their environment and respect all others</w:t>
      </w:r>
      <w:r>
        <w:rPr>
          <w:rStyle w:val="normaltextrun"/>
          <w:rFonts w:ascii="Arial" w:hAnsi="Arial" w:cs="Arial"/>
          <w:sz w:val="21"/>
          <w:szCs w:val="21"/>
        </w:rPr>
        <w:t> </w:t>
      </w:r>
      <w:r>
        <w:rPr>
          <w:rStyle w:val="eop"/>
          <w:rFonts w:ascii="Open Sans" w:hAnsi="Open Sans" w:cs="Open Sans"/>
          <w:sz w:val="21"/>
          <w:szCs w:val="21"/>
        </w:rPr>
        <w:t> </w:t>
      </w:r>
    </w:p>
    <w:p w14:paraId="64FB8B9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Know how to keep themselves healthy and safe</w:t>
      </w:r>
      <w:r>
        <w:rPr>
          <w:rStyle w:val="normaltextrun"/>
          <w:rFonts w:ascii="Arial" w:hAnsi="Arial" w:cs="Arial"/>
          <w:sz w:val="21"/>
          <w:szCs w:val="21"/>
        </w:rPr>
        <w:t> </w:t>
      </w:r>
      <w:r>
        <w:rPr>
          <w:rStyle w:val="eop"/>
          <w:rFonts w:ascii="Open Sans" w:hAnsi="Open Sans" w:cs="Open Sans"/>
          <w:sz w:val="21"/>
          <w:szCs w:val="21"/>
        </w:rPr>
        <w:t> </w:t>
      </w:r>
    </w:p>
    <w:p w14:paraId="2126026F"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Achieve highly and leave prepared for their next exciting challenge</w:t>
      </w:r>
      <w:r>
        <w:rPr>
          <w:rStyle w:val="normaltextrun"/>
          <w:rFonts w:ascii="Arial" w:hAnsi="Arial" w:cs="Arial"/>
          <w:sz w:val="21"/>
          <w:szCs w:val="21"/>
        </w:rPr>
        <w:t> </w:t>
      </w:r>
      <w:r>
        <w:rPr>
          <w:rStyle w:val="eop"/>
          <w:rFonts w:ascii="Open Sans" w:hAnsi="Open Sans" w:cs="Open Sans"/>
          <w:sz w:val="21"/>
          <w:szCs w:val="21"/>
        </w:rPr>
        <w:t> </w:t>
      </w:r>
    </w:p>
    <w:p w14:paraId="4A381E1C" w14:textId="77777777" w:rsidR="007E4D3E" w:rsidRDefault="007E4D3E">
      <w:pPr>
        <w:spacing w:after="0" w:line="240" w:lineRule="auto"/>
        <w:ind w:right="56"/>
        <w:rPr>
          <w:rFonts w:ascii="Open Sans" w:hAnsi="Open Sans" w:cs="Open Sans"/>
          <w:b/>
          <w:bCs/>
          <w:sz w:val="21"/>
          <w:szCs w:val="21"/>
        </w:rPr>
      </w:pPr>
    </w:p>
    <w:p w14:paraId="65E80471" w14:textId="77777777" w:rsidR="007E4D3E" w:rsidRDefault="007E4D3E">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p>
    <w:p w14:paraId="10FF4EF3" w14:textId="77777777" w:rsidR="007E4D3E" w:rsidRDefault="002549DC">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r>
        <w:rPr>
          <w:rStyle w:val="normaltextrun"/>
          <w:rFonts w:ascii="Open Sans" w:hAnsi="Open Sans" w:cs="Open Sans"/>
          <w:b/>
          <w:bCs/>
          <w:iCs/>
          <w:color w:val="000000"/>
          <w:sz w:val="28"/>
          <w:szCs w:val="28"/>
          <w:shd w:val="clear" w:color="auto" w:fill="FFFFFF"/>
        </w:rPr>
        <w:t>Our Values</w:t>
      </w:r>
    </w:p>
    <w:p w14:paraId="2D848955" w14:textId="77777777" w:rsidR="007E4D3E" w:rsidRDefault="002549DC">
      <w:pPr>
        <w:pStyle w:val="paragraph"/>
        <w:spacing w:before="0" w:beforeAutospacing="0" w:after="0" w:afterAutospacing="0"/>
        <w:textAlignment w:val="baseline"/>
        <w:rPr>
          <w:rStyle w:val="normaltextrun"/>
          <w:rFonts w:ascii="Open Sans" w:hAnsi="Open Sans" w:cs="Open Sans"/>
          <w:bCs/>
          <w:iCs/>
          <w:color w:val="000000"/>
          <w:sz w:val="21"/>
          <w:szCs w:val="21"/>
          <w:shd w:val="clear" w:color="auto" w:fill="FFFFFF"/>
        </w:rPr>
      </w:pPr>
      <w:r>
        <w:rPr>
          <w:rStyle w:val="normaltextrun"/>
          <w:rFonts w:ascii="Open Sans" w:hAnsi="Open Sans" w:cs="Open Sans"/>
          <w:bCs/>
          <w:iCs/>
          <w:color w:val="000000"/>
          <w:sz w:val="21"/>
          <w:szCs w:val="21"/>
          <w:shd w:val="clear" w:color="auto" w:fill="FFFFFF"/>
        </w:rPr>
        <w:t>Our LEARNWell values reflect our commitment to developing the whole person and underpin everything we do:</w:t>
      </w:r>
    </w:p>
    <w:p w14:paraId="50955F8A" w14:textId="77777777" w:rsidR="007E4D3E" w:rsidRDefault="007E4D3E">
      <w:pPr>
        <w:pStyle w:val="paragraph"/>
        <w:spacing w:before="0" w:beforeAutospacing="0" w:after="0" w:afterAutospacing="0"/>
        <w:textAlignment w:val="baseline"/>
        <w:rPr>
          <w:rStyle w:val="normaltextrun"/>
          <w:rFonts w:ascii="Open Sans" w:hAnsi="Open Sans" w:cs="Open Sans"/>
          <w:b/>
          <w:bCs/>
          <w:i/>
          <w:iCs/>
          <w:color w:val="000000"/>
          <w:shd w:val="clear" w:color="auto" w:fill="FFFFFF"/>
        </w:rPr>
      </w:pPr>
    </w:p>
    <w:p w14:paraId="0D7F0CEC" w14:textId="77777777" w:rsidR="007E4D3E" w:rsidRDefault="002549DC">
      <w:pPr>
        <w:jc w:val="center"/>
        <w:rPr>
          <w:rFonts w:ascii="Open Sans" w:hAnsi="Open Sans" w:cs="Open Sans"/>
        </w:rPr>
      </w:pPr>
      <w:r>
        <w:rPr>
          <w:rFonts w:ascii="Open Sans" w:hAnsi="Open Sans" w:cs="Open Sans"/>
          <w:b/>
          <w:sz w:val="40"/>
          <w:szCs w:val="40"/>
        </w:rPr>
        <w:t>L</w:t>
      </w:r>
      <w:r>
        <w:rPr>
          <w:rFonts w:ascii="Open Sans" w:hAnsi="Open Sans" w:cs="Open Sans"/>
          <w:b/>
        </w:rPr>
        <w:t xml:space="preserve">EARNING </w:t>
      </w:r>
      <w:r>
        <w:rPr>
          <w:rFonts w:ascii="Open Sans" w:hAnsi="Open Sans" w:cs="Open Sans"/>
          <w:b/>
          <w:sz w:val="40"/>
          <w:szCs w:val="40"/>
        </w:rPr>
        <w:t>E</w:t>
      </w:r>
      <w:r>
        <w:rPr>
          <w:rFonts w:ascii="Open Sans" w:hAnsi="Open Sans" w:cs="Open Sans"/>
          <w:b/>
        </w:rPr>
        <w:t xml:space="preserve">FFORT </w:t>
      </w:r>
      <w:r>
        <w:rPr>
          <w:rFonts w:ascii="Open Sans" w:hAnsi="Open Sans" w:cs="Open Sans"/>
          <w:b/>
          <w:sz w:val="40"/>
          <w:szCs w:val="40"/>
        </w:rPr>
        <w:t>A</w:t>
      </w:r>
      <w:r>
        <w:rPr>
          <w:rFonts w:ascii="Open Sans" w:hAnsi="Open Sans" w:cs="Open Sans"/>
          <w:b/>
        </w:rPr>
        <w:t xml:space="preserve">SPIRATION </w:t>
      </w:r>
      <w:r>
        <w:rPr>
          <w:rFonts w:ascii="Open Sans" w:hAnsi="Open Sans" w:cs="Open Sans"/>
          <w:b/>
          <w:sz w:val="40"/>
          <w:szCs w:val="40"/>
        </w:rPr>
        <w:t>R</w:t>
      </w:r>
      <w:r>
        <w:rPr>
          <w:rFonts w:ascii="Open Sans" w:hAnsi="Open Sans" w:cs="Open Sans"/>
          <w:b/>
        </w:rPr>
        <w:t xml:space="preserve">ESPECT </w:t>
      </w:r>
      <w:r>
        <w:rPr>
          <w:rFonts w:ascii="Open Sans" w:hAnsi="Open Sans" w:cs="Open Sans"/>
          <w:b/>
          <w:sz w:val="40"/>
          <w:szCs w:val="40"/>
        </w:rPr>
        <w:t>N</w:t>
      </w:r>
      <w:r>
        <w:rPr>
          <w:rFonts w:ascii="Open Sans" w:hAnsi="Open Sans" w:cs="Open Sans"/>
          <w:b/>
        </w:rPr>
        <w:t xml:space="preserve">URTURE </w:t>
      </w:r>
      <w:r>
        <w:rPr>
          <w:rFonts w:ascii="Open Sans" w:hAnsi="Open Sans" w:cs="Open Sans"/>
          <w:b/>
          <w:sz w:val="40"/>
          <w:szCs w:val="40"/>
        </w:rPr>
        <w:t>WELL</w:t>
      </w:r>
      <w:r>
        <w:rPr>
          <w:rFonts w:ascii="Open Sans" w:hAnsi="Open Sans" w:cs="Open Sans"/>
          <w:b/>
        </w:rPr>
        <w:t>BEING</w:t>
      </w:r>
    </w:p>
    <w:bookmarkEnd w:id="0"/>
    <w:p w14:paraId="5E1F80C4" w14:textId="77777777" w:rsidR="007E4D3E" w:rsidRDefault="007E4D3E">
      <w:pPr>
        <w:pBdr>
          <w:bottom w:val="single" w:sz="12" w:space="1" w:color="auto"/>
        </w:pBdr>
        <w:spacing w:after="0" w:line="240" w:lineRule="auto"/>
        <w:ind w:right="56"/>
        <w:rPr>
          <w:rFonts w:ascii="Open Sans" w:hAnsi="Open Sans" w:cs="Open Sans"/>
          <w:b/>
          <w:color w:val="000000" w:themeColor="text1"/>
          <w:sz w:val="28"/>
          <w:szCs w:val="28"/>
        </w:rPr>
      </w:pPr>
    </w:p>
    <w:p w14:paraId="799BC088" w14:textId="77777777" w:rsidR="007E4D3E" w:rsidRDefault="007E4D3E">
      <w:pPr>
        <w:rPr>
          <w:rFonts w:ascii="Open Sans" w:hAnsi="Open Sans" w:cs="Open Sans"/>
          <w:b/>
          <w:color w:val="000000" w:themeColor="text1"/>
          <w:sz w:val="28"/>
          <w:szCs w:val="28"/>
        </w:rPr>
      </w:pPr>
    </w:p>
    <w:p w14:paraId="67361FBC" w14:textId="77777777" w:rsidR="007E4D3E" w:rsidRDefault="007E4D3E">
      <w:pPr>
        <w:rPr>
          <w:rFonts w:ascii="Open Sans" w:hAnsi="Open Sans" w:cs="Open Sans"/>
          <w:b/>
          <w:color w:val="000000" w:themeColor="text1"/>
          <w:sz w:val="28"/>
          <w:szCs w:val="28"/>
        </w:rPr>
      </w:pPr>
    </w:p>
    <w:p w14:paraId="226C52BB" w14:textId="77777777" w:rsidR="007E4D3E" w:rsidRDefault="007E4D3E">
      <w:pPr>
        <w:spacing w:after="0" w:line="240" w:lineRule="auto"/>
        <w:ind w:right="-86"/>
        <w:rPr>
          <w:rFonts w:ascii="Open Sans" w:hAnsi="Open Sans" w:cs="Open Sans"/>
          <w:color w:val="000000" w:themeColor="text1"/>
          <w:sz w:val="21"/>
          <w:szCs w:val="21"/>
        </w:rPr>
      </w:pPr>
    </w:p>
    <w:p w14:paraId="30AE84D6" w14:textId="77777777" w:rsidR="007E4D3E" w:rsidRDefault="007E4D3E">
      <w:pPr>
        <w:spacing w:after="0" w:line="240" w:lineRule="auto"/>
        <w:ind w:right="-86"/>
        <w:rPr>
          <w:rFonts w:ascii="Open Sans" w:hAnsi="Open Sans" w:cs="Open Sans"/>
          <w:color w:val="000000" w:themeColor="text1"/>
          <w:sz w:val="21"/>
          <w:szCs w:val="21"/>
        </w:rPr>
      </w:pPr>
    </w:p>
    <w:p w14:paraId="1A2670D9" w14:textId="77777777" w:rsidR="00631478" w:rsidRPr="00631478" w:rsidRDefault="00631478" w:rsidP="00631478">
      <w:pPr>
        <w:pBdr>
          <w:bottom w:val="single" w:sz="12" w:space="1" w:color="auto"/>
        </w:pBdr>
        <w:spacing w:after="120" w:line="240" w:lineRule="auto"/>
        <w:ind w:right="56"/>
        <w:rPr>
          <w:rFonts w:ascii="Open Sans" w:hAnsi="Open Sans" w:cs="Open Sans"/>
          <w:b/>
          <w:sz w:val="21"/>
          <w:szCs w:val="21"/>
        </w:rPr>
      </w:pPr>
      <w:r w:rsidRPr="00631478">
        <w:rPr>
          <w:rFonts w:ascii="Open Sans" w:hAnsi="Open Sans" w:cs="Open Sans"/>
          <w:b/>
          <w:sz w:val="21"/>
          <w:szCs w:val="21"/>
        </w:rPr>
        <w:t>Department Information</w:t>
      </w:r>
    </w:p>
    <w:p w14:paraId="4FC3F3C5" w14:textId="77777777" w:rsidR="00631478" w:rsidRPr="00631478" w:rsidRDefault="00631478" w:rsidP="00631478">
      <w:pPr>
        <w:spacing w:after="240"/>
        <w:ind w:right="56"/>
        <w:rPr>
          <w:rFonts w:ascii="Open Sans" w:hAnsi="Open Sans" w:cs="Open Sans"/>
          <w:sz w:val="21"/>
          <w:szCs w:val="21"/>
        </w:rPr>
      </w:pPr>
      <w:r w:rsidRPr="00631478">
        <w:rPr>
          <w:rFonts w:ascii="Open Sans" w:hAnsi="Open Sans" w:cs="Open Sans"/>
          <w:sz w:val="21"/>
          <w:szCs w:val="21"/>
        </w:rPr>
        <w:t>There are currently two members of staff in the Business and Economics Department. The department’s classroom is equipped with an interactive white board with access to the internet via a fixed desktop computer.</w:t>
      </w:r>
    </w:p>
    <w:p w14:paraId="2B6BBC96" w14:textId="77777777" w:rsidR="00631478" w:rsidRPr="00631478" w:rsidRDefault="00631478" w:rsidP="00631478">
      <w:pPr>
        <w:spacing w:after="0" w:line="300" w:lineRule="auto"/>
        <w:ind w:right="56"/>
        <w:rPr>
          <w:rFonts w:ascii="Open Sans" w:hAnsi="Open Sans" w:cs="Open Sans"/>
          <w:b/>
          <w:bCs/>
          <w:sz w:val="21"/>
          <w:szCs w:val="21"/>
        </w:rPr>
      </w:pPr>
    </w:p>
    <w:p w14:paraId="5F2E8F2C" w14:textId="77777777" w:rsidR="00631478" w:rsidRPr="00631478" w:rsidRDefault="00631478" w:rsidP="00631478">
      <w:pPr>
        <w:spacing w:after="120" w:line="240" w:lineRule="auto"/>
        <w:ind w:left="-851" w:firstLine="851"/>
        <w:rPr>
          <w:rFonts w:ascii="Open Sans" w:hAnsi="Open Sans" w:cs="Open Sans"/>
          <w:b/>
          <w:bCs/>
          <w:sz w:val="21"/>
          <w:szCs w:val="21"/>
        </w:rPr>
      </w:pPr>
      <w:r w:rsidRPr="00631478">
        <w:rPr>
          <w:rFonts w:ascii="Open Sans" w:hAnsi="Open Sans" w:cs="Open Sans"/>
          <w:b/>
          <w:bCs/>
          <w:sz w:val="21"/>
          <w:szCs w:val="21"/>
        </w:rPr>
        <w:t>Business Curriculum</w:t>
      </w:r>
    </w:p>
    <w:p w14:paraId="18376C2B" w14:textId="77777777" w:rsidR="00631478" w:rsidRPr="00631478" w:rsidRDefault="00631478" w:rsidP="00631478">
      <w:pPr>
        <w:spacing w:line="300" w:lineRule="auto"/>
        <w:ind w:right="56"/>
        <w:rPr>
          <w:rFonts w:ascii="Open Sans" w:hAnsi="Open Sans" w:cs="Open Sans"/>
          <w:b/>
          <w:bCs/>
          <w:color w:val="000000"/>
          <w:sz w:val="21"/>
          <w:szCs w:val="21"/>
        </w:rPr>
      </w:pPr>
      <w:r w:rsidRPr="00631478">
        <w:rPr>
          <w:rFonts w:ascii="Open Sans" w:hAnsi="Open Sans" w:cs="Open Sans"/>
          <w:b/>
          <w:bCs/>
          <w:color w:val="000000"/>
          <w:sz w:val="21"/>
          <w:szCs w:val="21"/>
        </w:rPr>
        <w:t>Key Stage 4</w:t>
      </w:r>
    </w:p>
    <w:p w14:paraId="213D77A7" w14:textId="77777777" w:rsidR="00631478" w:rsidRPr="00631478" w:rsidRDefault="00631478" w:rsidP="00631478">
      <w:pPr>
        <w:ind w:right="56"/>
        <w:rPr>
          <w:rFonts w:ascii="Open Sans" w:hAnsi="Open Sans" w:cs="Open Sans"/>
          <w:sz w:val="21"/>
          <w:szCs w:val="21"/>
        </w:rPr>
      </w:pPr>
      <w:r w:rsidRPr="00631478">
        <w:rPr>
          <w:rFonts w:ascii="Open Sans" w:hAnsi="Open Sans" w:cs="Open Sans"/>
          <w:sz w:val="21"/>
          <w:szCs w:val="21"/>
        </w:rPr>
        <w:t>At Key Stage 4 students taking the Business course complete the Edexcel GCSE specification (9-1) in Business (1BSO).  Students are taught in a mixed ability group(s) over two years while in years 10 and 11.</w:t>
      </w:r>
    </w:p>
    <w:p w14:paraId="4E2406D4" w14:textId="77777777" w:rsidR="00631478" w:rsidRPr="00631478" w:rsidRDefault="00631478" w:rsidP="00631478">
      <w:pPr>
        <w:ind w:right="56"/>
        <w:rPr>
          <w:rFonts w:ascii="Open Sans" w:hAnsi="Open Sans" w:cs="Open Sans"/>
          <w:sz w:val="21"/>
          <w:szCs w:val="21"/>
        </w:rPr>
      </w:pPr>
      <w:r w:rsidRPr="00631478">
        <w:rPr>
          <w:rFonts w:ascii="Open Sans" w:hAnsi="Open Sans" w:cs="Open Sans"/>
          <w:sz w:val="21"/>
          <w:szCs w:val="21"/>
        </w:rPr>
        <w:t>There are currently four GCSE groups of between 20 and 30 students. Students are supported by online resources including a Microsoft OneNote containing notes and suggested reading for all sections of the syllabus.</w:t>
      </w:r>
    </w:p>
    <w:p w14:paraId="5726BF97" w14:textId="77777777" w:rsidR="00631478" w:rsidRPr="00631478" w:rsidRDefault="00631478" w:rsidP="00631478">
      <w:pPr>
        <w:ind w:right="56"/>
        <w:rPr>
          <w:rFonts w:ascii="Open Sans" w:hAnsi="Open Sans" w:cs="Open Sans"/>
          <w:sz w:val="21"/>
          <w:szCs w:val="21"/>
        </w:rPr>
      </w:pPr>
      <w:r w:rsidRPr="00631478">
        <w:rPr>
          <w:rFonts w:ascii="Open Sans" w:hAnsi="Open Sans" w:cs="Open Sans"/>
          <w:sz w:val="21"/>
          <w:szCs w:val="21"/>
        </w:rPr>
        <w:t>There is also an Enterprise Day for all Year 10 students. In the past this has been provided by an external agency ‘Bright Futures’. This enables all students in year 10 to develop their enterprise and employability skills through problem-solving activities which focus on communication, numeracy and team building.</w:t>
      </w:r>
    </w:p>
    <w:p w14:paraId="0490F620" w14:textId="77777777" w:rsidR="00631478" w:rsidRPr="00631478" w:rsidRDefault="00631478" w:rsidP="00631478">
      <w:pPr>
        <w:shd w:val="clear" w:color="auto" w:fill="FFFFFF"/>
        <w:ind w:right="56"/>
        <w:rPr>
          <w:rFonts w:ascii="Open Sans" w:hAnsi="Open Sans" w:cs="Open Sans"/>
          <w:sz w:val="21"/>
          <w:szCs w:val="21"/>
        </w:rPr>
      </w:pPr>
      <w:r w:rsidRPr="00631478">
        <w:rPr>
          <w:rFonts w:ascii="Open Sans" w:hAnsi="Open Sans" w:cs="Open Sans"/>
          <w:sz w:val="21"/>
          <w:szCs w:val="21"/>
        </w:rPr>
        <w:t xml:space="preserve">Students are encouraged to buy their own copy of </w:t>
      </w:r>
      <w:r w:rsidRPr="00631478">
        <w:rPr>
          <w:rFonts w:ascii="Open Sans" w:hAnsi="Open Sans" w:cs="Open Sans"/>
          <w:i/>
          <w:iCs/>
          <w:sz w:val="21"/>
          <w:szCs w:val="21"/>
        </w:rPr>
        <w:t>Revise Edexcel GCSE (9-1) Business</w:t>
      </w:r>
      <w:r w:rsidRPr="00631478">
        <w:rPr>
          <w:rFonts w:ascii="Open Sans" w:hAnsi="Open Sans" w:cs="Open Sans"/>
          <w:sz w:val="21"/>
          <w:szCs w:val="21"/>
        </w:rPr>
        <w:t xml:space="preserve"> ISBN: 9781292190716</w:t>
      </w:r>
    </w:p>
    <w:p w14:paraId="483EDD2D" w14:textId="77777777" w:rsidR="00631478" w:rsidRPr="00631478" w:rsidRDefault="00631478" w:rsidP="00631478">
      <w:pPr>
        <w:ind w:right="56"/>
        <w:rPr>
          <w:rFonts w:ascii="Open Sans" w:hAnsi="Open Sans" w:cs="Open Sans"/>
          <w:sz w:val="21"/>
          <w:szCs w:val="21"/>
        </w:rPr>
      </w:pPr>
    </w:p>
    <w:p w14:paraId="2EB7DFFD" w14:textId="77777777" w:rsidR="00631478" w:rsidRPr="00631478" w:rsidRDefault="00631478" w:rsidP="00631478">
      <w:pPr>
        <w:spacing w:line="300" w:lineRule="auto"/>
        <w:ind w:right="56"/>
        <w:rPr>
          <w:rFonts w:ascii="Open Sans" w:hAnsi="Open Sans" w:cs="Open Sans"/>
          <w:b/>
          <w:bCs/>
          <w:color w:val="000000"/>
          <w:sz w:val="21"/>
          <w:szCs w:val="21"/>
        </w:rPr>
      </w:pPr>
      <w:r w:rsidRPr="00631478">
        <w:rPr>
          <w:rFonts w:ascii="Open Sans" w:hAnsi="Open Sans" w:cs="Open Sans"/>
          <w:b/>
          <w:bCs/>
          <w:color w:val="000000"/>
          <w:sz w:val="21"/>
          <w:szCs w:val="21"/>
        </w:rPr>
        <w:t>Key Stage 5</w:t>
      </w:r>
    </w:p>
    <w:p w14:paraId="5F18C22D" w14:textId="77777777" w:rsidR="00631478" w:rsidRPr="00631478" w:rsidRDefault="00631478" w:rsidP="00631478">
      <w:pPr>
        <w:ind w:right="56"/>
        <w:rPr>
          <w:rFonts w:ascii="Open Sans" w:hAnsi="Open Sans" w:cs="Open Sans"/>
          <w:sz w:val="21"/>
          <w:szCs w:val="21"/>
        </w:rPr>
      </w:pPr>
      <w:r w:rsidRPr="00631478">
        <w:rPr>
          <w:rFonts w:ascii="Open Sans" w:hAnsi="Open Sans" w:cs="Open Sans"/>
          <w:sz w:val="21"/>
          <w:szCs w:val="21"/>
        </w:rPr>
        <w:t>At A-level, there is one group in Year 13. Business students follow the Edexcel Advanced GCE in Business A specification, sitting an internal mock AS exam (8BSO) at the end of Year 1 and the Edexcel 9BSO at the end of Year 2.</w:t>
      </w:r>
    </w:p>
    <w:p w14:paraId="53DE2D4F" w14:textId="77777777" w:rsidR="00631478" w:rsidRPr="00631478" w:rsidRDefault="00631478" w:rsidP="00631478">
      <w:pPr>
        <w:rPr>
          <w:rFonts w:ascii="Open Sans" w:hAnsi="Open Sans" w:cs="Open Sans"/>
          <w:sz w:val="21"/>
          <w:szCs w:val="21"/>
        </w:rPr>
      </w:pPr>
      <w:r w:rsidRPr="00631478">
        <w:rPr>
          <w:rFonts w:ascii="Open Sans" w:hAnsi="Open Sans" w:cs="Open Sans"/>
          <w:sz w:val="21"/>
          <w:szCs w:val="21"/>
        </w:rPr>
        <w:t>A central focus of A level teaching and learning in the department is the use of flipped learning.  For example, before a topic is taught, students are expected to watch relevant videos by TakingTheBiz or Tutor2U and make preparatory notes. Students then begin each lesson having researched a topic prior to its teaching, so allowing classroom time to focus on analysis and evaluation.  There is a wide range of web-based resources based around Microsoft One Note. Each topic has its own Quizlet.</w:t>
      </w:r>
    </w:p>
    <w:p w14:paraId="0D7D1E4C" w14:textId="77777777" w:rsidR="00631478" w:rsidRPr="00631478" w:rsidRDefault="00631478" w:rsidP="00631478">
      <w:pPr>
        <w:ind w:right="56"/>
        <w:rPr>
          <w:rFonts w:ascii="Open Sans" w:hAnsi="Open Sans" w:cs="Open Sans"/>
          <w:i/>
          <w:iCs/>
          <w:sz w:val="21"/>
          <w:szCs w:val="21"/>
        </w:rPr>
      </w:pPr>
      <w:r w:rsidRPr="00631478">
        <w:rPr>
          <w:rFonts w:ascii="Open Sans" w:hAnsi="Open Sans" w:cs="Open Sans"/>
          <w:sz w:val="21"/>
          <w:szCs w:val="21"/>
        </w:rPr>
        <w:t xml:space="preserve">Students are expected to follow business events using twitter feeds such as </w:t>
      </w:r>
      <w:r w:rsidRPr="00631478">
        <w:rPr>
          <w:rFonts w:ascii="Open Sans" w:hAnsi="Open Sans" w:cs="Open Sans"/>
          <w:i/>
          <w:iCs/>
          <w:sz w:val="21"/>
          <w:szCs w:val="21"/>
        </w:rPr>
        <w:t>@Keybus1</w:t>
      </w:r>
    </w:p>
    <w:p w14:paraId="140000FC" w14:textId="77777777" w:rsidR="00631478" w:rsidRPr="00631478" w:rsidRDefault="00631478" w:rsidP="00631478">
      <w:pPr>
        <w:ind w:right="56"/>
        <w:rPr>
          <w:rFonts w:ascii="Calibri" w:hAnsi="Calibri" w:cs="Times New Roman"/>
          <w:color w:val="000000"/>
          <w:sz w:val="21"/>
          <w:szCs w:val="21"/>
        </w:rPr>
      </w:pPr>
      <w:r w:rsidRPr="00631478">
        <w:rPr>
          <w:rFonts w:ascii="Open Sans" w:hAnsi="Open Sans" w:cs="Open Sans"/>
          <w:sz w:val="21"/>
          <w:szCs w:val="21"/>
        </w:rPr>
        <w:t xml:space="preserve">Students are encouraged to buy their own copy of </w:t>
      </w:r>
      <w:r w:rsidRPr="00631478">
        <w:rPr>
          <w:rFonts w:ascii="Open Sans" w:hAnsi="Open Sans" w:cs="Open Sans"/>
          <w:i/>
          <w:iCs/>
          <w:sz w:val="21"/>
          <w:szCs w:val="21"/>
        </w:rPr>
        <w:t>Revise Edexcel AS/A level Business Revision Guide &amp; Workbook</w:t>
      </w:r>
      <w:r w:rsidRPr="00631478">
        <w:rPr>
          <w:rFonts w:ascii="Open Sans" w:hAnsi="Open Sans" w:cs="Open Sans"/>
          <w:sz w:val="21"/>
          <w:szCs w:val="21"/>
        </w:rPr>
        <w:t xml:space="preserve"> ISBN9781292213217</w:t>
      </w:r>
    </w:p>
    <w:p w14:paraId="5F327FF0" w14:textId="77777777" w:rsidR="00631478" w:rsidRPr="00631478" w:rsidRDefault="00631478" w:rsidP="00631478">
      <w:pPr>
        <w:spacing w:after="120" w:line="240" w:lineRule="auto"/>
        <w:ind w:right="56"/>
        <w:rPr>
          <w:rFonts w:ascii="Open Sans" w:hAnsi="Open Sans" w:cs="Open Sans"/>
          <w:sz w:val="21"/>
          <w:szCs w:val="21"/>
        </w:rPr>
      </w:pPr>
    </w:p>
    <w:p w14:paraId="2F630377" w14:textId="77777777" w:rsidR="00631478" w:rsidRPr="00631478" w:rsidRDefault="00631478" w:rsidP="00631478">
      <w:pPr>
        <w:ind w:right="56"/>
        <w:rPr>
          <w:rFonts w:ascii="Open Sans" w:hAnsi="Open Sans" w:cs="Open Sans"/>
          <w:b/>
          <w:bCs/>
          <w:color w:val="000000"/>
          <w:sz w:val="21"/>
          <w:szCs w:val="21"/>
        </w:rPr>
      </w:pPr>
      <w:r w:rsidRPr="00631478">
        <w:rPr>
          <w:rFonts w:ascii="Open Sans" w:hAnsi="Open Sans" w:cs="Open Sans"/>
          <w:b/>
          <w:bCs/>
          <w:color w:val="000000"/>
          <w:sz w:val="21"/>
          <w:szCs w:val="21"/>
        </w:rPr>
        <w:t>Economics Curriculum</w:t>
      </w:r>
    </w:p>
    <w:p w14:paraId="0488A794" w14:textId="77777777" w:rsidR="00631478" w:rsidRPr="00631478" w:rsidRDefault="00631478" w:rsidP="00631478">
      <w:pPr>
        <w:spacing w:line="300" w:lineRule="auto"/>
        <w:ind w:right="56"/>
        <w:rPr>
          <w:rFonts w:ascii="Open Sans" w:hAnsi="Open Sans" w:cs="Open Sans"/>
          <w:b/>
          <w:bCs/>
          <w:color w:val="000000"/>
          <w:sz w:val="21"/>
          <w:szCs w:val="21"/>
        </w:rPr>
      </w:pPr>
      <w:r w:rsidRPr="00631478">
        <w:rPr>
          <w:rFonts w:ascii="Open Sans" w:hAnsi="Open Sans" w:cs="Open Sans"/>
          <w:b/>
          <w:bCs/>
          <w:color w:val="000000"/>
          <w:sz w:val="21"/>
          <w:szCs w:val="21"/>
        </w:rPr>
        <w:t>Key Stage 5</w:t>
      </w:r>
    </w:p>
    <w:p w14:paraId="099186DA" w14:textId="77777777" w:rsidR="00631478" w:rsidRPr="00631478" w:rsidRDefault="00631478" w:rsidP="00631478">
      <w:pPr>
        <w:rPr>
          <w:rFonts w:ascii="Open Sans" w:hAnsi="Open Sans" w:cs="Open Sans"/>
          <w:sz w:val="21"/>
          <w:szCs w:val="21"/>
        </w:rPr>
      </w:pPr>
      <w:r w:rsidRPr="00631478">
        <w:rPr>
          <w:rFonts w:ascii="Open Sans" w:hAnsi="Open Sans" w:cs="Open Sans"/>
          <w:sz w:val="21"/>
          <w:szCs w:val="21"/>
        </w:rPr>
        <w:t>At A-level, there are two groups one: in Year 12 and one in Year 13. Economics students follow the Edexcel Advanced GCE in Economics A (9EC0), sitting an internal mock AS exam (8ECO) at the end of Year 1 and the Edexcel 9ECO at the end of Year 2.</w:t>
      </w:r>
    </w:p>
    <w:p w14:paraId="2EEF0182" w14:textId="77777777" w:rsidR="00631478" w:rsidRDefault="00631478" w:rsidP="00631478">
      <w:pPr>
        <w:rPr>
          <w:rFonts w:ascii="Open Sans" w:hAnsi="Open Sans" w:cs="Open Sans"/>
        </w:rPr>
      </w:pPr>
      <w:r>
        <w:rPr>
          <w:rFonts w:ascii="Open Sans" w:hAnsi="Open Sans" w:cs="Open Sans"/>
        </w:rPr>
        <w:t>A central focus of A level teaching and learning in the department, as in Business Studies, is the use of flipped learning.  For example, before a topic is taught, students are expected to watch relevant videos by EconplusDal or Tutor2U and make preparatory notes. Students begin each lesson having researched a topic prior to its teaching, so allowing classroom time to focus on analysis and evaluation.  There is a wide range of web-based resources based around Microsoft OneNote. Each topic has its own Quizlet.</w:t>
      </w:r>
    </w:p>
    <w:p w14:paraId="0CBC125F" w14:textId="77777777" w:rsidR="00631478" w:rsidRDefault="00631478" w:rsidP="00631478">
      <w:pPr>
        <w:rPr>
          <w:rFonts w:ascii="Tahoma" w:hAnsi="Tahoma" w:cs="Tahoma"/>
          <w:sz w:val="20"/>
          <w:szCs w:val="20"/>
        </w:rPr>
      </w:pPr>
      <w:r>
        <w:rPr>
          <w:rFonts w:ascii="Open Sans" w:hAnsi="Open Sans" w:cs="Open Sans"/>
        </w:rPr>
        <w:t xml:space="preserve">Students are expected to follow economic events using twitter feeds such as </w:t>
      </w:r>
      <w:r>
        <w:rPr>
          <w:rFonts w:ascii="Open Sans" w:hAnsi="Open Sans" w:cs="Open Sans"/>
          <w:i/>
          <w:iCs/>
        </w:rPr>
        <w:t>@Keyecon</w:t>
      </w:r>
      <w:r w:rsidR="002549DC">
        <w:rPr>
          <w:rFonts w:ascii="Tahoma" w:hAnsi="Tahoma" w:cs="Tahoma"/>
          <w:sz w:val="20"/>
          <w:szCs w:val="20"/>
        </w:rPr>
        <w:tab/>
      </w:r>
    </w:p>
    <w:p w14:paraId="3983BAEE" w14:textId="77777777" w:rsidR="00631478" w:rsidRDefault="00631478" w:rsidP="00631478">
      <w:pPr>
        <w:rPr>
          <w:rFonts w:ascii="Tahoma" w:hAnsi="Tahoma" w:cs="Tahoma"/>
          <w:sz w:val="20"/>
          <w:szCs w:val="20"/>
        </w:rPr>
      </w:pPr>
    </w:p>
    <w:p w14:paraId="191C217E" w14:textId="77777777" w:rsidR="00892418" w:rsidRDefault="00892418" w:rsidP="00892418">
      <w:r>
        <w:t>Business - GCSE Results 2022 compared to Fischer Family Trust 50</w:t>
      </w:r>
    </w:p>
    <w:p w14:paraId="673DB038" w14:textId="77777777" w:rsidR="00892418" w:rsidRDefault="00892418" w:rsidP="00892418"/>
    <w:p w14:paraId="449E3F31" w14:textId="2AFE9492" w:rsidR="00892418" w:rsidRDefault="00892418" w:rsidP="00892418">
      <w:r>
        <w:rPr>
          <w:noProof/>
        </w:rPr>
        <w:drawing>
          <wp:inline distT="0" distB="0" distL="0" distR="0" wp14:anchorId="32E66ACB" wp14:editId="4935AB6F">
            <wp:extent cx="6106795" cy="2336165"/>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06795" cy="2336165"/>
                    </a:xfrm>
                    <a:prstGeom prst="rect">
                      <a:avLst/>
                    </a:prstGeom>
                    <a:noFill/>
                    <a:ln>
                      <a:noFill/>
                    </a:ln>
                  </pic:spPr>
                </pic:pic>
              </a:graphicData>
            </a:graphic>
          </wp:inline>
        </w:drawing>
      </w:r>
    </w:p>
    <w:p w14:paraId="05EB1565" w14:textId="77777777" w:rsidR="00892418" w:rsidRDefault="00892418" w:rsidP="00892418"/>
    <w:p w14:paraId="26A067F5" w14:textId="77777777" w:rsidR="00892418" w:rsidRDefault="00892418" w:rsidP="00892418">
      <w:r>
        <w:t>Computer Science - GCSE Results 2022 compared to Fischer Family Trust 50</w:t>
      </w:r>
    </w:p>
    <w:p w14:paraId="72C0F88B" w14:textId="105F5CDE" w:rsidR="00892418" w:rsidRDefault="00892418" w:rsidP="00892418">
      <w:r>
        <w:rPr>
          <w:noProof/>
        </w:rPr>
        <w:drawing>
          <wp:inline distT="0" distB="0" distL="0" distR="0" wp14:anchorId="4C9BA98A" wp14:editId="6BB81736">
            <wp:extent cx="6106795" cy="2289810"/>
            <wp:effectExtent l="0" t="0" r="8255"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a:noFill/>
                    </a:ln>
                  </pic:spPr>
                </pic:pic>
              </a:graphicData>
            </a:graphic>
          </wp:inline>
        </w:drawing>
      </w:r>
    </w:p>
    <w:p w14:paraId="700BE4D4" w14:textId="77777777" w:rsidR="00892418" w:rsidRDefault="00892418" w:rsidP="00892418"/>
    <w:p w14:paraId="13568E6E" w14:textId="77777777" w:rsidR="00892418" w:rsidRDefault="00892418" w:rsidP="00892418"/>
    <w:p w14:paraId="7AA2DDB6" w14:textId="77777777" w:rsidR="00892418" w:rsidRDefault="00892418" w:rsidP="00892418">
      <w:r>
        <w:t>A Level results 2022</w:t>
      </w:r>
    </w:p>
    <w:p w14:paraId="55208175" w14:textId="74B68134" w:rsidR="00892418" w:rsidRDefault="00892418" w:rsidP="00892418">
      <w:r>
        <w:rPr>
          <w:noProof/>
        </w:rPr>
        <w:drawing>
          <wp:inline distT="0" distB="0" distL="0" distR="0" wp14:anchorId="0AC3EB07" wp14:editId="3B16CCAB">
            <wp:extent cx="6106795" cy="634365"/>
            <wp:effectExtent l="0" t="0" r="8255" b="1333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06795" cy="634365"/>
                    </a:xfrm>
                    <a:prstGeom prst="rect">
                      <a:avLst/>
                    </a:prstGeom>
                    <a:noFill/>
                    <a:ln>
                      <a:noFill/>
                    </a:ln>
                  </pic:spPr>
                </pic:pic>
              </a:graphicData>
            </a:graphic>
          </wp:inline>
        </w:drawing>
      </w:r>
    </w:p>
    <w:p w14:paraId="5B134689" w14:textId="77777777" w:rsidR="00892418" w:rsidRDefault="00892418" w:rsidP="00892418"/>
    <w:p w14:paraId="5BA83552" w14:textId="77777777" w:rsidR="00631478" w:rsidRDefault="00631478" w:rsidP="00631478">
      <w:pPr>
        <w:rPr>
          <w:rFonts w:ascii="Tahoma" w:hAnsi="Tahoma" w:cs="Tahoma"/>
          <w:sz w:val="20"/>
          <w:szCs w:val="20"/>
        </w:rPr>
      </w:pPr>
    </w:p>
    <w:p w14:paraId="5F88C7B6" w14:textId="77777777" w:rsidR="00631478" w:rsidRDefault="00631478" w:rsidP="00631478">
      <w:pPr>
        <w:rPr>
          <w:rFonts w:ascii="Tahoma" w:hAnsi="Tahoma" w:cs="Tahoma"/>
          <w:sz w:val="20"/>
          <w:szCs w:val="20"/>
        </w:rPr>
      </w:pPr>
    </w:p>
    <w:p w14:paraId="6546384F" w14:textId="77777777" w:rsidR="00631478" w:rsidRDefault="00631478" w:rsidP="00631478">
      <w:pPr>
        <w:rPr>
          <w:rFonts w:ascii="Tahoma" w:hAnsi="Tahoma" w:cs="Tahoma"/>
          <w:sz w:val="20"/>
          <w:szCs w:val="20"/>
        </w:rPr>
      </w:pPr>
    </w:p>
    <w:p w14:paraId="44EC372E" w14:textId="77777777" w:rsidR="00631478" w:rsidRDefault="00631478" w:rsidP="00631478">
      <w:pPr>
        <w:rPr>
          <w:rFonts w:ascii="Tahoma" w:hAnsi="Tahoma" w:cs="Tahoma"/>
          <w:sz w:val="20"/>
          <w:szCs w:val="20"/>
        </w:rPr>
      </w:pPr>
    </w:p>
    <w:p w14:paraId="68440289" w14:textId="77777777" w:rsidR="00631478" w:rsidRDefault="00631478" w:rsidP="00631478">
      <w:pPr>
        <w:rPr>
          <w:rFonts w:ascii="Tahoma" w:hAnsi="Tahoma" w:cs="Tahoma"/>
          <w:sz w:val="20"/>
          <w:szCs w:val="20"/>
        </w:rPr>
      </w:pPr>
    </w:p>
    <w:p w14:paraId="7C367995" w14:textId="77777777" w:rsidR="00631478" w:rsidRDefault="00631478" w:rsidP="00631478">
      <w:pPr>
        <w:rPr>
          <w:rFonts w:ascii="Tahoma" w:hAnsi="Tahoma" w:cs="Tahoma"/>
          <w:sz w:val="20"/>
          <w:szCs w:val="20"/>
        </w:rPr>
      </w:pPr>
    </w:p>
    <w:p w14:paraId="37E071E4" w14:textId="77777777" w:rsidR="00631478" w:rsidRDefault="00631478" w:rsidP="00631478">
      <w:pPr>
        <w:rPr>
          <w:rFonts w:ascii="Tahoma" w:hAnsi="Tahoma" w:cs="Tahoma"/>
          <w:sz w:val="20"/>
          <w:szCs w:val="20"/>
        </w:rPr>
      </w:pPr>
    </w:p>
    <w:p w14:paraId="537C2CB4" w14:textId="77777777" w:rsidR="00631478" w:rsidRDefault="00631478" w:rsidP="00631478">
      <w:pPr>
        <w:rPr>
          <w:rFonts w:ascii="Tahoma" w:hAnsi="Tahoma" w:cs="Tahoma"/>
          <w:sz w:val="20"/>
          <w:szCs w:val="20"/>
        </w:rPr>
      </w:pPr>
    </w:p>
    <w:p w14:paraId="6F8EF3F5" w14:textId="77777777" w:rsidR="00631478" w:rsidRDefault="00631478" w:rsidP="00631478">
      <w:pPr>
        <w:rPr>
          <w:rFonts w:ascii="Tahoma" w:hAnsi="Tahoma" w:cs="Tahoma"/>
          <w:sz w:val="20"/>
          <w:szCs w:val="20"/>
        </w:rPr>
      </w:pPr>
    </w:p>
    <w:p w14:paraId="25525BD5" w14:textId="18492E98" w:rsidR="007E4D3E" w:rsidRDefault="002549DC" w:rsidP="00631478">
      <w:pPr>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noProof/>
          <w:lang w:eastAsia="en-GB"/>
        </w:rPr>
        <w:drawing>
          <wp:inline distT="0" distB="0" distL="0" distR="0" wp14:anchorId="73BE1745" wp14:editId="5E8FAA06">
            <wp:extent cx="1009650" cy="104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1045210"/>
                    </a:xfrm>
                    <a:prstGeom prst="rect">
                      <a:avLst/>
                    </a:prstGeom>
                  </pic:spPr>
                </pic:pic>
              </a:graphicData>
            </a:graphic>
          </wp:inline>
        </w:drawing>
      </w:r>
    </w:p>
    <w:p w14:paraId="79705C10" w14:textId="77777777" w:rsidR="005D667E" w:rsidRDefault="005D667E" w:rsidP="005D667E">
      <w:pPr>
        <w:pBdr>
          <w:bottom w:val="single" w:sz="12" w:space="1" w:color="auto"/>
        </w:pBdr>
        <w:spacing w:after="120" w:line="240" w:lineRule="auto"/>
        <w:ind w:right="56"/>
        <w:rPr>
          <w:rFonts w:ascii="Open Sans" w:hAnsi="Open Sans" w:cs="Open Sans"/>
          <w:b/>
          <w:sz w:val="28"/>
          <w:szCs w:val="28"/>
        </w:rPr>
      </w:pPr>
      <w:r>
        <w:rPr>
          <w:rFonts w:ascii="Open Sans" w:hAnsi="Open Sans" w:cs="Open Sans"/>
          <w:b/>
          <w:sz w:val="28"/>
          <w:szCs w:val="28"/>
        </w:rPr>
        <w:t>Job Description</w:t>
      </w:r>
    </w:p>
    <w:tbl>
      <w:tblPr>
        <w:tblStyle w:val="TableGrid1"/>
        <w:tblW w:w="10632" w:type="dxa"/>
        <w:tblInd w:w="-572" w:type="dxa"/>
        <w:tblLook w:val="04A0" w:firstRow="1" w:lastRow="0" w:firstColumn="1" w:lastColumn="0" w:noHBand="0" w:noVBand="1"/>
      </w:tblPr>
      <w:tblGrid>
        <w:gridCol w:w="2268"/>
        <w:gridCol w:w="8364"/>
      </w:tblGrid>
      <w:tr w:rsidR="005D667E" w14:paraId="54772857" w14:textId="77777777" w:rsidTr="008A1BD4">
        <w:trPr>
          <w:trHeight w:val="207"/>
        </w:trPr>
        <w:tc>
          <w:tcPr>
            <w:tcW w:w="2268" w:type="dxa"/>
            <w:shd w:val="clear" w:color="auto" w:fill="A1BA64"/>
          </w:tcPr>
          <w:p w14:paraId="6688D1C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Job Title</w:t>
            </w:r>
          </w:p>
        </w:tc>
        <w:tc>
          <w:tcPr>
            <w:tcW w:w="8364" w:type="dxa"/>
            <w:vAlign w:val="center"/>
          </w:tcPr>
          <w:p w14:paraId="29E51584" w14:textId="72C0CBA1" w:rsidR="005D667E" w:rsidRDefault="005D667E" w:rsidP="008A1BD4">
            <w:pPr>
              <w:ind w:right="56"/>
              <w:rPr>
                <w:rFonts w:ascii="Open Sans" w:hAnsi="Open Sans" w:cs="Open Sans"/>
                <w:b/>
                <w:sz w:val="21"/>
                <w:szCs w:val="21"/>
              </w:rPr>
            </w:pPr>
            <w:r>
              <w:rPr>
                <w:rFonts w:ascii="Open Sans" w:hAnsi="Open Sans" w:cs="Open Sans"/>
                <w:b/>
                <w:sz w:val="21"/>
                <w:szCs w:val="21"/>
              </w:rPr>
              <w:t xml:space="preserve">Teacher </w:t>
            </w:r>
            <w:r w:rsidR="00892418">
              <w:rPr>
                <w:rFonts w:ascii="Open Sans" w:hAnsi="Open Sans" w:cs="Open Sans"/>
                <w:b/>
                <w:sz w:val="21"/>
                <w:szCs w:val="21"/>
              </w:rPr>
              <w:t>of Business</w:t>
            </w:r>
            <w:r w:rsidR="00631478">
              <w:rPr>
                <w:rFonts w:ascii="Open Sans" w:hAnsi="Open Sans" w:cs="Open Sans"/>
                <w:b/>
                <w:sz w:val="21"/>
                <w:szCs w:val="21"/>
              </w:rPr>
              <w:t xml:space="preserve"> &amp; Computing</w:t>
            </w:r>
          </w:p>
        </w:tc>
      </w:tr>
      <w:tr w:rsidR="005D667E" w14:paraId="2DC689FD" w14:textId="77777777" w:rsidTr="008A1BD4">
        <w:trPr>
          <w:trHeight w:val="624"/>
        </w:trPr>
        <w:tc>
          <w:tcPr>
            <w:tcW w:w="2268" w:type="dxa"/>
            <w:shd w:val="clear" w:color="auto" w:fill="A1BA64"/>
          </w:tcPr>
          <w:p w14:paraId="7A53851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Job Description</w:t>
            </w:r>
          </w:p>
        </w:tc>
        <w:tc>
          <w:tcPr>
            <w:tcW w:w="8364" w:type="dxa"/>
            <w:vAlign w:val="center"/>
          </w:tcPr>
          <w:p w14:paraId="7124D9DB" w14:textId="77777777" w:rsidR="005D667E" w:rsidRDefault="005D667E" w:rsidP="008A1BD4">
            <w:pPr>
              <w:ind w:right="56"/>
              <w:rPr>
                <w:rFonts w:ascii="Open Sans" w:hAnsi="Open Sans" w:cs="Open Sans"/>
                <w:sz w:val="21"/>
                <w:szCs w:val="21"/>
              </w:rPr>
            </w:pPr>
            <w:r>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5D667E" w14:paraId="7FDDF16F" w14:textId="77777777" w:rsidTr="008A1BD4">
        <w:trPr>
          <w:trHeight w:val="624"/>
        </w:trPr>
        <w:tc>
          <w:tcPr>
            <w:tcW w:w="2268" w:type="dxa"/>
            <w:shd w:val="clear" w:color="auto" w:fill="A1BA64"/>
          </w:tcPr>
          <w:p w14:paraId="34A88A40"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Review Date of Job Description</w:t>
            </w:r>
          </w:p>
        </w:tc>
        <w:tc>
          <w:tcPr>
            <w:tcW w:w="8364" w:type="dxa"/>
            <w:vAlign w:val="center"/>
          </w:tcPr>
          <w:p w14:paraId="40CC7CD6" w14:textId="77777777" w:rsidR="005D667E" w:rsidRDefault="005D667E" w:rsidP="008A1BD4">
            <w:pPr>
              <w:autoSpaceDE w:val="0"/>
              <w:autoSpaceDN w:val="0"/>
              <w:adjustRightInd w:val="0"/>
              <w:spacing w:after="29"/>
              <w:rPr>
                <w:rFonts w:ascii="Open Sans" w:hAnsi="Open Sans" w:cs="Open Sans"/>
                <w:color w:val="000000"/>
                <w:sz w:val="21"/>
                <w:szCs w:val="21"/>
              </w:rPr>
            </w:pPr>
            <w:r>
              <w:rPr>
                <w:rFonts w:ascii="Open Sans" w:hAnsi="Open Sans" w:cs="Open Sans"/>
                <w:color w:val="000000"/>
                <w:sz w:val="21"/>
                <w:szCs w:val="21"/>
              </w:rPr>
              <w:t>January 2020</w:t>
            </w:r>
          </w:p>
        </w:tc>
      </w:tr>
      <w:tr w:rsidR="005D667E" w14:paraId="3C4CC8E3" w14:textId="77777777" w:rsidTr="008A1BD4">
        <w:trPr>
          <w:trHeight w:val="194"/>
        </w:trPr>
        <w:tc>
          <w:tcPr>
            <w:tcW w:w="2268" w:type="dxa"/>
            <w:shd w:val="clear" w:color="auto" w:fill="A1BA64"/>
          </w:tcPr>
          <w:p w14:paraId="00842B69"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Establishment</w:t>
            </w:r>
          </w:p>
        </w:tc>
        <w:tc>
          <w:tcPr>
            <w:tcW w:w="8364" w:type="dxa"/>
            <w:vAlign w:val="center"/>
          </w:tcPr>
          <w:p w14:paraId="698206D3" w14:textId="77777777" w:rsidR="005D667E" w:rsidRDefault="005D667E" w:rsidP="008A1BD4">
            <w:pPr>
              <w:ind w:right="56"/>
              <w:rPr>
                <w:rFonts w:ascii="Open Sans" w:hAnsi="Open Sans" w:cs="Open Sans"/>
                <w:sz w:val="21"/>
                <w:szCs w:val="21"/>
              </w:rPr>
            </w:pPr>
            <w:r>
              <w:rPr>
                <w:rFonts w:ascii="Open Sans" w:hAnsi="Open Sans" w:cs="Open Sans"/>
                <w:sz w:val="21"/>
                <w:szCs w:val="21"/>
              </w:rPr>
              <w:t>Wood Green School, Woodstock Road, Witney, OX28 1DX</w:t>
            </w:r>
          </w:p>
        </w:tc>
      </w:tr>
      <w:tr w:rsidR="005D667E" w14:paraId="59820267" w14:textId="77777777" w:rsidTr="008A1BD4">
        <w:trPr>
          <w:trHeight w:val="207"/>
        </w:trPr>
        <w:tc>
          <w:tcPr>
            <w:tcW w:w="2268" w:type="dxa"/>
            <w:shd w:val="clear" w:color="auto" w:fill="A1BA64"/>
          </w:tcPr>
          <w:p w14:paraId="68C3718C"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Responsible to:</w:t>
            </w:r>
          </w:p>
        </w:tc>
        <w:tc>
          <w:tcPr>
            <w:tcW w:w="8364" w:type="dxa"/>
            <w:vAlign w:val="center"/>
          </w:tcPr>
          <w:p w14:paraId="2CE7F3D5" w14:textId="536A9F65" w:rsidR="005D667E" w:rsidRDefault="005D667E" w:rsidP="008A1BD4">
            <w:pPr>
              <w:ind w:right="56"/>
              <w:rPr>
                <w:rFonts w:ascii="Open Sans" w:hAnsi="Open Sans" w:cs="Open Sans"/>
                <w:sz w:val="21"/>
                <w:szCs w:val="21"/>
              </w:rPr>
            </w:pPr>
            <w:r>
              <w:rPr>
                <w:rFonts w:ascii="Open Sans" w:hAnsi="Open Sans" w:cs="Open Sans"/>
                <w:sz w:val="21"/>
                <w:szCs w:val="21"/>
              </w:rPr>
              <w:t xml:space="preserve">Head of </w:t>
            </w:r>
            <w:r w:rsidR="00631478">
              <w:rPr>
                <w:rFonts w:ascii="Open Sans" w:hAnsi="Open Sans" w:cs="Open Sans"/>
                <w:sz w:val="21"/>
                <w:szCs w:val="21"/>
              </w:rPr>
              <w:t>Business &amp; Economics</w:t>
            </w:r>
          </w:p>
        </w:tc>
      </w:tr>
      <w:tr w:rsidR="005D667E" w14:paraId="315E2E48" w14:textId="77777777" w:rsidTr="008A1BD4">
        <w:trPr>
          <w:trHeight w:val="207"/>
        </w:trPr>
        <w:tc>
          <w:tcPr>
            <w:tcW w:w="2268" w:type="dxa"/>
            <w:shd w:val="clear" w:color="auto" w:fill="A1BA64"/>
          </w:tcPr>
          <w:p w14:paraId="6BA302F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Responsible for:</w:t>
            </w:r>
          </w:p>
        </w:tc>
        <w:tc>
          <w:tcPr>
            <w:tcW w:w="8364" w:type="dxa"/>
            <w:vAlign w:val="center"/>
          </w:tcPr>
          <w:p w14:paraId="67B54D2A" w14:textId="494095D3" w:rsidR="005D667E" w:rsidRDefault="005D667E" w:rsidP="008A1BD4">
            <w:pPr>
              <w:ind w:right="56"/>
              <w:rPr>
                <w:rFonts w:ascii="Open Sans" w:hAnsi="Open Sans" w:cs="Open Sans"/>
                <w:sz w:val="21"/>
                <w:szCs w:val="21"/>
              </w:rPr>
            </w:pPr>
            <w:r>
              <w:rPr>
                <w:rFonts w:ascii="Open Sans" w:hAnsi="Open Sans" w:cs="Open Sans"/>
                <w:sz w:val="21"/>
                <w:szCs w:val="21"/>
              </w:rPr>
              <w:t xml:space="preserve">Teaching and supporting all designated classes in </w:t>
            </w:r>
          </w:p>
        </w:tc>
      </w:tr>
      <w:tr w:rsidR="005D667E" w14:paraId="54AC43D9" w14:textId="77777777" w:rsidTr="008A1BD4">
        <w:trPr>
          <w:trHeight w:val="2854"/>
        </w:trPr>
        <w:tc>
          <w:tcPr>
            <w:tcW w:w="2268" w:type="dxa"/>
            <w:shd w:val="clear" w:color="auto" w:fill="A1BA64"/>
          </w:tcPr>
          <w:p w14:paraId="05225AD3" w14:textId="77777777" w:rsidR="005D667E" w:rsidRDefault="005D667E" w:rsidP="008A1BD4">
            <w:pPr>
              <w:autoSpaceDE w:val="0"/>
              <w:autoSpaceDN w:val="0"/>
              <w:adjustRightInd w:val="0"/>
              <w:spacing w:afterLines="31" w:after="74"/>
              <w:rPr>
                <w:rFonts w:ascii="Open Sans" w:hAnsi="Open Sans" w:cs="Open Sans"/>
                <w:color w:val="000000"/>
                <w:sz w:val="21"/>
                <w:szCs w:val="21"/>
              </w:rPr>
            </w:pPr>
            <w:r>
              <w:rPr>
                <w:rFonts w:ascii="Open Sans" w:hAnsi="Open Sans" w:cs="Open Sans"/>
                <w:b/>
                <w:color w:val="244C0F"/>
                <w:sz w:val="21"/>
                <w:szCs w:val="21"/>
              </w:rPr>
              <w:t>Purpose of Post</w:t>
            </w:r>
          </w:p>
        </w:tc>
        <w:tc>
          <w:tcPr>
            <w:tcW w:w="8364" w:type="dxa"/>
          </w:tcPr>
          <w:p w14:paraId="1202FBE4" w14:textId="4738279C"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178605E4" w14:textId="50545673"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monitor and support the overall progress and development of students as a Teacher/Form Tutor </w:t>
            </w:r>
          </w:p>
          <w:p w14:paraId="0B9CA7D1" w14:textId="4E855E41"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To facilitate and encourage a learning experience which provides students with the opportunity to achieve their individual potential.</w:t>
            </w:r>
          </w:p>
          <w:p w14:paraId="13DEA1F2" w14:textId="6D7DD3B4"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 xml:space="preserve">To contribute to raising standards of student attainment </w:t>
            </w:r>
          </w:p>
          <w:p w14:paraId="5EF76A0C" w14:textId="77777777" w:rsidR="005D667E"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Pr>
                <w:rFonts w:ascii="Open Sans" w:hAnsi="Open Sans" w:cs="Open Sans"/>
                <w:color w:val="000000"/>
                <w:sz w:val="21"/>
                <w:szCs w:val="21"/>
              </w:rPr>
              <w:t>To share and support the school’s responsibility to provide and monitor opportunities for personal and academic growth</w:t>
            </w:r>
          </w:p>
        </w:tc>
      </w:tr>
      <w:tr w:rsidR="005D667E" w14:paraId="5D3D9134" w14:textId="77777777" w:rsidTr="008A1BD4">
        <w:trPr>
          <w:trHeight w:val="699"/>
        </w:trPr>
        <w:tc>
          <w:tcPr>
            <w:tcW w:w="2268" w:type="dxa"/>
            <w:shd w:val="clear" w:color="auto" w:fill="A1BA64"/>
          </w:tcPr>
          <w:p w14:paraId="6FB3AE7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5B39659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43FA7791"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7AC9D43B" w14:textId="4EF8E40E"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Plan and deliver schemes of work and lessons that meet the requirements of </w:t>
            </w:r>
            <w:r w:rsidR="000152F5">
              <w:rPr>
                <w:rFonts w:ascii="Open Sans" w:hAnsi="Open Sans" w:cs="Open Sans"/>
                <w:color w:val="000000"/>
                <w:sz w:val="21"/>
                <w:szCs w:val="21"/>
              </w:rPr>
              <w:t xml:space="preserve">the </w:t>
            </w:r>
            <w:r>
              <w:rPr>
                <w:rFonts w:ascii="Open Sans" w:hAnsi="Open Sans" w:cs="Open Sans"/>
                <w:color w:val="000000"/>
                <w:sz w:val="21"/>
                <w:szCs w:val="21"/>
              </w:rPr>
              <w:t xml:space="preserve">KS3, 4 and 5 </w:t>
            </w:r>
          </w:p>
          <w:p w14:paraId="2BDFE47B" w14:textId="403EAAB6"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a role model for students, inspiring them to be actively interested in</w:t>
            </w:r>
            <w:r>
              <w:rPr>
                <w:rFonts w:ascii="Open Sans" w:hAnsi="Open Sans" w:cs="Open Sans"/>
                <w:color w:val="FF0000"/>
                <w:sz w:val="21"/>
                <w:szCs w:val="21"/>
              </w:rPr>
              <w:t xml:space="preserve"> </w:t>
            </w:r>
            <w:r>
              <w:rPr>
                <w:rFonts w:ascii="Open Sans" w:hAnsi="Open Sans" w:cs="Open Sans"/>
                <w:sz w:val="21"/>
                <w:szCs w:val="21"/>
              </w:rPr>
              <w:t>Geography</w:t>
            </w:r>
          </w:p>
          <w:p w14:paraId="474CFEB3" w14:textId="41E89852"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maintain appropriate records and to provide relevant accurate and up-to-date information for SIM</w:t>
            </w:r>
            <w:r w:rsidR="00F54B9F">
              <w:rPr>
                <w:rFonts w:ascii="Open Sans" w:hAnsi="Open Sans" w:cs="Open Sans"/>
                <w:color w:val="000000"/>
                <w:sz w:val="21"/>
                <w:szCs w:val="21"/>
              </w:rPr>
              <w:t>S</w:t>
            </w:r>
            <w:r>
              <w:rPr>
                <w:rFonts w:ascii="Open Sans" w:hAnsi="Open Sans" w:cs="Open Sans"/>
                <w:color w:val="000000"/>
                <w:sz w:val="21"/>
                <w:szCs w:val="21"/>
              </w:rPr>
              <w:t xml:space="preserve">, </w:t>
            </w:r>
            <w:r w:rsidR="00F54B9F">
              <w:rPr>
                <w:rFonts w:ascii="Open Sans" w:hAnsi="Open Sans" w:cs="Open Sans"/>
                <w:color w:val="000000"/>
                <w:sz w:val="21"/>
                <w:szCs w:val="21"/>
              </w:rPr>
              <w:t>PARS etc</w:t>
            </w:r>
          </w:p>
          <w:p w14:paraId="6FD405D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33F03F9A"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22C4C998"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72768D1B"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49102A30"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0C2F4424"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with regard to punctuality, behaviour, standards of work and homework </w:t>
            </w:r>
          </w:p>
          <w:p w14:paraId="0C55BE3F" w14:textId="20839B1D"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 xml:space="preserve">schemes of work for </w:t>
            </w:r>
            <w:r w:rsidR="00631478">
              <w:rPr>
                <w:rFonts w:ascii="Open Sans" w:hAnsi="Open Sans" w:cs="Open Sans"/>
                <w:sz w:val="21"/>
                <w:szCs w:val="21"/>
              </w:rPr>
              <w:t xml:space="preserve">Business </w:t>
            </w:r>
            <w:r>
              <w:rPr>
                <w:rFonts w:ascii="Open Sans" w:hAnsi="Open Sans" w:cs="Open Sans"/>
                <w:sz w:val="21"/>
                <w:szCs w:val="21"/>
              </w:rPr>
              <w:t xml:space="preserve">at all Key stages </w:t>
            </w:r>
          </w:p>
          <w:p w14:paraId="50702DF5" w14:textId="104E6EB8"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Promote aspects of Personal Development related to Geography</w:t>
            </w:r>
          </w:p>
          <w:p w14:paraId="7A9FFD3F" w14:textId="3887575E"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Updating professional knowledge and expertise as appropriate to keep up to date with developments in teaching practice and methodology, in general, and in the curriculum area of Geography</w:t>
            </w:r>
          </w:p>
          <w:p w14:paraId="66C353A5" w14:textId="2AA1648E"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w:t>
            </w:r>
            <w:r w:rsidR="00631478">
              <w:rPr>
                <w:rFonts w:ascii="Open Sans" w:hAnsi="Open Sans" w:cs="Open Sans"/>
                <w:sz w:val="21"/>
                <w:szCs w:val="21"/>
              </w:rPr>
              <w:t xml:space="preserve">Business &amp; Computing </w:t>
            </w:r>
            <w:r>
              <w:rPr>
                <w:rFonts w:ascii="Open Sans" w:hAnsi="Open Sans" w:cs="Open Sans"/>
                <w:color w:val="000000"/>
                <w:sz w:val="21"/>
                <w:szCs w:val="21"/>
              </w:rPr>
              <w:t>learning through out of hour</w:t>
            </w:r>
            <w:r w:rsidR="000152F5">
              <w:rPr>
                <w:rFonts w:ascii="Open Sans" w:hAnsi="Open Sans" w:cs="Open Sans"/>
                <w:color w:val="000000"/>
                <w:sz w:val="21"/>
                <w:szCs w:val="21"/>
              </w:rPr>
              <w:t>’</w:t>
            </w:r>
            <w:r>
              <w:rPr>
                <w:rFonts w:ascii="Open Sans" w:hAnsi="Open Sans" w:cs="Open Sans"/>
                <w:color w:val="000000"/>
                <w:sz w:val="21"/>
                <w:szCs w:val="21"/>
              </w:rPr>
              <w:t>s activities</w:t>
            </w:r>
          </w:p>
          <w:p w14:paraId="6E6CC139" w14:textId="7C95CC20"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w:t>
            </w:r>
            <w:r w:rsidR="00631478">
              <w:rPr>
                <w:rFonts w:ascii="Open Sans" w:hAnsi="Open Sans" w:cs="Open Sans"/>
                <w:sz w:val="21"/>
                <w:szCs w:val="21"/>
              </w:rPr>
              <w:t xml:space="preserve">Business and Computing </w:t>
            </w:r>
            <w:r>
              <w:rPr>
                <w:rFonts w:ascii="Open Sans" w:hAnsi="Open Sans" w:cs="Open Sans"/>
                <w:color w:val="000000"/>
                <w:sz w:val="21"/>
                <w:szCs w:val="21"/>
              </w:rPr>
              <w:t>area.</w:t>
            </w:r>
          </w:p>
        </w:tc>
      </w:tr>
      <w:tr w:rsidR="005D667E" w14:paraId="14CB80B2" w14:textId="77777777" w:rsidTr="008A1BD4">
        <w:trPr>
          <w:trHeight w:val="699"/>
        </w:trPr>
        <w:tc>
          <w:tcPr>
            <w:tcW w:w="2268" w:type="dxa"/>
            <w:shd w:val="clear" w:color="auto" w:fill="A1BA64"/>
          </w:tcPr>
          <w:p w14:paraId="5EB412F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3D479DB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7F7A3A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0F14531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19C34F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74C50EB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46D163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69D3F5A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0384B2C9" w14:textId="570D3239"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Follow setting and co-ordinating assessment arrangements in </w:t>
            </w:r>
            <w:r w:rsidR="00631478">
              <w:rPr>
                <w:rFonts w:ascii="Open Sans" w:hAnsi="Open Sans" w:cs="Open Sans"/>
                <w:color w:val="000000"/>
                <w:sz w:val="21"/>
                <w:szCs w:val="21"/>
              </w:rPr>
              <w:t xml:space="preserve">Business &amp; Computing </w:t>
            </w:r>
            <w:r>
              <w:rPr>
                <w:rFonts w:ascii="Open Sans" w:hAnsi="Open Sans" w:cs="Open Sans"/>
                <w:color w:val="000000"/>
                <w:sz w:val="21"/>
                <w:szCs w:val="21"/>
              </w:rPr>
              <w:t>at all Key Stages, and in all areas as required by school policies, including standardising those assessments.</w:t>
            </w:r>
          </w:p>
        </w:tc>
      </w:tr>
      <w:tr w:rsidR="005D667E" w14:paraId="575E74CC" w14:textId="77777777" w:rsidTr="008A1BD4">
        <w:trPr>
          <w:trHeight w:val="1750"/>
        </w:trPr>
        <w:tc>
          <w:tcPr>
            <w:tcW w:w="2268" w:type="dxa"/>
            <w:shd w:val="clear" w:color="auto" w:fill="A1BA64"/>
          </w:tcPr>
          <w:p w14:paraId="5E14DE9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61AB397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00C86D71"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241B280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40DC1D5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5D667E" w14:paraId="66CBE69A" w14:textId="77777777" w:rsidTr="008A1BD4">
        <w:trPr>
          <w:trHeight w:val="1125"/>
        </w:trPr>
        <w:tc>
          <w:tcPr>
            <w:tcW w:w="2268" w:type="dxa"/>
            <w:shd w:val="clear" w:color="auto" w:fill="A1BA64"/>
          </w:tcPr>
          <w:p w14:paraId="5DB3A4B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4FC26B2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70948D61" w14:textId="759972A3"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0E00AB84" w14:textId="1ACFCB95"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4AC0A25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5B21F1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404ADBA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the National Baccalaureate within the tutor group</w:t>
            </w:r>
          </w:p>
          <w:p w14:paraId="12D9653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390DD19E"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622F68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4FD90D5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54E264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5617B6C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5D667E" w14:paraId="6707B2AC" w14:textId="77777777" w:rsidTr="008A1BD4">
        <w:trPr>
          <w:trHeight w:val="1243"/>
        </w:trPr>
        <w:tc>
          <w:tcPr>
            <w:tcW w:w="2268" w:type="dxa"/>
            <w:shd w:val="clear" w:color="auto" w:fill="A1BA64"/>
          </w:tcPr>
          <w:p w14:paraId="375A9AE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29F48A06" w14:textId="0DA7150C"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r w:rsidR="0004170D">
              <w:rPr>
                <w:rFonts w:ascii="Open Sans" w:hAnsi="Open Sans" w:cs="Open Sans"/>
                <w:color w:val="000000"/>
                <w:sz w:val="21"/>
                <w:szCs w:val="21"/>
              </w:rPr>
              <w:t>.</w:t>
            </w:r>
            <w:r>
              <w:rPr>
                <w:rFonts w:ascii="Open Sans" w:hAnsi="Open Sans" w:cs="Open Sans"/>
                <w:color w:val="000000"/>
                <w:sz w:val="21"/>
                <w:szCs w:val="21"/>
              </w:rPr>
              <w:t xml:space="preserve"> </w:t>
            </w:r>
          </w:p>
          <w:p w14:paraId="255FCB51" w14:textId="77777777"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in order to ensure the welfare of children and young persons. </w:t>
            </w:r>
          </w:p>
        </w:tc>
      </w:tr>
    </w:tbl>
    <w:p w14:paraId="27A3CD38" w14:textId="1B8D4D49" w:rsidR="007E4D3E" w:rsidRDefault="007E4D3E">
      <w:pPr>
        <w:spacing w:after="0" w:line="240" w:lineRule="auto"/>
        <w:jc w:val="center"/>
        <w:rPr>
          <w:rFonts w:ascii="Tahoma" w:hAnsi="Tahoma" w:cs="Tahoma"/>
          <w:b/>
          <w:sz w:val="21"/>
          <w:szCs w:val="21"/>
        </w:rPr>
      </w:pPr>
    </w:p>
    <w:p w14:paraId="16DAA038" w14:textId="5C414EBF" w:rsidR="005D667E" w:rsidRDefault="005D667E">
      <w:pPr>
        <w:spacing w:after="0" w:line="240" w:lineRule="auto"/>
        <w:jc w:val="center"/>
        <w:rPr>
          <w:rFonts w:ascii="Tahoma" w:hAnsi="Tahoma" w:cs="Tahoma"/>
          <w:b/>
          <w:sz w:val="21"/>
          <w:szCs w:val="21"/>
        </w:rPr>
      </w:pPr>
    </w:p>
    <w:p w14:paraId="7B17FD4C" w14:textId="77777777" w:rsidR="005D667E" w:rsidRDefault="005D667E" w:rsidP="005D667E">
      <w:pPr>
        <w:pBdr>
          <w:bottom w:val="single" w:sz="12" w:space="1" w:color="auto"/>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5D667E" w14:paraId="77B89387" w14:textId="77777777" w:rsidTr="005D667E">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625D40BF"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2E89CE35"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5D667E" w14:paraId="212C2441" w14:textId="77777777" w:rsidTr="005D667E">
        <w:trPr>
          <w:cantSplit/>
        </w:trPr>
        <w:tc>
          <w:tcPr>
            <w:tcW w:w="2145" w:type="dxa"/>
            <w:tcBorders>
              <w:top w:val="single" w:sz="4" w:space="0" w:color="F8F8F8"/>
            </w:tcBorders>
            <w:shd w:val="clear" w:color="auto" w:fill="A8D08D" w:themeFill="accent6" w:themeFillTint="99"/>
          </w:tcPr>
          <w:p w14:paraId="7F009ECC"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shd w:val="clear" w:color="auto" w:fill="auto"/>
          </w:tcPr>
          <w:p w14:paraId="55D8E295"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7C794C4F"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Successful teaching experience</w:t>
            </w:r>
          </w:p>
          <w:p w14:paraId="54717F44"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5D667E" w14:paraId="067C0D53" w14:textId="77777777" w:rsidTr="005D667E">
        <w:trPr>
          <w:cantSplit/>
        </w:trPr>
        <w:tc>
          <w:tcPr>
            <w:tcW w:w="2145" w:type="dxa"/>
            <w:shd w:val="clear" w:color="auto" w:fill="A8D08D" w:themeFill="accent6" w:themeFillTint="99"/>
            <w:tcMar>
              <w:top w:w="113" w:type="dxa"/>
              <w:bottom w:w="113" w:type="dxa"/>
            </w:tcMar>
          </w:tcPr>
          <w:p w14:paraId="35778F35"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shd w:val="clear" w:color="auto" w:fill="auto"/>
            <w:tcMar>
              <w:top w:w="113" w:type="dxa"/>
              <w:bottom w:w="113" w:type="dxa"/>
            </w:tcMar>
          </w:tcPr>
          <w:p w14:paraId="46BDA391"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7438DE2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44B0186C" w14:textId="77777777" w:rsidR="005D667E" w:rsidRDefault="005D667E" w:rsidP="008A1BD4">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2A5CA5E"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1D51378A"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4FCC763C"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71E0B21D"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541DE5F7" w14:textId="3E6BFC79" w:rsidR="005D667E" w:rsidRDefault="005D667E" w:rsidP="008A1BD4">
            <w:pPr>
              <w:pStyle w:val="4Bulletedcopyblue"/>
              <w:rPr>
                <w:rFonts w:ascii="Open Sans" w:hAnsi="Open Sans" w:cs="Open Sans"/>
                <w:sz w:val="21"/>
                <w:szCs w:val="21"/>
              </w:rPr>
            </w:pPr>
            <w:r>
              <w:rPr>
                <w:rFonts w:ascii="Open Sans" w:hAnsi="Open Sans" w:cs="Open Sans"/>
                <w:sz w:val="21"/>
                <w:szCs w:val="21"/>
              </w:rPr>
              <w:t xml:space="preserve">Knowledge of effective </w:t>
            </w:r>
            <w:r w:rsidR="00892418">
              <w:rPr>
                <w:rFonts w:ascii="Open Sans" w:hAnsi="Open Sans" w:cs="Open Sans"/>
                <w:sz w:val="21"/>
                <w:szCs w:val="21"/>
              </w:rPr>
              <w:t>behavior</w:t>
            </w:r>
            <w:r>
              <w:rPr>
                <w:rFonts w:ascii="Open Sans" w:hAnsi="Open Sans" w:cs="Open Sans"/>
                <w:sz w:val="21"/>
                <w:szCs w:val="21"/>
              </w:rPr>
              <w:t xml:space="preserve"> management strategies</w:t>
            </w:r>
          </w:p>
          <w:p w14:paraId="1A0C1012"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5BD1461F"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5D667E" w14:paraId="15691F0C" w14:textId="77777777" w:rsidTr="005D667E">
        <w:trPr>
          <w:cantSplit/>
        </w:trPr>
        <w:tc>
          <w:tcPr>
            <w:tcW w:w="2145" w:type="dxa"/>
            <w:shd w:val="clear" w:color="auto" w:fill="A8D08D" w:themeFill="accent6" w:themeFillTint="99"/>
            <w:tcMar>
              <w:top w:w="113" w:type="dxa"/>
              <w:bottom w:w="113" w:type="dxa"/>
            </w:tcMar>
          </w:tcPr>
          <w:p w14:paraId="6017D881" w14:textId="77777777" w:rsidR="005D667E" w:rsidRDefault="005D667E" w:rsidP="008A1BD4">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shd w:val="clear" w:color="auto" w:fill="auto"/>
            <w:tcMar>
              <w:top w:w="113" w:type="dxa"/>
              <w:bottom w:w="113" w:type="dxa"/>
            </w:tcMar>
          </w:tcPr>
          <w:p w14:paraId="0DD9C547"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7671E44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0A501799"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3DA5EFE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21F1F213"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maintaining confidentiality at all times</w:t>
            </w:r>
          </w:p>
          <w:p w14:paraId="59E0855D"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7CD8D62A" w14:textId="77777777" w:rsidR="005D667E" w:rsidRDefault="005D667E" w:rsidP="005D667E">
      <w:pPr>
        <w:spacing w:after="0" w:line="240" w:lineRule="auto"/>
        <w:jc w:val="center"/>
        <w:rPr>
          <w:rFonts w:ascii="Tahoma" w:hAnsi="Tahoma" w:cs="Tahoma"/>
          <w:b/>
          <w:sz w:val="21"/>
          <w:szCs w:val="21"/>
        </w:rPr>
      </w:pPr>
    </w:p>
    <w:p w14:paraId="5076DD63" w14:textId="77777777" w:rsidR="005D667E" w:rsidRDefault="005D667E">
      <w:pPr>
        <w:spacing w:after="0" w:line="240" w:lineRule="auto"/>
        <w:jc w:val="center"/>
        <w:rPr>
          <w:rFonts w:ascii="Tahoma" w:hAnsi="Tahoma" w:cs="Tahoma"/>
          <w:b/>
          <w:sz w:val="21"/>
          <w:szCs w:val="21"/>
        </w:rPr>
      </w:pPr>
    </w:p>
    <w:p w14:paraId="5204932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14:paraId="148DB5F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14:paraId="1674E8AB" w14:textId="77777777" w:rsidR="00560282" w:rsidRDefault="00560282">
      <w:pPr>
        <w:ind w:hanging="1247"/>
      </w:pPr>
    </w:p>
    <w:p w14:paraId="341A6FBC" w14:textId="77777777" w:rsidR="00560282" w:rsidRDefault="00560282">
      <w:pPr>
        <w:ind w:hanging="1247"/>
      </w:pPr>
    </w:p>
    <w:p w14:paraId="4B7ABD71" w14:textId="77777777" w:rsidR="00560282" w:rsidRDefault="00560282">
      <w:pPr>
        <w:ind w:hanging="1247"/>
      </w:pPr>
    </w:p>
    <w:p w14:paraId="446A0B92" w14:textId="77777777" w:rsidR="00560282" w:rsidRDefault="00560282">
      <w:pPr>
        <w:ind w:hanging="1247"/>
      </w:pPr>
    </w:p>
    <w:p w14:paraId="531A91CF" w14:textId="740B53FB" w:rsidR="00560282" w:rsidRDefault="00560282">
      <w:pPr>
        <w:ind w:hanging="1247"/>
      </w:pPr>
    </w:p>
    <w:p w14:paraId="71A1A969" w14:textId="61ED0A44" w:rsidR="00560282" w:rsidRDefault="00560282">
      <w:pPr>
        <w:ind w:hanging="1247"/>
      </w:pPr>
    </w:p>
    <w:p w14:paraId="5DAFCCE9" w14:textId="3C54EA4D" w:rsidR="00560282" w:rsidRDefault="00560282">
      <w:pPr>
        <w:ind w:hanging="1247"/>
      </w:pPr>
    </w:p>
    <w:p w14:paraId="20AD55C7" w14:textId="34C089E9" w:rsidR="00560282" w:rsidRDefault="00560282">
      <w:pPr>
        <w:ind w:hanging="1247"/>
      </w:pPr>
    </w:p>
    <w:p w14:paraId="59778895" w14:textId="59BFAD45" w:rsidR="00560282" w:rsidRDefault="00560282">
      <w:pPr>
        <w:ind w:hanging="1247"/>
      </w:pPr>
    </w:p>
    <w:p w14:paraId="2967148C" w14:textId="728C0896" w:rsidR="00560282" w:rsidRDefault="00560282">
      <w:pPr>
        <w:ind w:hanging="1247"/>
      </w:pPr>
    </w:p>
    <w:p w14:paraId="01325882" w14:textId="037A2A01" w:rsidR="00560282" w:rsidRDefault="00560282">
      <w:pPr>
        <w:ind w:hanging="1247"/>
      </w:pPr>
    </w:p>
    <w:p w14:paraId="00AA1361" w14:textId="17B612E4" w:rsidR="00560282" w:rsidRDefault="00560282">
      <w:pPr>
        <w:ind w:hanging="1247"/>
      </w:pPr>
    </w:p>
    <w:p w14:paraId="3EFF7432" w14:textId="69197AFD" w:rsidR="00560282" w:rsidRDefault="00560282">
      <w:pPr>
        <w:ind w:hanging="1247"/>
      </w:pPr>
    </w:p>
    <w:p w14:paraId="119035BF" w14:textId="646AA133" w:rsidR="00560282" w:rsidRDefault="00560282">
      <w:pPr>
        <w:ind w:hanging="1247"/>
      </w:pPr>
    </w:p>
    <w:p w14:paraId="69B6FFEF" w14:textId="7D4C274C" w:rsidR="00560282" w:rsidRDefault="00560282">
      <w:pPr>
        <w:ind w:hanging="1247"/>
      </w:pPr>
    </w:p>
    <w:p w14:paraId="15FD8B03" w14:textId="3ACAB0CE" w:rsidR="00560282" w:rsidRDefault="00560282">
      <w:pPr>
        <w:ind w:hanging="1247"/>
      </w:pPr>
    </w:p>
    <w:p w14:paraId="0CEDA9F4" w14:textId="38AE9244" w:rsidR="00560282" w:rsidRDefault="00560282">
      <w:pPr>
        <w:ind w:hanging="1247"/>
      </w:pPr>
    </w:p>
    <w:p w14:paraId="1C2DFAC5" w14:textId="521BA9F5" w:rsidR="00560282" w:rsidRDefault="00560282" w:rsidP="00560282">
      <w:pPr>
        <w:ind w:hanging="284"/>
      </w:pPr>
      <w:r>
        <w:rPr>
          <w:noProof/>
        </w:rPr>
        <w:drawing>
          <wp:inline distT="0" distB="0" distL="0" distR="0" wp14:anchorId="0A54007D" wp14:editId="6F1CC987">
            <wp:extent cx="6106795" cy="4070350"/>
            <wp:effectExtent l="0" t="0" r="8255" b="6350"/>
            <wp:docPr id="8" name="Picture 8"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person, out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1317" cy="4073364"/>
                    </a:xfrm>
                    <a:prstGeom prst="rect">
                      <a:avLst/>
                    </a:prstGeom>
                    <a:noFill/>
                    <a:ln>
                      <a:noFill/>
                    </a:ln>
                  </pic:spPr>
                </pic:pic>
              </a:graphicData>
            </a:graphic>
          </wp:inline>
        </w:drawing>
      </w:r>
    </w:p>
    <w:p w14:paraId="1B8A1E5F" w14:textId="74C9F501" w:rsidR="007E4D3E" w:rsidRDefault="002549DC">
      <w:pPr>
        <w:ind w:hanging="1247"/>
      </w:pPr>
      <w:r>
        <w:rPr>
          <w:noProof/>
          <w:lang w:eastAsia="en-GB"/>
        </w:rPr>
        <mc:AlternateContent>
          <mc:Choice Requires="wps">
            <w:drawing>
              <wp:anchor distT="45720" distB="45720" distL="114300" distR="114300" simplePos="0" relativeHeight="251674624" behindDoc="0" locked="0" layoutInCell="1" allowOverlap="1" wp14:anchorId="209C9289" wp14:editId="19EC5FC6">
                <wp:simplePos x="0" y="0"/>
                <wp:positionH relativeFrom="page">
                  <wp:align>left</wp:align>
                </wp:positionH>
                <wp:positionV relativeFrom="paragraph">
                  <wp:posOffset>5153025</wp:posOffset>
                </wp:positionV>
                <wp:extent cx="7534275" cy="5143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143500"/>
                        </a:xfrm>
                        <a:prstGeom prst="rect">
                          <a:avLst/>
                        </a:prstGeom>
                        <a:solidFill>
                          <a:srgbClr val="58585A"/>
                        </a:solidFill>
                        <a:ln w="9525">
                          <a:noFill/>
                          <a:miter lim="800000"/>
                          <a:headEnd/>
                          <a:tailEnd/>
                        </a:ln>
                      </wps:spPr>
                      <wps:txb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892418">
                            <w:pPr>
                              <w:jc w:val="center"/>
                              <w:rPr>
                                <w:rFonts w:ascii="Open Sans" w:hAnsi="Open Sans" w:cs="Open Sans"/>
                                <w:color w:val="FFFFFF" w:themeColor="background1"/>
                                <w:sz w:val="32"/>
                                <w:szCs w:val="32"/>
                              </w:rPr>
                            </w:pPr>
                            <w:hyperlink r:id="rId19"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892418">
                            <w:pPr>
                              <w:jc w:val="center"/>
                              <w:rPr>
                                <w:rFonts w:ascii="Open Sans" w:hAnsi="Open Sans" w:cs="Open Sans"/>
                                <w:color w:val="FFFFFF" w:themeColor="background1"/>
                                <w:sz w:val="32"/>
                                <w:szCs w:val="32"/>
                              </w:rPr>
                            </w:pPr>
                            <w:hyperlink r:id="rId20"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_x0000_s1028" type="#_x0000_t202" style="position:absolute;margin-left:0;margin-top:405.75pt;width:593.25pt;height:40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" fillcolor="#58585a" stroked="f">
                <v:textbo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892418">
                      <w:pPr>
                        <w:jc w:val="center"/>
                        <w:rPr>
                          <w:rFonts w:ascii="Open Sans" w:hAnsi="Open Sans" w:cs="Open Sans"/>
                          <w:color w:val="FFFFFF" w:themeColor="background1"/>
                          <w:sz w:val="32"/>
                          <w:szCs w:val="32"/>
                        </w:rPr>
                      </w:pPr>
                      <w:hyperlink r:id="rId21"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892418">
                      <w:pPr>
                        <w:jc w:val="center"/>
                        <w:rPr>
                          <w:rFonts w:ascii="Open Sans" w:hAnsi="Open Sans" w:cs="Open Sans"/>
                          <w:color w:val="FFFFFF" w:themeColor="background1"/>
                          <w:sz w:val="32"/>
                          <w:szCs w:val="32"/>
                        </w:rPr>
                      </w:pPr>
                      <w:hyperlink r:id="rId22"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v:textbox>
                <w10:wrap type="square" anchorx="page"/>
              </v:shape>
            </w:pict>
          </mc:Fallback>
        </mc:AlternateContent>
      </w:r>
    </w:p>
    <w:sectPr w:rsidR="007E4D3E">
      <w:pgSz w:w="11906" w:h="16838"/>
      <w:pgMar w:top="284" w:right="849"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4E6F" w14:textId="77777777" w:rsidR="007E4D3E" w:rsidRDefault="002549DC">
      <w:pPr>
        <w:spacing w:after="0" w:line="240" w:lineRule="auto"/>
      </w:pPr>
      <w:r>
        <w:separator/>
      </w:r>
    </w:p>
  </w:endnote>
  <w:endnote w:type="continuationSeparator" w:id="0">
    <w:p w14:paraId="6FB0449E" w14:textId="77777777" w:rsidR="007E4D3E" w:rsidRDefault="0025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58AAD" w14:textId="77777777" w:rsidR="007E4D3E" w:rsidRDefault="002549DC">
      <w:pPr>
        <w:spacing w:after="0" w:line="240" w:lineRule="auto"/>
      </w:pPr>
      <w:r>
        <w:separator/>
      </w:r>
    </w:p>
  </w:footnote>
  <w:footnote w:type="continuationSeparator" w:id="0">
    <w:p w14:paraId="15C361DF" w14:textId="77777777" w:rsidR="007E4D3E" w:rsidRDefault="00254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BBD5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4"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5"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1107399">
    <w:abstractNumId w:val="35"/>
  </w:num>
  <w:num w:numId="2" w16cid:durableId="19862461">
    <w:abstractNumId w:val="25"/>
  </w:num>
  <w:num w:numId="3" w16cid:durableId="1743680412">
    <w:abstractNumId w:val="20"/>
  </w:num>
  <w:num w:numId="4" w16cid:durableId="1043480077">
    <w:abstractNumId w:val="11"/>
  </w:num>
  <w:num w:numId="5" w16cid:durableId="1640722647">
    <w:abstractNumId w:val="7"/>
  </w:num>
  <w:num w:numId="6" w16cid:durableId="1833183392">
    <w:abstractNumId w:val="13"/>
  </w:num>
  <w:num w:numId="7" w16cid:durableId="806355332">
    <w:abstractNumId w:val="0"/>
  </w:num>
  <w:num w:numId="8" w16cid:durableId="1286742277">
    <w:abstractNumId w:val="26"/>
  </w:num>
  <w:num w:numId="9" w16cid:durableId="85618966">
    <w:abstractNumId w:val="14"/>
  </w:num>
  <w:num w:numId="10" w16cid:durableId="688680011">
    <w:abstractNumId w:val="1"/>
  </w:num>
  <w:num w:numId="11" w16cid:durableId="293029908">
    <w:abstractNumId w:val="23"/>
  </w:num>
  <w:num w:numId="12" w16cid:durableId="730888089">
    <w:abstractNumId w:val="46"/>
  </w:num>
  <w:num w:numId="13" w16cid:durableId="66269592">
    <w:abstractNumId w:val="9"/>
  </w:num>
  <w:num w:numId="14" w16cid:durableId="699941591">
    <w:abstractNumId w:val="17"/>
  </w:num>
  <w:num w:numId="15" w16cid:durableId="1756897891">
    <w:abstractNumId w:val="4"/>
  </w:num>
  <w:num w:numId="16" w16cid:durableId="811095070">
    <w:abstractNumId w:val="12"/>
  </w:num>
  <w:num w:numId="17" w16cid:durableId="614484072">
    <w:abstractNumId w:val="38"/>
  </w:num>
  <w:num w:numId="18" w16cid:durableId="465509454">
    <w:abstractNumId w:val="18"/>
  </w:num>
  <w:num w:numId="19" w16cid:durableId="2014525226">
    <w:abstractNumId w:val="24"/>
  </w:num>
  <w:num w:numId="20" w16cid:durableId="1060127358">
    <w:abstractNumId w:val="45"/>
  </w:num>
  <w:num w:numId="21" w16cid:durableId="616379040">
    <w:abstractNumId w:val="15"/>
  </w:num>
  <w:num w:numId="22" w16cid:durableId="974720072">
    <w:abstractNumId w:val="44"/>
  </w:num>
  <w:num w:numId="23" w16cid:durableId="1574270868">
    <w:abstractNumId w:val="34"/>
  </w:num>
  <w:num w:numId="24" w16cid:durableId="1257252404">
    <w:abstractNumId w:val="19"/>
  </w:num>
  <w:num w:numId="25" w16cid:durableId="1722365794">
    <w:abstractNumId w:val="5"/>
  </w:num>
  <w:num w:numId="26" w16cid:durableId="185755237">
    <w:abstractNumId w:val="21"/>
  </w:num>
  <w:num w:numId="27" w16cid:durableId="10255938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5425567">
    <w:abstractNumId w:val="33"/>
  </w:num>
  <w:num w:numId="29" w16cid:durableId="13500692">
    <w:abstractNumId w:val="43"/>
  </w:num>
  <w:num w:numId="30" w16cid:durableId="1582790057">
    <w:abstractNumId w:val="3"/>
  </w:num>
  <w:num w:numId="31" w16cid:durableId="1741097241">
    <w:abstractNumId w:val="16"/>
  </w:num>
  <w:num w:numId="32" w16cid:durableId="2063403022">
    <w:abstractNumId w:val="40"/>
  </w:num>
  <w:num w:numId="33" w16cid:durableId="1737777936">
    <w:abstractNumId w:val="36"/>
  </w:num>
  <w:num w:numId="34" w16cid:durableId="1929843137">
    <w:abstractNumId w:val="39"/>
  </w:num>
  <w:num w:numId="35" w16cid:durableId="2022924853">
    <w:abstractNumId w:val="2"/>
  </w:num>
  <w:num w:numId="36" w16cid:durableId="1035546483">
    <w:abstractNumId w:val="31"/>
  </w:num>
  <w:num w:numId="37" w16cid:durableId="409349339">
    <w:abstractNumId w:val="27"/>
  </w:num>
  <w:num w:numId="38" w16cid:durableId="1932084150">
    <w:abstractNumId w:val="10"/>
  </w:num>
  <w:num w:numId="39" w16cid:durableId="191261244">
    <w:abstractNumId w:val="22"/>
  </w:num>
  <w:num w:numId="40" w16cid:durableId="1072579041">
    <w:abstractNumId w:val="28"/>
  </w:num>
  <w:num w:numId="41" w16cid:durableId="590049830">
    <w:abstractNumId w:val="6"/>
  </w:num>
  <w:num w:numId="42" w16cid:durableId="461505230">
    <w:abstractNumId w:val="41"/>
  </w:num>
  <w:num w:numId="43" w16cid:durableId="1062562382">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41786875">
    <w:abstractNumId w:val="37"/>
  </w:num>
  <w:num w:numId="45" w16cid:durableId="291596738">
    <w:abstractNumId w:val="8"/>
  </w:num>
  <w:num w:numId="46" w16cid:durableId="1441949381">
    <w:abstractNumId w:val="32"/>
  </w:num>
  <w:num w:numId="47" w16cid:durableId="1484323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716969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190400"/>
    <w:rsid w:val="002549DC"/>
    <w:rsid w:val="002C2FFF"/>
    <w:rsid w:val="003A6D72"/>
    <w:rsid w:val="00420186"/>
    <w:rsid w:val="00560282"/>
    <w:rsid w:val="00597CD8"/>
    <w:rsid w:val="005D667E"/>
    <w:rsid w:val="005E4F63"/>
    <w:rsid w:val="006203DB"/>
    <w:rsid w:val="00631478"/>
    <w:rsid w:val="00696B33"/>
    <w:rsid w:val="006E3920"/>
    <w:rsid w:val="007A2734"/>
    <w:rsid w:val="007E4D3E"/>
    <w:rsid w:val="00892418"/>
    <w:rsid w:val="00964E26"/>
    <w:rsid w:val="009A2535"/>
    <w:rsid w:val="00A1111A"/>
    <w:rsid w:val="00AA1055"/>
    <w:rsid w:val="00E92AA9"/>
    <w:rsid w:val="00F54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B5220"/>
  <w15:chartTrackingRefBased/>
  <w15:docId w15:val="{64FB86D8-7177-4F46-B7A1-73BD9692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619066151">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vacancies@wgswitney.org.uk" TargetMode="External"/><Relationship Id="rId7" Type="http://schemas.openxmlformats.org/officeDocument/2006/relationships/endnotes" Target="endnotes.xml"/><Relationship Id="rId12" Type="http://schemas.openxmlformats.org/officeDocument/2006/relationships/image" Target="cid:image001.png@01D929B7.9A324500"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cid:image003.png@01D929B7.9A324500" TargetMode="External"/><Relationship Id="rId20" Type="http://schemas.openxmlformats.org/officeDocument/2006/relationships/hyperlink" Target="http://www.wgswitne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vacancies@wgswitney.org.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image002.png@01D929B7.9A324500" TargetMode="External"/><Relationship Id="rId22" Type="http://schemas.openxmlformats.org/officeDocument/2006/relationships/hyperlink" Target="http://www.wgswitney.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A7695-4AF6-4EC9-8CFF-52518C7A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Wood Green School</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A.Nobes</cp:lastModifiedBy>
  <cp:revision>8</cp:revision>
  <cp:lastPrinted>2019-04-05T12:47:00Z</cp:lastPrinted>
  <dcterms:created xsi:type="dcterms:W3CDTF">2022-03-17T14:18:00Z</dcterms:created>
  <dcterms:modified xsi:type="dcterms:W3CDTF">2023-01-16T14:41:00Z</dcterms:modified>
</cp:coreProperties>
</file>